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8324" w14:textId="77777777" w:rsidR="008F3E6D" w:rsidRDefault="00000000">
      <w:pPr>
        <w:spacing w:after="80"/>
        <w:jc w:val="center"/>
      </w:pPr>
      <w:r>
        <w:rPr>
          <w:b/>
          <w:bCs/>
          <w:sz w:val="32"/>
          <w:szCs w:val="32"/>
        </w:rPr>
        <w:t>Employee Learning &amp; Skill Certification Tracker (LSCT)</w:t>
      </w:r>
    </w:p>
    <w:p w14:paraId="32F4B6AC" w14:textId="40D2A15A" w:rsidR="008F3E6D" w:rsidRDefault="00000000">
      <w:pPr>
        <w:spacing w:after="300"/>
        <w:jc w:val="center"/>
      </w:pPr>
      <w:r>
        <w:rPr>
          <w:b/>
          <w:bCs/>
          <w:color w:val="444444"/>
          <w:sz w:val="26"/>
          <w:szCs w:val="26"/>
        </w:rPr>
        <w:t>Load Test Report</w:t>
      </w:r>
    </w:p>
    <w:p w14:paraId="7110BFF8" w14:textId="77777777" w:rsidR="008F3E6D" w:rsidRDefault="00000000">
      <w:pPr>
        <w:pStyle w:val="Heading1"/>
        <w:spacing w:before="240" w:after="120"/>
      </w:pPr>
      <w:r>
        <w:t>1. Introduction</w:t>
      </w:r>
    </w:p>
    <w:p w14:paraId="2AA184FB" w14:textId="77777777" w:rsidR="008F3E6D" w:rsidRDefault="00000000">
      <w:pPr>
        <w:spacing w:after="160"/>
        <w:jc w:val="both"/>
      </w:pPr>
      <w:r>
        <w:rPr>
          <w:sz w:val="22"/>
          <w:szCs w:val="22"/>
        </w:rPr>
        <w:t>The purpose of this load test was to evaluate the performance, stability, and scalability of the Employee Learning &amp; Skill Certification Tracker (LSCT) application under simulated concurrent user activity. The test focused on the Employee Courses API to verify that the system can handle expected traffic while maintaining acceptable response times and reliability.</w:t>
      </w:r>
    </w:p>
    <w:p w14:paraId="11775CA4" w14:textId="77777777" w:rsidR="008F3E6D" w:rsidRDefault="00000000">
      <w:pPr>
        <w:pStyle w:val="Heading1"/>
        <w:spacing w:before="240" w:after="120"/>
      </w:pPr>
      <w:r>
        <w:t>2. Test Configuration</w:t>
      </w:r>
    </w:p>
    <w:p w14:paraId="2B29AFAF" w14:textId="77777777" w:rsidR="008F3E6D" w:rsidRDefault="00000000">
      <w:pPr>
        <w:spacing w:after="160"/>
        <w:jc w:val="both"/>
      </w:pPr>
      <w:r>
        <w:rPr>
          <w:sz w:val="22"/>
          <w:szCs w:val="22"/>
        </w:rPr>
        <w:t>The load test was performed using Artillery, an open-source load testing tool. The test simulated 50 concurrent virtual users over a duration of 60 seconds, targeting the Employee Courses API. A total of 3000 requests were generated during the test to assess how the API performs under sustained load.</w:t>
      </w:r>
    </w:p>
    <w:p w14:paraId="79459793" w14:textId="77777777" w:rsidR="008F3E6D" w:rsidRDefault="00000000">
      <w:pPr>
        <w:pStyle w:val="Heading1"/>
        <w:spacing w:before="240" w:after="120"/>
      </w:pPr>
      <w:r>
        <w:t>3. Performance Results</w:t>
      </w:r>
    </w:p>
    <w:p w14:paraId="7DD4DBC8" w14:textId="77777777" w:rsidR="008F3E6D" w:rsidRDefault="00000000">
      <w:pPr>
        <w:spacing w:after="160"/>
        <w:jc w:val="both"/>
      </w:pPr>
      <w:r>
        <w:rPr>
          <w:sz w:val="22"/>
          <w:szCs w:val="22"/>
        </w:rPr>
        <w:t>The table below summarizes the key performance metrics recorded during the load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8F3E6D" w14:paraId="7A021E0B" w14:textId="77777777">
        <w:tblPrEx>
          <w:tblCellMar>
            <w:top w:w="0" w:type="dxa"/>
            <w:bottom w:w="0" w:type="dxa"/>
          </w:tblCellMar>
        </w:tblPrEx>
        <w:trPr>
          <w:tblHeader/>
        </w:trPr>
        <w:tc>
          <w:tcPr>
            <w:tcW w:w="4500" w:type="dxa"/>
            <w:shd w:val="clear" w:color="auto" w:fill="D9D9D9"/>
            <w:tcMar>
              <w:top w:w="60" w:type="dxa"/>
              <w:left w:w="100" w:type="dxa"/>
              <w:bottom w:w="60" w:type="dxa"/>
              <w:right w:w="100" w:type="dxa"/>
            </w:tcMar>
          </w:tcPr>
          <w:p w14:paraId="6A0091BF" w14:textId="77777777" w:rsidR="008F3E6D" w:rsidRDefault="00000000">
            <w:pPr>
              <w:jc w:val="center"/>
            </w:pPr>
            <w:r>
              <w:rPr>
                <w:b/>
                <w:bCs/>
                <w:sz w:val="21"/>
                <w:szCs w:val="21"/>
              </w:rPr>
              <w:t>Metric</w:t>
            </w:r>
          </w:p>
        </w:tc>
        <w:tc>
          <w:tcPr>
            <w:tcW w:w="4860" w:type="dxa"/>
            <w:shd w:val="clear" w:color="auto" w:fill="D9D9D9"/>
            <w:tcMar>
              <w:top w:w="60" w:type="dxa"/>
              <w:left w:w="100" w:type="dxa"/>
              <w:bottom w:w="60" w:type="dxa"/>
              <w:right w:w="100" w:type="dxa"/>
            </w:tcMar>
          </w:tcPr>
          <w:p w14:paraId="32E44399" w14:textId="77777777" w:rsidR="008F3E6D" w:rsidRDefault="00000000">
            <w:pPr>
              <w:jc w:val="center"/>
            </w:pPr>
            <w:r>
              <w:rPr>
                <w:b/>
                <w:bCs/>
                <w:sz w:val="21"/>
                <w:szCs w:val="21"/>
              </w:rPr>
              <w:t>Value</w:t>
            </w:r>
          </w:p>
        </w:tc>
      </w:tr>
      <w:tr w:rsidR="008F3E6D" w14:paraId="72858290" w14:textId="77777777">
        <w:tblPrEx>
          <w:tblCellMar>
            <w:top w:w="0" w:type="dxa"/>
            <w:bottom w:w="0" w:type="dxa"/>
          </w:tblCellMar>
        </w:tblPrEx>
        <w:tc>
          <w:tcPr>
            <w:tcW w:w="4500" w:type="dxa"/>
            <w:tcMar>
              <w:top w:w="60" w:type="dxa"/>
              <w:left w:w="100" w:type="dxa"/>
              <w:bottom w:w="60" w:type="dxa"/>
              <w:right w:w="100" w:type="dxa"/>
            </w:tcMar>
          </w:tcPr>
          <w:p w14:paraId="3E47878E" w14:textId="77777777" w:rsidR="008F3E6D" w:rsidRDefault="00000000">
            <w:r>
              <w:rPr>
                <w:sz w:val="21"/>
                <w:szCs w:val="21"/>
              </w:rPr>
              <w:t>Requests per Second</w:t>
            </w:r>
          </w:p>
        </w:tc>
        <w:tc>
          <w:tcPr>
            <w:tcW w:w="4860" w:type="dxa"/>
            <w:tcMar>
              <w:top w:w="60" w:type="dxa"/>
              <w:left w:w="100" w:type="dxa"/>
              <w:bottom w:w="60" w:type="dxa"/>
              <w:right w:w="100" w:type="dxa"/>
            </w:tcMar>
          </w:tcPr>
          <w:p w14:paraId="59281A4B" w14:textId="77777777" w:rsidR="008F3E6D" w:rsidRDefault="00000000">
            <w:r>
              <w:rPr>
                <w:sz w:val="21"/>
                <w:szCs w:val="21"/>
              </w:rPr>
              <w:t>50 req/sec</w:t>
            </w:r>
          </w:p>
        </w:tc>
      </w:tr>
      <w:tr w:rsidR="008F3E6D" w14:paraId="4C17B742" w14:textId="77777777">
        <w:tblPrEx>
          <w:tblCellMar>
            <w:top w:w="0" w:type="dxa"/>
            <w:bottom w:w="0" w:type="dxa"/>
          </w:tblCellMar>
        </w:tblPrEx>
        <w:tc>
          <w:tcPr>
            <w:tcW w:w="4500" w:type="dxa"/>
            <w:tcMar>
              <w:top w:w="60" w:type="dxa"/>
              <w:left w:w="100" w:type="dxa"/>
              <w:bottom w:w="60" w:type="dxa"/>
              <w:right w:w="100" w:type="dxa"/>
            </w:tcMar>
          </w:tcPr>
          <w:p w14:paraId="06EECDEB" w14:textId="77777777" w:rsidR="008F3E6D" w:rsidRDefault="00000000">
            <w:r>
              <w:rPr>
                <w:sz w:val="21"/>
                <w:szCs w:val="21"/>
              </w:rPr>
              <w:t>Total Requests</w:t>
            </w:r>
          </w:p>
        </w:tc>
        <w:tc>
          <w:tcPr>
            <w:tcW w:w="4860" w:type="dxa"/>
            <w:tcMar>
              <w:top w:w="60" w:type="dxa"/>
              <w:left w:w="100" w:type="dxa"/>
              <w:bottom w:w="60" w:type="dxa"/>
              <w:right w:w="100" w:type="dxa"/>
            </w:tcMar>
          </w:tcPr>
          <w:p w14:paraId="125E70BD" w14:textId="77777777" w:rsidR="008F3E6D" w:rsidRDefault="00000000">
            <w:r>
              <w:rPr>
                <w:sz w:val="21"/>
                <w:szCs w:val="21"/>
              </w:rPr>
              <w:t>3000</w:t>
            </w:r>
          </w:p>
        </w:tc>
      </w:tr>
      <w:tr w:rsidR="008F3E6D" w14:paraId="4D40D553" w14:textId="77777777">
        <w:tblPrEx>
          <w:tblCellMar>
            <w:top w:w="0" w:type="dxa"/>
            <w:bottom w:w="0" w:type="dxa"/>
          </w:tblCellMar>
        </w:tblPrEx>
        <w:tc>
          <w:tcPr>
            <w:tcW w:w="4500" w:type="dxa"/>
            <w:tcMar>
              <w:top w:w="60" w:type="dxa"/>
              <w:left w:w="100" w:type="dxa"/>
              <w:bottom w:w="60" w:type="dxa"/>
              <w:right w:w="100" w:type="dxa"/>
            </w:tcMar>
          </w:tcPr>
          <w:p w14:paraId="44DE4C72" w14:textId="77777777" w:rsidR="008F3E6D" w:rsidRDefault="00000000">
            <w:r>
              <w:rPr>
                <w:sz w:val="21"/>
                <w:szCs w:val="21"/>
              </w:rPr>
              <w:t>Successful Requests</w:t>
            </w:r>
          </w:p>
        </w:tc>
        <w:tc>
          <w:tcPr>
            <w:tcW w:w="4860" w:type="dxa"/>
            <w:tcMar>
              <w:top w:w="60" w:type="dxa"/>
              <w:left w:w="100" w:type="dxa"/>
              <w:bottom w:w="60" w:type="dxa"/>
              <w:right w:w="100" w:type="dxa"/>
            </w:tcMar>
          </w:tcPr>
          <w:p w14:paraId="1F2799B7" w14:textId="77777777" w:rsidR="008F3E6D" w:rsidRDefault="00000000">
            <w:r>
              <w:rPr>
                <w:sz w:val="21"/>
                <w:szCs w:val="21"/>
              </w:rPr>
              <w:t>3000</w:t>
            </w:r>
          </w:p>
        </w:tc>
      </w:tr>
      <w:tr w:rsidR="008F3E6D" w14:paraId="188683FC" w14:textId="77777777">
        <w:tblPrEx>
          <w:tblCellMar>
            <w:top w:w="0" w:type="dxa"/>
            <w:bottom w:w="0" w:type="dxa"/>
          </w:tblCellMar>
        </w:tblPrEx>
        <w:tc>
          <w:tcPr>
            <w:tcW w:w="4500" w:type="dxa"/>
            <w:tcMar>
              <w:top w:w="60" w:type="dxa"/>
              <w:left w:w="100" w:type="dxa"/>
              <w:bottom w:w="60" w:type="dxa"/>
              <w:right w:w="100" w:type="dxa"/>
            </w:tcMar>
          </w:tcPr>
          <w:p w14:paraId="4B44B4CE" w14:textId="77777777" w:rsidR="008F3E6D" w:rsidRDefault="00000000">
            <w:r>
              <w:rPr>
                <w:sz w:val="21"/>
                <w:szCs w:val="21"/>
              </w:rPr>
              <w:t>Failed Requests</w:t>
            </w:r>
          </w:p>
        </w:tc>
        <w:tc>
          <w:tcPr>
            <w:tcW w:w="4860" w:type="dxa"/>
            <w:tcMar>
              <w:top w:w="60" w:type="dxa"/>
              <w:left w:w="100" w:type="dxa"/>
              <w:bottom w:w="60" w:type="dxa"/>
              <w:right w:w="100" w:type="dxa"/>
            </w:tcMar>
          </w:tcPr>
          <w:p w14:paraId="25D93301" w14:textId="77777777" w:rsidR="008F3E6D" w:rsidRDefault="00000000">
            <w:r>
              <w:rPr>
                <w:sz w:val="21"/>
                <w:szCs w:val="21"/>
              </w:rPr>
              <w:t>0</w:t>
            </w:r>
          </w:p>
        </w:tc>
      </w:tr>
      <w:tr w:rsidR="008F3E6D" w14:paraId="3C79070C" w14:textId="77777777">
        <w:tblPrEx>
          <w:tblCellMar>
            <w:top w:w="0" w:type="dxa"/>
            <w:bottom w:w="0" w:type="dxa"/>
          </w:tblCellMar>
        </w:tblPrEx>
        <w:tc>
          <w:tcPr>
            <w:tcW w:w="4500" w:type="dxa"/>
            <w:tcMar>
              <w:top w:w="60" w:type="dxa"/>
              <w:left w:w="100" w:type="dxa"/>
              <w:bottom w:w="60" w:type="dxa"/>
              <w:right w:w="100" w:type="dxa"/>
            </w:tcMar>
          </w:tcPr>
          <w:p w14:paraId="7B820D1F" w14:textId="77777777" w:rsidR="008F3E6D" w:rsidRDefault="00000000">
            <w:r>
              <w:rPr>
                <w:sz w:val="21"/>
                <w:szCs w:val="21"/>
              </w:rPr>
              <w:t>Error Rate</w:t>
            </w:r>
          </w:p>
        </w:tc>
        <w:tc>
          <w:tcPr>
            <w:tcW w:w="4860" w:type="dxa"/>
            <w:tcMar>
              <w:top w:w="60" w:type="dxa"/>
              <w:left w:w="100" w:type="dxa"/>
              <w:bottom w:w="60" w:type="dxa"/>
              <w:right w:w="100" w:type="dxa"/>
            </w:tcMar>
          </w:tcPr>
          <w:p w14:paraId="473E4F67" w14:textId="77777777" w:rsidR="008F3E6D" w:rsidRDefault="00000000">
            <w:r>
              <w:rPr>
                <w:sz w:val="21"/>
                <w:szCs w:val="21"/>
              </w:rPr>
              <w:t>0%</w:t>
            </w:r>
          </w:p>
        </w:tc>
      </w:tr>
      <w:tr w:rsidR="008F3E6D" w14:paraId="66F0D616" w14:textId="77777777">
        <w:tblPrEx>
          <w:tblCellMar>
            <w:top w:w="0" w:type="dxa"/>
            <w:bottom w:w="0" w:type="dxa"/>
          </w:tblCellMar>
        </w:tblPrEx>
        <w:tc>
          <w:tcPr>
            <w:tcW w:w="4500" w:type="dxa"/>
            <w:tcMar>
              <w:top w:w="60" w:type="dxa"/>
              <w:left w:w="100" w:type="dxa"/>
              <w:bottom w:w="60" w:type="dxa"/>
              <w:right w:w="100" w:type="dxa"/>
            </w:tcMar>
          </w:tcPr>
          <w:p w14:paraId="0A102F07" w14:textId="77777777" w:rsidR="008F3E6D" w:rsidRDefault="00000000">
            <w:r>
              <w:rPr>
                <w:sz w:val="21"/>
                <w:szCs w:val="21"/>
              </w:rPr>
              <w:t>Mean Response Time</w:t>
            </w:r>
          </w:p>
        </w:tc>
        <w:tc>
          <w:tcPr>
            <w:tcW w:w="4860" w:type="dxa"/>
            <w:tcMar>
              <w:top w:w="60" w:type="dxa"/>
              <w:left w:w="100" w:type="dxa"/>
              <w:bottom w:w="60" w:type="dxa"/>
              <w:right w:w="100" w:type="dxa"/>
            </w:tcMar>
          </w:tcPr>
          <w:p w14:paraId="29E8E6F4" w14:textId="77777777" w:rsidR="008F3E6D" w:rsidRDefault="00000000">
            <w:r>
              <w:rPr>
                <w:sz w:val="21"/>
                <w:szCs w:val="21"/>
              </w:rPr>
              <w:t>89 ms</w:t>
            </w:r>
          </w:p>
        </w:tc>
      </w:tr>
      <w:tr w:rsidR="008F3E6D" w14:paraId="428F60EF" w14:textId="77777777">
        <w:tblPrEx>
          <w:tblCellMar>
            <w:top w:w="0" w:type="dxa"/>
            <w:bottom w:w="0" w:type="dxa"/>
          </w:tblCellMar>
        </w:tblPrEx>
        <w:tc>
          <w:tcPr>
            <w:tcW w:w="4500" w:type="dxa"/>
            <w:tcMar>
              <w:top w:w="60" w:type="dxa"/>
              <w:left w:w="100" w:type="dxa"/>
              <w:bottom w:w="60" w:type="dxa"/>
              <w:right w:w="100" w:type="dxa"/>
            </w:tcMar>
          </w:tcPr>
          <w:p w14:paraId="4051F3B7" w14:textId="77777777" w:rsidR="008F3E6D" w:rsidRDefault="00000000">
            <w:r>
              <w:rPr>
                <w:sz w:val="21"/>
                <w:szCs w:val="21"/>
              </w:rPr>
              <w:t>Median (P50)</w:t>
            </w:r>
          </w:p>
        </w:tc>
        <w:tc>
          <w:tcPr>
            <w:tcW w:w="4860" w:type="dxa"/>
            <w:tcMar>
              <w:top w:w="60" w:type="dxa"/>
              <w:left w:w="100" w:type="dxa"/>
              <w:bottom w:w="60" w:type="dxa"/>
              <w:right w:w="100" w:type="dxa"/>
            </w:tcMar>
          </w:tcPr>
          <w:p w14:paraId="22FF98A3" w14:textId="77777777" w:rsidR="008F3E6D" w:rsidRDefault="00000000">
            <w:r>
              <w:rPr>
                <w:sz w:val="21"/>
                <w:szCs w:val="21"/>
              </w:rPr>
              <w:t>85.6 ms</w:t>
            </w:r>
          </w:p>
        </w:tc>
      </w:tr>
      <w:tr w:rsidR="008F3E6D" w14:paraId="70F1B55C" w14:textId="77777777">
        <w:tblPrEx>
          <w:tblCellMar>
            <w:top w:w="0" w:type="dxa"/>
            <w:bottom w:w="0" w:type="dxa"/>
          </w:tblCellMar>
        </w:tblPrEx>
        <w:tc>
          <w:tcPr>
            <w:tcW w:w="4500" w:type="dxa"/>
            <w:tcMar>
              <w:top w:w="60" w:type="dxa"/>
              <w:left w:w="100" w:type="dxa"/>
              <w:bottom w:w="60" w:type="dxa"/>
              <w:right w:w="100" w:type="dxa"/>
            </w:tcMar>
          </w:tcPr>
          <w:p w14:paraId="118681C0" w14:textId="77777777" w:rsidR="008F3E6D" w:rsidRDefault="00000000">
            <w:r>
              <w:rPr>
                <w:sz w:val="21"/>
                <w:szCs w:val="21"/>
              </w:rPr>
              <w:t>P95 Latency</w:t>
            </w:r>
          </w:p>
        </w:tc>
        <w:tc>
          <w:tcPr>
            <w:tcW w:w="4860" w:type="dxa"/>
            <w:tcMar>
              <w:top w:w="60" w:type="dxa"/>
              <w:left w:w="100" w:type="dxa"/>
              <w:bottom w:w="60" w:type="dxa"/>
              <w:right w:w="100" w:type="dxa"/>
            </w:tcMar>
          </w:tcPr>
          <w:p w14:paraId="702C5CD1" w14:textId="77777777" w:rsidR="008F3E6D" w:rsidRDefault="00000000">
            <w:r>
              <w:rPr>
                <w:sz w:val="21"/>
                <w:szCs w:val="21"/>
              </w:rPr>
              <w:t>106.7 ms</w:t>
            </w:r>
          </w:p>
        </w:tc>
      </w:tr>
      <w:tr w:rsidR="008F3E6D" w14:paraId="0351C62D" w14:textId="77777777">
        <w:tblPrEx>
          <w:tblCellMar>
            <w:top w:w="0" w:type="dxa"/>
            <w:bottom w:w="0" w:type="dxa"/>
          </w:tblCellMar>
        </w:tblPrEx>
        <w:tc>
          <w:tcPr>
            <w:tcW w:w="4500" w:type="dxa"/>
            <w:tcMar>
              <w:top w:w="60" w:type="dxa"/>
              <w:left w:w="100" w:type="dxa"/>
              <w:bottom w:w="60" w:type="dxa"/>
              <w:right w:w="100" w:type="dxa"/>
            </w:tcMar>
          </w:tcPr>
          <w:p w14:paraId="03C778F2" w14:textId="77777777" w:rsidR="008F3E6D" w:rsidRDefault="00000000">
            <w:r>
              <w:rPr>
                <w:sz w:val="21"/>
                <w:szCs w:val="21"/>
              </w:rPr>
              <w:t>P99 Latency</w:t>
            </w:r>
          </w:p>
        </w:tc>
        <w:tc>
          <w:tcPr>
            <w:tcW w:w="4860" w:type="dxa"/>
            <w:tcMar>
              <w:top w:w="60" w:type="dxa"/>
              <w:left w:w="100" w:type="dxa"/>
              <w:bottom w:w="60" w:type="dxa"/>
              <w:right w:w="100" w:type="dxa"/>
            </w:tcMar>
          </w:tcPr>
          <w:p w14:paraId="16778C65" w14:textId="77777777" w:rsidR="008F3E6D" w:rsidRDefault="00000000">
            <w:r>
              <w:rPr>
                <w:sz w:val="21"/>
                <w:szCs w:val="21"/>
              </w:rPr>
              <w:t>122.7 ms</w:t>
            </w:r>
          </w:p>
        </w:tc>
      </w:tr>
    </w:tbl>
    <w:p w14:paraId="732C6AC3" w14:textId="77777777" w:rsidR="008F3E6D" w:rsidRDefault="008F3E6D">
      <w:pPr>
        <w:spacing w:after="200"/>
      </w:pPr>
    </w:p>
    <w:p w14:paraId="0A08A073" w14:textId="77777777" w:rsidR="008F3E6D" w:rsidRDefault="00000000">
      <w:pPr>
        <w:pStyle w:val="Heading1"/>
        <w:spacing w:before="240" w:after="120"/>
      </w:pPr>
      <w:r>
        <w:t>4. AWS Resource Analysis</w:t>
      </w:r>
    </w:p>
    <w:p w14:paraId="08000BA9" w14:textId="77777777" w:rsidR="008F3E6D" w:rsidRDefault="00000000">
      <w:pPr>
        <w:spacing w:after="160"/>
        <w:jc w:val="both"/>
      </w:pPr>
      <w:r>
        <w:rPr>
          <w:sz w:val="22"/>
          <w:szCs w:val="22"/>
        </w:rPr>
        <w:t>Lambda: No Lambda throttling was observed during the test, and the function scaled successfully to handle the incoming request volume without any errors or delays caused by scaling limits.</w:t>
      </w:r>
    </w:p>
    <w:p w14:paraId="04CC087F" w14:textId="77777777" w:rsidR="008F3E6D" w:rsidRDefault="00000000">
      <w:pPr>
        <w:spacing w:after="160"/>
        <w:jc w:val="both"/>
      </w:pPr>
      <w:r>
        <w:rPr>
          <w:sz w:val="22"/>
          <w:szCs w:val="22"/>
        </w:rPr>
        <w:t>DynamoDB: No read or write throttling occurred during the test. The table's capacity remained well within limits throughout the entire load test, indicating that the current provisioning is sufficient for this level of traffic.</w:t>
      </w:r>
    </w:p>
    <w:p w14:paraId="226EA929" w14:textId="77777777" w:rsidR="008F3E6D" w:rsidRDefault="00000000">
      <w:pPr>
        <w:spacing w:after="160"/>
        <w:jc w:val="both"/>
      </w:pPr>
      <w:r>
        <w:rPr>
          <w:sz w:val="22"/>
          <w:szCs w:val="22"/>
        </w:rPr>
        <w:t>Overall Service Performance: The application remained stable throughout the 60-second load test. All 3000 requests completed successfully with zero failures. Response times remained low and consistent, indicating good application performance under the tested load, with no noticeable service degradation.</w:t>
      </w:r>
    </w:p>
    <w:p w14:paraId="0A5C4624" w14:textId="77777777" w:rsidR="008F3E6D" w:rsidRDefault="00000000">
      <w:pPr>
        <w:pStyle w:val="Heading1"/>
        <w:spacing w:before="240" w:after="120"/>
      </w:pPr>
      <w:r>
        <w:t>5. Recommendations</w:t>
      </w:r>
    </w:p>
    <w:p w14:paraId="10FB880E" w14:textId="77777777" w:rsidR="008F3E6D" w:rsidRDefault="00000000">
      <w:pPr>
        <w:spacing w:after="160"/>
        <w:jc w:val="both"/>
      </w:pPr>
      <w:r>
        <w:rPr>
          <w:sz w:val="22"/>
          <w:szCs w:val="22"/>
        </w:rPr>
        <w:lastRenderedPageBreak/>
        <w:t>To prepare the system for approximately 10× higher traffic, the following optimizations are recommended:</w:t>
      </w:r>
    </w:p>
    <w:p w14:paraId="1C9F44AC" w14:textId="77777777" w:rsidR="008F3E6D" w:rsidRDefault="00000000">
      <w:pPr>
        <w:pStyle w:val="ListParagraph"/>
        <w:numPr>
          <w:ilvl w:val="0"/>
          <w:numId w:val="2"/>
        </w:numPr>
        <w:spacing w:after="80"/>
      </w:pPr>
      <w:r>
        <w:rPr>
          <w:sz w:val="22"/>
          <w:szCs w:val="22"/>
        </w:rPr>
        <w:t>Enable Provisioned Concurrency for Lambda to reduce cold starts.</w:t>
      </w:r>
    </w:p>
    <w:p w14:paraId="251A4E2E" w14:textId="77777777" w:rsidR="008F3E6D" w:rsidRDefault="00000000">
      <w:pPr>
        <w:pStyle w:val="ListParagraph"/>
        <w:numPr>
          <w:ilvl w:val="0"/>
          <w:numId w:val="2"/>
        </w:numPr>
        <w:spacing w:after="80"/>
      </w:pPr>
      <w:r>
        <w:rPr>
          <w:sz w:val="22"/>
          <w:szCs w:val="22"/>
        </w:rPr>
        <w:t>Enable API Gateway caching for frequently requested data.</w:t>
      </w:r>
    </w:p>
    <w:p w14:paraId="7D36106D" w14:textId="77777777" w:rsidR="008F3E6D" w:rsidRDefault="00000000">
      <w:pPr>
        <w:pStyle w:val="ListParagraph"/>
        <w:numPr>
          <w:ilvl w:val="0"/>
          <w:numId w:val="2"/>
        </w:numPr>
        <w:spacing w:after="80"/>
      </w:pPr>
      <w:r>
        <w:rPr>
          <w:sz w:val="22"/>
          <w:szCs w:val="22"/>
        </w:rPr>
        <w:t>Configure DynamoDB Auto Scaling or On-Demand Capacity.</w:t>
      </w:r>
    </w:p>
    <w:p w14:paraId="1E211E03" w14:textId="77777777" w:rsidR="008F3E6D" w:rsidRDefault="00000000">
      <w:pPr>
        <w:pStyle w:val="ListParagraph"/>
        <w:numPr>
          <w:ilvl w:val="0"/>
          <w:numId w:val="2"/>
        </w:numPr>
        <w:spacing w:after="80"/>
      </w:pPr>
      <w:r>
        <w:rPr>
          <w:sz w:val="22"/>
          <w:szCs w:val="22"/>
        </w:rPr>
        <w:t>Add CloudWatch alarms for latency, errors, and throttling.</w:t>
      </w:r>
    </w:p>
    <w:p w14:paraId="778908AB" w14:textId="77777777" w:rsidR="008F3E6D" w:rsidRDefault="00000000">
      <w:pPr>
        <w:pStyle w:val="ListParagraph"/>
        <w:numPr>
          <w:ilvl w:val="0"/>
          <w:numId w:val="2"/>
        </w:numPr>
        <w:spacing w:after="80"/>
      </w:pPr>
      <w:r>
        <w:rPr>
          <w:sz w:val="22"/>
          <w:szCs w:val="22"/>
        </w:rPr>
        <w:t>Optimize Lambda code to reduce execution time.</w:t>
      </w:r>
    </w:p>
    <w:p w14:paraId="5F1E6F12" w14:textId="77777777" w:rsidR="008F3E6D" w:rsidRDefault="00000000">
      <w:pPr>
        <w:pStyle w:val="ListParagraph"/>
        <w:numPr>
          <w:ilvl w:val="0"/>
          <w:numId w:val="2"/>
        </w:numPr>
        <w:spacing w:after="80"/>
      </w:pPr>
      <w:r>
        <w:rPr>
          <w:sz w:val="22"/>
          <w:szCs w:val="22"/>
        </w:rPr>
        <w:t>Continue regular load testing with higher traffic levels.</w:t>
      </w:r>
    </w:p>
    <w:p w14:paraId="2D97F58F" w14:textId="77777777" w:rsidR="008F3E6D" w:rsidRDefault="00000000">
      <w:pPr>
        <w:pStyle w:val="Heading1"/>
        <w:spacing w:before="240" w:after="120"/>
      </w:pPr>
      <w:r>
        <w:t>6. Conclusion</w:t>
      </w:r>
    </w:p>
    <w:p w14:paraId="39B437A1" w14:textId="77777777" w:rsidR="008F3E6D" w:rsidRDefault="00000000">
      <w:pPr>
        <w:spacing w:after="160"/>
        <w:jc w:val="both"/>
      </w:pPr>
      <w:r>
        <w:rPr>
          <w:sz w:val="22"/>
          <w:szCs w:val="22"/>
        </w:rPr>
        <w:t>The Employee Learning &amp; Skill Certification Tracker successfully handled the simulated load, maintaining stable and consistent response times with zero request failures throughout the test. These results indicate that the system is capable of supporting moderate production workloads. Implementing the recommended optimizations will further improve the application's scalability and help it handle approximately 10 times higher traffic with continued reliability.</w:t>
      </w:r>
    </w:p>
    <w:sectPr w:rsidR="008F3E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F5DC1"/>
    <w:multiLevelType w:val="hybridMultilevel"/>
    <w:tmpl w:val="F5FEA508"/>
    <w:lvl w:ilvl="0" w:tplc="D0BEAF24">
      <w:start w:val="1"/>
      <w:numFmt w:val="bullet"/>
      <w:lvlText w:val="●"/>
      <w:lvlJc w:val="left"/>
      <w:pPr>
        <w:ind w:left="720" w:hanging="360"/>
      </w:pPr>
    </w:lvl>
    <w:lvl w:ilvl="1" w:tplc="ADFE8278">
      <w:start w:val="1"/>
      <w:numFmt w:val="bullet"/>
      <w:lvlText w:val="○"/>
      <w:lvlJc w:val="left"/>
      <w:pPr>
        <w:ind w:left="1440" w:hanging="360"/>
      </w:pPr>
    </w:lvl>
    <w:lvl w:ilvl="2" w:tplc="C01A1A08">
      <w:start w:val="1"/>
      <w:numFmt w:val="bullet"/>
      <w:lvlText w:val="■"/>
      <w:lvlJc w:val="left"/>
      <w:pPr>
        <w:ind w:left="2160" w:hanging="360"/>
      </w:pPr>
    </w:lvl>
    <w:lvl w:ilvl="3" w:tplc="F2506646">
      <w:start w:val="1"/>
      <w:numFmt w:val="bullet"/>
      <w:lvlText w:val="●"/>
      <w:lvlJc w:val="left"/>
      <w:pPr>
        <w:ind w:left="2880" w:hanging="360"/>
      </w:pPr>
    </w:lvl>
    <w:lvl w:ilvl="4" w:tplc="00C26B3E">
      <w:start w:val="1"/>
      <w:numFmt w:val="bullet"/>
      <w:lvlText w:val="○"/>
      <w:lvlJc w:val="left"/>
      <w:pPr>
        <w:ind w:left="3600" w:hanging="360"/>
      </w:pPr>
    </w:lvl>
    <w:lvl w:ilvl="5" w:tplc="C7689660">
      <w:start w:val="1"/>
      <w:numFmt w:val="bullet"/>
      <w:lvlText w:val="■"/>
      <w:lvlJc w:val="left"/>
      <w:pPr>
        <w:ind w:left="4320" w:hanging="360"/>
      </w:pPr>
    </w:lvl>
    <w:lvl w:ilvl="6" w:tplc="849E2482">
      <w:start w:val="1"/>
      <w:numFmt w:val="bullet"/>
      <w:lvlText w:val="●"/>
      <w:lvlJc w:val="left"/>
      <w:pPr>
        <w:ind w:left="5040" w:hanging="360"/>
      </w:pPr>
    </w:lvl>
    <w:lvl w:ilvl="7" w:tplc="FFCCCDEA">
      <w:start w:val="1"/>
      <w:numFmt w:val="bullet"/>
      <w:lvlText w:val="●"/>
      <w:lvlJc w:val="left"/>
      <w:pPr>
        <w:ind w:left="5760" w:hanging="360"/>
      </w:pPr>
    </w:lvl>
    <w:lvl w:ilvl="8" w:tplc="23561F6C">
      <w:start w:val="1"/>
      <w:numFmt w:val="bullet"/>
      <w:lvlText w:val="●"/>
      <w:lvlJc w:val="left"/>
      <w:pPr>
        <w:ind w:left="6480" w:hanging="360"/>
      </w:pPr>
    </w:lvl>
  </w:abstractNum>
  <w:abstractNum w:abstractNumId="1" w15:restartNumberingAfterBreak="0">
    <w:nsid w:val="57191A13"/>
    <w:multiLevelType w:val="hybridMultilevel"/>
    <w:tmpl w:val="ED0C7BB4"/>
    <w:lvl w:ilvl="0" w:tplc="2D2E81BA">
      <w:start w:val="1"/>
      <w:numFmt w:val="bullet"/>
      <w:lvlText w:val="•"/>
      <w:lvlJc w:val="left"/>
      <w:pPr>
        <w:ind w:left="450" w:hanging="270"/>
      </w:pPr>
    </w:lvl>
    <w:lvl w:ilvl="1" w:tplc="4524C9B6">
      <w:numFmt w:val="decimal"/>
      <w:lvlText w:val=""/>
      <w:lvlJc w:val="left"/>
    </w:lvl>
    <w:lvl w:ilvl="2" w:tplc="D4FC3E2E">
      <w:numFmt w:val="decimal"/>
      <w:lvlText w:val=""/>
      <w:lvlJc w:val="left"/>
    </w:lvl>
    <w:lvl w:ilvl="3" w:tplc="CA301CD6">
      <w:numFmt w:val="decimal"/>
      <w:lvlText w:val=""/>
      <w:lvlJc w:val="left"/>
    </w:lvl>
    <w:lvl w:ilvl="4" w:tplc="7CE257A0">
      <w:numFmt w:val="decimal"/>
      <w:lvlText w:val=""/>
      <w:lvlJc w:val="left"/>
    </w:lvl>
    <w:lvl w:ilvl="5" w:tplc="E91A287E">
      <w:numFmt w:val="decimal"/>
      <w:lvlText w:val=""/>
      <w:lvlJc w:val="left"/>
    </w:lvl>
    <w:lvl w:ilvl="6" w:tplc="DEA865CA">
      <w:numFmt w:val="decimal"/>
      <w:lvlText w:val=""/>
      <w:lvlJc w:val="left"/>
    </w:lvl>
    <w:lvl w:ilvl="7" w:tplc="73D64E6E">
      <w:numFmt w:val="decimal"/>
      <w:lvlText w:val=""/>
      <w:lvlJc w:val="left"/>
    </w:lvl>
    <w:lvl w:ilvl="8" w:tplc="3B3E4C7E">
      <w:numFmt w:val="decimal"/>
      <w:lvlText w:val=""/>
      <w:lvlJc w:val="left"/>
    </w:lvl>
  </w:abstractNum>
  <w:num w:numId="1" w16cid:durableId="17781989">
    <w:abstractNumId w:val="0"/>
    <w:lvlOverride w:ilvl="0">
      <w:startOverride w:val="1"/>
    </w:lvlOverride>
  </w:num>
  <w:num w:numId="2" w16cid:durableId="8927345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E6D"/>
    <w:rsid w:val="008F3E6D"/>
    <w:rsid w:val="00E05A47"/>
    <w:rsid w:val="00F75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5A1D"/>
  <w15:docId w15:val="{786369F6-F58B-4F3F-960A-59E6A1F30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Deb</cp:lastModifiedBy>
  <cp:revision>2</cp:revision>
  <dcterms:created xsi:type="dcterms:W3CDTF">2026-07-29T10:13:00Z</dcterms:created>
  <dcterms:modified xsi:type="dcterms:W3CDTF">2026-08-07T12:36:00Z</dcterms:modified>
</cp:coreProperties>
</file>