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C855C">
      <w:pPr>
        <w:spacing w:before="4000"/>
      </w:pPr>
    </w:p>
    <w:p w14:paraId="68C1E41B">
      <w:pPr>
        <w:spacing w:after="60" w:line="1012" w:lineRule="atLeast"/>
      </w:pPr>
      <w:r>
        <w:rPr>
          <w:rFonts w:ascii="Times New Roman" w:eastAsia="SimHei"/>
          <w:b/>
          <w:bCs/>
          <w:color w:val="FFFFFF"/>
          <w:sz w:val="88"/>
          <w:szCs w:val="88"/>
        </w:rPr>
        <w:t>FinOS Setup Guide</w:t>
      </w:r>
    </w:p>
    <w:p w14:paraId="29C05676">
      <w:pPr>
        <w:pBdr>
          <w:bottom w:val="single" w:color="D4AF37" w:sz="12" w:space="8"/>
        </w:pBdr>
        <w:spacing w:before="300" w:after="300"/>
        <w:ind w:left="0" w:right="5000"/>
      </w:pPr>
    </w:p>
    <w:p w14:paraId="080953A2">
      <w:pPr>
        <w:spacing w:before="200" w:after="100" w:line="400" w:lineRule="atLeast"/>
      </w:pPr>
      <w:r>
        <w:rPr>
          <w:rFonts w:ascii="Times New Roman" w:eastAsia="Microsoft YaHei"/>
          <w:color w:val="B0B8C0"/>
          <w:sz w:val="28"/>
          <w:szCs w:val="28"/>
        </w:rPr>
        <w:t>Personal Finance Management System</w:t>
      </w:r>
    </w:p>
    <w:p w14:paraId="6CCBC0F6">
      <w:pPr>
        <w:spacing w:before="80" w:after="40"/>
      </w:pPr>
      <w:r>
        <w:rPr>
          <w:rFonts w:ascii="Times New Roman" w:eastAsia="Microsoft YaHei"/>
          <w:color w:val="90989F"/>
          <w:sz w:val="22"/>
          <w:szCs w:val="22"/>
        </w:rPr>
        <w:t>Database Creation &amp; Application Startup</w:t>
      </w:r>
    </w:p>
    <w:p w14:paraId="48293EA9">
      <w:pPr>
        <w:spacing w:before="80" w:after="40"/>
      </w:pPr>
      <w:r>
        <w:rPr>
          <w:rFonts w:ascii="Times New Roman" w:eastAsia="Microsoft YaHei"/>
          <w:color w:val="90989F"/>
          <w:sz w:val="22"/>
          <w:szCs w:val="22"/>
        </w:rPr>
        <w:t>Version 1.0  |  June 2026</w:t>
      </w:r>
    </w:p>
    <w:p w14:paraId="44EF2937">
      <w:pPr>
        <w:sectPr>
          <w:pgSz w:w="11906" w:h="16838"/>
          <w:pgMar w:top="0" w:right="0" w:bottom="0" w:left="0" w:header="708" w:footer="708" w:gutter="0"/>
          <w:cols w:space="720" w:num="1"/>
          <w:docGrid w:linePitch="360" w:charSpace="0"/>
        </w:sectPr>
      </w:pPr>
    </w:p>
    <w:p w14:paraId="650CC3DA">
      <w:pPr>
        <w:spacing w:before="480" w:after="360"/>
        <w:jc w:val="center"/>
      </w:pPr>
      <w:r>
        <w:rPr>
          <w:rFonts w:ascii="Times New Roman" w:eastAsia="SimHei"/>
          <w:b/>
          <w:bCs/>
          <w:color w:val="0F2027"/>
          <w:sz w:val="32"/>
          <w:szCs w:val="32"/>
        </w:rPr>
        <w:t>Table of Contents</w:t>
      </w:r>
    </w:p>
    <w:sdt>
      <w:sdtPr>
        <w:alias w:val="Table of Contents"/>
        <w:id w:val="147457075"/>
      </w:sdtPr>
      <w:sdtContent>
        <w:p w14:paraId="3F222274">
          <w:r>
            <w:fldChar w:fldCharType="begin"/>
          </w:r>
          <w:r>
            <w:instrText xml:space="preserve">TOC \h \o "1-3"</w:instrText>
          </w:r>
          <w:r>
            <w:fldChar w:fldCharType="separate"/>
          </w:r>
        </w:p>
        <w:p w14:paraId="5974749D">
          <w:pPr>
            <w:pStyle w:val="16"/>
            <w:spacing w:before="120" w:after="60"/>
          </w:pPr>
          <w:r>
            <w:fldChar w:fldCharType="begin"/>
          </w:r>
          <w:r>
            <w:instrText xml:space="preserve"> HYPERLINK \l "_Toc100000" </w:instrText>
          </w:r>
          <w:r>
            <w:fldChar w:fldCharType="separate"/>
          </w:r>
          <w:r>
            <w:rPr>
              <w:rStyle w:val="14"/>
            </w:rPr>
            <w:t>1. Prerequisites</w:t>
          </w:r>
          <w:r>
            <w:tab/>
          </w:r>
          <w:r>
            <w:fldChar w:fldCharType="begin"/>
          </w:r>
          <w:r>
            <w:instrText xml:space="preserve"> PAGEREF _Toc100000 \h </w:instrText>
          </w:r>
          <w:r>
            <w:fldChar w:fldCharType="separate"/>
          </w:r>
          <w:r>
            <w:t>2</w:t>
          </w:r>
          <w:r>
            <w:fldChar w:fldCharType="end"/>
          </w:r>
          <w:r>
            <w:fldChar w:fldCharType="end"/>
          </w:r>
        </w:p>
        <w:p w14:paraId="5FAE83B6">
          <w:pPr>
            <w:pStyle w:val="16"/>
            <w:spacing w:before="120" w:after="60"/>
          </w:pPr>
          <w:r>
            <w:fldChar w:fldCharType="begin"/>
          </w:r>
          <w:r>
            <w:instrText xml:space="preserve"> HYPERLINK \l "_Toc100001" </w:instrText>
          </w:r>
          <w:r>
            <w:fldChar w:fldCharType="separate"/>
          </w:r>
          <w:r>
            <w:rPr>
              <w:rStyle w:val="14"/>
            </w:rPr>
            <w:t>2. Database Setup</w:t>
          </w:r>
          <w:r>
            <w:tab/>
          </w:r>
          <w:r>
            <w:fldChar w:fldCharType="begin"/>
          </w:r>
          <w:r>
            <w:instrText xml:space="preserve"> PAGEREF _Toc100001 \h </w:instrText>
          </w:r>
          <w:r>
            <w:fldChar w:fldCharType="separate"/>
          </w:r>
          <w:r>
            <w:t>3</w:t>
          </w:r>
          <w:r>
            <w:fldChar w:fldCharType="end"/>
          </w:r>
          <w:r>
            <w:fldChar w:fldCharType="end"/>
          </w:r>
        </w:p>
        <w:p w14:paraId="361877CB">
          <w:pPr>
            <w:pStyle w:val="17"/>
            <w:spacing w:before="120" w:after="60"/>
            <w:ind w:left="360"/>
          </w:pPr>
          <w:r>
            <w:fldChar w:fldCharType="begin"/>
          </w:r>
          <w:r>
            <w:instrText xml:space="preserve"> HYPERLINK \l "_Toc100002" </w:instrText>
          </w:r>
          <w:r>
            <w:fldChar w:fldCharType="separate"/>
          </w:r>
          <w:r>
            <w:rPr>
              <w:rStyle w:val="14"/>
            </w:rPr>
            <w:t>2.1 Automated Setup (Recommended)</w:t>
          </w:r>
          <w:r>
            <w:tab/>
          </w:r>
          <w:r>
            <w:fldChar w:fldCharType="begin"/>
          </w:r>
          <w:r>
            <w:instrText xml:space="preserve"> PAGEREF _Toc100002 \h </w:instrText>
          </w:r>
          <w:r>
            <w:fldChar w:fldCharType="separate"/>
          </w:r>
          <w:r>
            <w:t>3</w:t>
          </w:r>
          <w:r>
            <w:fldChar w:fldCharType="end"/>
          </w:r>
          <w:r>
            <w:fldChar w:fldCharType="end"/>
          </w:r>
        </w:p>
        <w:p w14:paraId="4AF09446">
          <w:pPr>
            <w:pStyle w:val="17"/>
            <w:spacing w:before="120" w:after="60"/>
            <w:ind w:left="360"/>
          </w:pPr>
          <w:r>
            <w:fldChar w:fldCharType="begin"/>
          </w:r>
          <w:r>
            <w:instrText xml:space="preserve"> HYPERLINK \l "_Toc100003" </w:instrText>
          </w:r>
          <w:r>
            <w:fldChar w:fldCharType="separate"/>
          </w:r>
          <w:r>
            <w:rPr>
              <w:rStyle w:val="14"/>
            </w:rPr>
            <w:t>2.2 Manual Setup (Alternative)</w:t>
          </w:r>
          <w:r>
            <w:tab/>
          </w:r>
          <w:r>
            <w:fldChar w:fldCharType="begin"/>
          </w:r>
          <w:r>
            <w:instrText xml:space="preserve"> PAGEREF _Toc100003 \h </w:instrText>
          </w:r>
          <w:r>
            <w:fldChar w:fldCharType="separate"/>
          </w:r>
          <w:r>
            <w:t>6</w:t>
          </w:r>
          <w:r>
            <w:fldChar w:fldCharType="end"/>
          </w:r>
          <w:r>
            <w:fldChar w:fldCharType="end"/>
          </w:r>
        </w:p>
        <w:p w14:paraId="6B543C12">
          <w:pPr>
            <w:pStyle w:val="17"/>
            <w:spacing w:before="120" w:after="60"/>
            <w:ind w:left="360"/>
          </w:pPr>
          <w:r>
            <w:fldChar w:fldCharType="begin"/>
          </w:r>
          <w:r>
            <w:instrText xml:space="preserve"> HYPERLINK \l "_Toc100004" </w:instrText>
          </w:r>
          <w:r>
            <w:fldChar w:fldCharType="separate"/>
          </w:r>
          <w:r>
            <w:rPr>
              <w:rStyle w:val="14"/>
            </w:rPr>
            <w:t>2.3 Database Script Execution Order</w:t>
          </w:r>
          <w:r>
            <w:tab/>
          </w:r>
          <w:r>
            <w:fldChar w:fldCharType="begin"/>
          </w:r>
          <w:r>
            <w:instrText xml:space="preserve"> PAGEREF _Toc100004 \h </w:instrText>
          </w:r>
          <w:r>
            <w:fldChar w:fldCharType="separate"/>
          </w:r>
          <w:r>
            <w:t>10</w:t>
          </w:r>
          <w:r>
            <w:fldChar w:fldCharType="end"/>
          </w:r>
          <w:r>
            <w:fldChar w:fldCharType="end"/>
          </w:r>
        </w:p>
        <w:p w14:paraId="09E4AB72">
          <w:pPr>
            <w:pStyle w:val="17"/>
            <w:spacing w:before="120" w:after="60"/>
            <w:ind w:left="360"/>
          </w:pPr>
          <w:r>
            <w:fldChar w:fldCharType="begin"/>
          </w:r>
          <w:r>
            <w:instrText xml:space="preserve"> HYPERLINK \l "_Toc100005" </w:instrText>
          </w:r>
          <w:r>
            <w:fldChar w:fldCharType="separate"/>
          </w:r>
          <w:r>
            <w:rPr>
              <w:rStyle w:val="14"/>
            </w:rPr>
            <w:t>2.4 Create a Test User (Optional)</w:t>
          </w:r>
          <w:r>
            <w:tab/>
          </w:r>
          <w:r>
            <w:fldChar w:fldCharType="begin"/>
          </w:r>
          <w:r>
            <w:instrText xml:space="preserve"> PAGEREF _Toc100005 \h </w:instrText>
          </w:r>
          <w:r>
            <w:fldChar w:fldCharType="separate"/>
          </w:r>
          <w:r>
            <w:t>10</w:t>
          </w:r>
          <w:r>
            <w:fldChar w:fldCharType="end"/>
          </w:r>
          <w:r>
            <w:fldChar w:fldCharType="end"/>
          </w:r>
        </w:p>
        <w:p w14:paraId="714C9C41">
          <w:pPr>
            <w:pStyle w:val="16"/>
            <w:spacing w:before="120" w:after="60"/>
          </w:pPr>
          <w:r>
            <w:fldChar w:fldCharType="begin"/>
          </w:r>
          <w:r>
            <w:instrText xml:space="preserve"> HYPERLINK \l "_Toc100006" </w:instrText>
          </w:r>
          <w:r>
            <w:fldChar w:fldCharType="separate"/>
          </w:r>
          <w:r>
            <w:rPr>
              <w:rStyle w:val="14"/>
            </w:rPr>
            <w:t>3. Backend Setup</w:t>
          </w:r>
          <w:r>
            <w:tab/>
          </w:r>
          <w:r>
            <w:fldChar w:fldCharType="begin"/>
          </w:r>
          <w:r>
            <w:instrText xml:space="preserve"> PAGEREF _Toc100006 \h </w:instrText>
          </w:r>
          <w:r>
            <w:fldChar w:fldCharType="separate"/>
          </w:r>
          <w:r>
            <w:t>11</w:t>
          </w:r>
          <w:r>
            <w:fldChar w:fldCharType="end"/>
          </w:r>
          <w:r>
            <w:fldChar w:fldCharType="end"/>
          </w:r>
        </w:p>
        <w:p w14:paraId="196B0E09">
          <w:pPr>
            <w:pStyle w:val="17"/>
            <w:spacing w:before="120" w:after="60"/>
            <w:ind w:left="360"/>
          </w:pPr>
          <w:r>
            <w:fldChar w:fldCharType="begin"/>
          </w:r>
          <w:r>
            <w:instrText xml:space="preserve"> HYPERLINK \l "_Toc100007" </w:instrText>
          </w:r>
          <w:r>
            <w:fldChar w:fldCharType="separate"/>
          </w:r>
          <w:r>
            <w:rPr>
              <w:rStyle w:val="14"/>
            </w:rPr>
            <w:t>3.1 Build the Solution</w:t>
          </w:r>
          <w:r>
            <w:tab/>
          </w:r>
          <w:r>
            <w:fldChar w:fldCharType="begin"/>
          </w:r>
          <w:r>
            <w:instrText xml:space="preserve"> PAGEREF _Toc100007 \h </w:instrText>
          </w:r>
          <w:r>
            <w:fldChar w:fldCharType="separate"/>
          </w:r>
          <w:r>
            <w:t>12</w:t>
          </w:r>
          <w:r>
            <w:fldChar w:fldCharType="end"/>
          </w:r>
          <w:r>
            <w:fldChar w:fldCharType="end"/>
          </w:r>
        </w:p>
        <w:p w14:paraId="75F72DE8">
          <w:pPr>
            <w:pStyle w:val="17"/>
            <w:spacing w:before="120" w:after="60"/>
            <w:ind w:left="360"/>
          </w:pPr>
          <w:r>
            <w:fldChar w:fldCharType="begin"/>
          </w:r>
          <w:r>
            <w:instrText xml:space="preserve"> HYPERLINK \l "_Toc100008" </w:instrText>
          </w:r>
          <w:r>
            <w:fldChar w:fldCharType="separate"/>
          </w:r>
          <w:r>
            <w:rPr>
              <w:rStyle w:val="14"/>
            </w:rPr>
            <w:t>3.2 Start the Microservices</w:t>
          </w:r>
          <w:r>
            <w:tab/>
          </w:r>
          <w:r>
            <w:fldChar w:fldCharType="begin"/>
          </w:r>
          <w:r>
            <w:instrText xml:space="preserve"> PAGEREF _Toc100008 \h </w:instrText>
          </w:r>
          <w:r>
            <w:fldChar w:fldCharType="separate"/>
          </w:r>
          <w:r>
            <w:t>13</w:t>
          </w:r>
          <w:r>
            <w:fldChar w:fldCharType="end"/>
          </w:r>
          <w:r>
            <w:fldChar w:fldCharType="end"/>
          </w:r>
        </w:p>
        <w:p w14:paraId="430979C0">
          <w:pPr>
            <w:pStyle w:val="17"/>
            <w:spacing w:before="120" w:after="60"/>
            <w:ind w:left="360"/>
          </w:pPr>
          <w:r>
            <w:fldChar w:fldCharType="begin"/>
          </w:r>
          <w:r>
            <w:instrText xml:space="preserve"> HYPERLINK \l "_Toc100009" </w:instrText>
          </w:r>
          <w:r>
            <w:fldChar w:fldCharType="separate"/>
          </w:r>
          <w:r>
            <w:rPr>
              <w:rStyle w:val="14"/>
            </w:rPr>
            <w:t>3.3 Service Architecture Overview</w:t>
          </w:r>
          <w:r>
            <w:tab/>
          </w:r>
          <w:r>
            <w:fldChar w:fldCharType="begin"/>
          </w:r>
          <w:r>
            <w:instrText xml:space="preserve"> PAGEREF _Toc100009 \h </w:instrText>
          </w:r>
          <w:r>
            <w:fldChar w:fldCharType="separate"/>
          </w:r>
          <w:r>
            <w:t>15</w:t>
          </w:r>
          <w:r>
            <w:fldChar w:fldCharType="end"/>
          </w:r>
          <w:r>
            <w:fldChar w:fldCharType="end"/>
          </w:r>
        </w:p>
        <w:p w14:paraId="4F64C4DA">
          <w:pPr>
            <w:pStyle w:val="16"/>
            <w:spacing w:before="120" w:after="60"/>
          </w:pPr>
          <w:r>
            <w:fldChar w:fldCharType="begin"/>
          </w:r>
          <w:r>
            <w:instrText xml:space="preserve"> HYPERLINK \l "_Toc100010" </w:instrText>
          </w:r>
          <w:r>
            <w:fldChar w:fldCharType="separate"/>
          </w:r>
          <w:r>
            <w:rPr>
              <w:rStyle w:val="14"/>
            </w:rPr>
            <w:t>4. Frontend Setup</w:t>
          </w:r>
          <w:r>
            <w:tab/>
          </w:r>
          <w:r>
            <w:fldChar w:fldCharType="begin"/>
          </w:r>
          <w:r>
            <w:instrText xml:space="preserve"> PAGEREF _Toc100010 \h </w:instrText>
          </w:r>
          <w:r>
            <w:fldChar w:fldCharType="separate"/>
          </w:r>
          <w:r>
            <w:t>15</w:t>
          </w:r>
          <w:r>
            <w:fldChar w:fldCharType="end"/>
          </w:r>
          <w:r>
            <w:fldChar w:fldCharType="end"/>
          </w:r>
        </w:p>
        <w:p w14:paraId="2376BAC3">
          <w:pPr>
            <w:pStyle w:val="17"/>
            <w:spacing w:before="120" w:after="60"/>
            <w:ind w:left="360"/>
          </w:pPr>
          <w:r>
            <w:fldChar w:fldCharType="begin"/>
          </w:r>
          <w:r>
            <w:instrText xml:space="preserve"> HYPERLINK \l "_Toc100011" </w:instrText>
          </w:r>
          <w:r>
            <w:fldChar w:fldCharType="separate"/>
          </w:r>
          <w:r>
            <w:rPr>
              <w:rStyle w:val="14"/>
            </w:rPr>
            <w:t>4.1 Install Dependencies and Start</w:t>
          </w:r>
          <w:r>
            <w:tab/>
          </w:r>
          <w:r>
            <w:fldChar w:fldCharType="begin"/>
          </w:r>
          <w:r>
            <w:instrText xml:space="preserve"> PAGEREF _Toc100011 \h </w:instrText>
          </w:r>
          <w:r>
            <w:fldChar w:fldCharType="separate"/>
          </w:r>
          <w:r>
            <w:t>16</w:t>
          </w:r>
          <w:r>
            <w:fldChar w:fldCharType="end"/>
          </w:r>
          <w:r>
            <w:fldChar w:fldCharType="end"/>
          </w:r>
        </w:p>
        <w:p w14:paraId="05D95EE5">
          <w:pPr>
            <w:pStyle w:val="17"/>
            <w:spacing w:before="120" w:after="60"/>
            <w:ind w:left="360"/>
          </w:pPr>
          <w:r>
            <w:fldChar w:fldCharType="begin"/>
          </w:r>
          <w:r>
            <w:instrText xml:space="preserve"> HYPERLINK \l "_Toc100012" </w:instrText>
          </w:r>
          <w:r>
            <w:fldChar w:fldCharType="separate"/>
          </w:r>
          <w:r>
            <w:rPr>
              <w:rStyle w:val="14"/>
            </w:rPr>
            <w:t>4.2 Access the Application</w:t>
          </w:r>
          <w:r>
            <w:tab/>
          </w:r>
          <w:r>
            <w:fldChar w:fldCharType="begin"/>
          </w:r>
          <w:r>
            <w:instrText xml:space="preserve"> PAGEREF _Toc100012 \h </w:instrText>
          </w:r>
          <w:r>
            <w:fldChar w:fldCharType="separate"/>
          </w:r>
          <w:r>
            <w:t>17</w:t>
          </w:r>
          <w:r>
            <w:fldChar w:fldCharType="end"/>
          </w:r>
          <w:r>
            <w:fldChar w:fldCharType="end"/>
          </w:r>
        </w:p>
        <w:p w14:paraId="419A7B70">
          <w:pPr>
            <w:pStyle w:val="16"/>
            <w:spacing w:before="120" w:after="60"/>
          </w:pPr>
          <w:r>
            <w:fldChar w:fldCharType="begin"/>
          </w:r>
          <w:r>
            <w:instrText xml:space="preserve"> HYPERLINK \l "_Toc100013" </w:instrText>
          </w:r>
          <w:r>
            <w:fldChar w:fldCharType="separate"/>
          </w:r>
          <w:r>
            <w:rPr>
              <w:rStyle w:val="14"/>
            </w:rPr>
            <w:t>5. Quick Start Summary (3 Commands)</w:t>
          </w:r>
          <w:r>
            <w:tab/>
          </w:r>
          <w:r>
            <w:fldChar w:fldCharType="begin"/>
          </w:r>
          <w:r>
            <w:instrText xml:space="preserve"> PAGEREF _Toc100013 \h </w:instrText>
          </w:r>
          <w:r>
            <w:fldChar w:fldCharType="separate"/>
          </w:r>
          <w:r>
            <w:t>17</w:t>
          </w:r>
          <w:r>
            <w:fldChar w:fldCharType="end"/>
          </w:r>
          <w:r>
            <w:fldChar w:fldCharType="end"/>
          </w:r>
        </w:p>
        <w:p w14:paraId="59DA5D44">
          <w:pPr>
            <w:pStyle w:val="16"/>
            <w:spacing w:before="120" w:after="60"/>
          </w:pPr>
          <w:r>
            <w:fldChar w:fldCharType="begin"/>
          </w:r>
          <w:r>
            <w:instrText xml:space="preserve"> HYPERLINK \l "_Toc100014" </w:instrText>
          </w:r>
          <w:r>
            <w:fldChar w:fldCharType="separate"/>
          </w:r>
          <w:r>
            <w:rPr>
              <w:rStyle w:val="14"/>
            </w:rPr>
            <w:t>6. Verification</w:t>
          </w:r>
          <w:r>
            <w:tab/>
          </w:r>
          <w:r>
            <w:fldChar w:fldCharType="begin"/>
          </w:r>
          <w:r>
            <w:instrText xml:space="preserve"> PAGEREF _Toc100014 \h </w:instrText>
          </w:r>
          <w:r>
            <w:fldChar w:fldCharType="separate"/>
          </w:r>
          <w:r>
            <w:t>19</w:t>
          </w:r>
          <w:r>
            <w:fldChar w:fldCharType="end"/>
          </w:r>
          <w:r>
            <w:fldChar w:fldCharType="end"/>
          </w:r>
        </w:p>
        <w:p w14:paraId="20B66669">
          <w:pPr>
            <w:pStyle w:val="16"/>
            <w:spacing w:before="120" w:after="60"/>
          </w:pPr>
          <w:r>
            <w:fldChar w:fldCharType="begin"/>
          </w:r>
          <w:r>
            <w:instrText xml:space="preserve"> HYPERLINK \l "_Toc100015" </w:instrText>
          </w:r>
          <w:r>
            <w:fldChar w:fldCharType="separate"/>
          </w:r>
          <w:r>
            <w:rPr>
              <w:rStyle w:val="14"/>
            </w:rPr>
            <w:t>7. Stopping the Application</w:t>
          </w:r>
          <w:r>
            <w:tab/>
          </w:r>
          <w:r>
            <w:fldChar w:fldCharType="begin"/>
          </w:r>
          <w:r>
            <w:instrText xml:space="preserve"> PAGEREF _Toc100015 \h </w:instrText>
          </w:r>
          <w:r>
            <w:fldChar w:fldCharType="separate"/>
          </w:r>
          <w:r>
            <w:t>20</w:t>
          </w:r>
          <w:r>
            <w:fldChar w:fldCharType="end"/>
          </w:r>
          <w:r>
            <w:fldChar w:fldCharType="end"/>
          </w:r>
        </w:p>
        <w:p w14:paraId="6930F1F4">
          <w:pPr>
            <w:pStyle w:val="17"/>
            <w:spacing w:before="120" w:after="60"/>
            <w:ind w:left="360"/>
          </w:pPr>
          <w:r>
            <w:fldChar w:fldCharType="begin"/>
          </w:r>
          <w:r>
            <w:instrText xml:space="preserve"> HYPERLINK \l "_Toc100016" </w:instrText>
          </w:r>
          <w:r>
            <w:fldChar w:fldCharType="separate"/>
          </w:r>
          <w:r>
            <w:rPr>
              <w:rStyle w:val="14"/>
            </w:rPr>
            <w:t>7.1 Using the Stop Script</w:t>
          </w:r>
          <w:r>
            <w:tab/>
          </w:r>
          <w:r>
            <w:fldChar w:fldCharType="begin"/>
          </w:r>
          <w:r>
            <w:instrText xml:space="preserve"> PAGEREF _Toc100016 \h </w:instrText>
          </w:r>
          <w:r>
            <w:fldChar w:fldCharType="separate"/>
          </w:r>
          <w:r>
            <w:t>20</w:t>
          </w:r>
          <w:r>
            <w:fldChar w:fldCharType="end"/>
          </w:r>
          <w:r>
            <w:fldChar w:fldCharType="end"/>
          </w:r>
        </w:p>
        <w:p w14:paraId="049B30E3">
          <w:pPr>
            <w:pStyle w:val="17"/>
            <w:spacing w:before="120" w:after="60"/>
            <w:ind w:left="360"/>
          </w:pPr>
          <w:r>
            <w:fldChar w:fldCharType="begin"/>
          </w:r>
          <w:r>
            <w:instrText xml:space="preserve"> HYPERLINK \l "_Toc100017" </w:instrText>
          </w:r>
          <w:r>
            <w:fldChar w:fldCharType="separate"/>
          </w:r>
          <w:r>
            <w:rPr>
              <w:rStyle w:val="14"/>
            </w:rPr>
            <w:t>7.2 Manual Stop</w:t>
          </w:r>
          <w:r>
            <w:tab/>
          </w:r>
          <w:r>
            <w:fldChar w:fldCharType="begin"/>
          </w:r>
          <w:r>
            <w:instrText xml:space="preserve"> PAGEREF _Toc100017 \h </w:instrText>
          </w:r>
          <w:r>
            <w:fldChar w:fldCharType="separate"/>
          </w:r>
          <w:r>
            <w:t>21</w:t>
          </w:r>
          <w:r>
            <w:fldChar w:fldCharType="end"/>
          </w:r>
          <w:r>
            <w:fldChar w:fldCharType="end"/>
          </w:r>
        </w:p>
        <w:p w14:paraId="42135C56">
          <w:pPr>
            <w:pStyle w:val="16"/>
            <w:spacing w:before="120" w:after="60"/>
          </w:pPr>
          <w:r>
            <w:fldChar w:fldCharType="begin"/>
          </w:r>
          <w:r>
            <w:instrText xml:space="preserve"> HYPERLINK \l "_Toc100018" </w:instrText>
          </w:r>
          <w:r>
            <w:fldChar w:fldCharType="separate"/>
          </w:r>
          <w:r>
            <w:rPr>
              <w:rStyle w:val="14"/>
            </w:rPr>
            <w:t>8. Troubleshooting</w:t>
          </w:r>
          <w:r>
            <w:tab/>
          </w:r>
          <w:r>
            <w:fldChar w:fldCharType="begin"/>
          </w:r>
          <w:r>
            <w:instrText xml:space="preserve"> PAGEREF _Toc100018 \h </w:instrText>
          </w:r>
          <w:r>
            <w:fldChar w:fldCharType="separate"/>
          </w:r>
          <w:r>
            <w:t>22</w:t>
          </w:r>
          <w:r>
            <w:fldChar w:fldCharType="end"/>
          </w:r>
          <w:r>
            <w:fldChar w:fldCharType="end"/>
          </w:r>
        </w:p>
        <w:p w14:paraId="16BCF832">
          <w:pPr>
            <w:pStyle w:val="17"/>
            <w:spacing w:before="120" w:after="60"/>
            <w:ind w:left="360"/>
          </w:pPr>
          <w:r>
            <w:fldChar w:fldCharType="begin"/>
          </w:r>
          <w:r>
            <w:instrText xml:space="preserve"> HYPERLINK \l "_Toc100019" </w:instrText>
          </w:r>
          <w:r>
            <w:fldChar w:fldCharType="separate"/>
          </w:r>
          <w:r>
            <w:rPr>
              <w:rStyle w:val="14"/>
            </w:rPr>
            <w:t>8.1 SQL Server Will Not Start</w:t>
          </w:r>
          <w:r>
            <w:tab/>
          </w:r>
          <w:r>
            <w:fldChar w:fldCharType="begin"/>
          </w:r>
          <w:r>
            <w:instrText xml:space="preserve"> PAGEREF _Toc100019 \h </w:instrText>
          </w:r>
          <w:r>
            <w:fldChar w:fldCharType="separate"/>
          </w:r>
          <w:r>
            <w:t>23</w:t>
          </w:r>
          <w:r>
            <w:fldChar w:fldCharType="end"/>
          </w:r>
          <w:r>
            <w:fldChar w:fldCharType="end"/>
          </w:r>
        </w:p>
        <w:p w14:paraId="447FF4D3">
          <w:pPr>
            <w:pStyle w:val="17"/>
            <w:spacing w:before="120" w:after="60"/>
            <w:ind w:left="360"/>
          </w:pPr>
          <w:r>
            <w:fldChar w:fldCharType="begin"/>
          </w:r>
          <w:r>
            <w:instrText xml:space="preserve"> HYPERLINK \l "_Toc100020" </w:instrText>
          </w:r>
          <w:r>
            <w:fldChar w:fldCharType="separate"/>
          </w:r>
          <w:r>
            <w:rPr>
              <w:rStyle w:val="14"/>
            </w:rPr>
            <w:t>8.2 Database Initialization Fails</w:t>
          </w:r>
          <w:r>
            <w:tab/>
          </w:r>
          <w:r>
            <w:fldChar w:fldCharType="begin"/>
          </w:r>
          <w:r>
            <w:instrText xml:space="preserve"> PAGEREF _Toc100020 \h </w:instrText>
          </w:r>
          <w:r>
            <w:fldChar w:fldCharType="separate"/>
          </w:r>
          <w:r>
            <w:t>24</w:t>
          </w:r>
          <w:r>
            <w:fldChar w:fldCharType="end"/>
          </w:r>
          <w:r>
            <w:fldChar w:fldCharType="end"/>
          </w:r>
        </w:p>
        <w:p w14:paraId="26A3511D">
          <w:pPr>
            <w:pStyle w:val="17"/>
            <w:spacing w:before="120" w:after="60"/>
            <w:ind w:left="360"/>
          </w:pPr>
          <w:r>
            <w:fldChar w:fldCharType="begin"/>
          </w:r>
          <w:r>
            <w:instrText xml:space="preserve"> HYPERLINK \l "_Toc100021" </w:instrText>
          </w:r>
          <w:r>
            <w:fldChar w:fldCharType="separate"/>
          </w:r>
          <w:r>
            <w:rPr>
              <w:rStyle w:val="14"/>
            </w:rPr>
            <w:t>8.3 .NET Build Errors</w:t>
          </w:r>
          <w:r>
            <w:tab/>
          </w:r>
          <w:r>
            <w:fldChar w:fldCharType="begin"/>
          </w:r>
          <w:r>
            <w:instrText xml:space="preserve"> PAGEREF _Toc100021 \h </w:instrText>
          </w:r>
          <w:r>
            <w:fldChar w:fldCharType="separate"/>
          </w:r>
          <w:r>
            <w:t>24</w:t>
          </w:r>
          <w:r>
            <w:fldChar w:fldCharType="end"/>
          </w:r>
          <w:r>
            <w:fldChar w:fldCharType="end"/>
          </w:r>
        </w:p>
        <w:p w14:paraId="0E927AED">
          <w:pPr>
            <w:pStyle w:val="17"/>
            <w:spacing w:before="120" w:after="60"/>
            <w:ind w:left="360"/>
          </w:pPr>
          <w:r>
            <w:fldChar w:fldCharType="begin"/>
          </w:r>
          <w:r>
            <w:instrText xml:space="preserve"> HYPERLINK \l "_Toc100022" </w:instrText>
          </w:r>
          <w:r>
            <w:fldChar w:fldCharType="separate"/>
          </w:r>
          <w:r>
            <w:rPr>
              <w:rStyle w:val="14"/>
            </w:rPr>
            <w:t>8.4 Port Already in Use</w:t>
          </w:r>
          <w:r>
            <w:tab/>
          </w:r>
          <w:r>
            <w:fldChar w:fldCharType="begin"/>
          </w:r>
          <w:r>
            <w:instrText xml:space="preserve"> PAGEREF _Toc100022 \h </w:instrText>
          </w:r>
          <w:r>
            <w:fldChar w:fldCharType="separate"/>
          </w:r>
          <w:r>
            <w:t>25</w:t>
          </w:r>
          <w:r>
            <w:fldChar w:fldCharType="end"/>
          </w:r>
          <w:r>
            <w:fldChar w:fldCharType="end"/>
          </w:r>
        </w:p>
        <w:p w14:paraId="7F321DB1">
          <w:pPr>
            <w:pStyle w:val="17"/>
            <w:spacing w:before="120" w:after="60"/>
            <w:ind w:left="360"/>
          </w:pPr>
          <w:r>
            <w:fldChar w:fldCharType="begin"/>
          </w:r>
          <w:r>
            <w:instrText xml:space="preserve"> HYPERLINK \l "_Toc100023" </w:instrText>
          </w:r>
          <w:r>
            <w:fldChar w:fldCharType="separate"/>
          </w:r>
          <w:r>
            <w:rPr>
              <w:rStyle w:val="14"/>
            </w:rPr>
            <w:t>8.5 Frontend Cannot Connect to Backend</w:t>
          </w:r>
          <w:r>
            <w:tab/>
          </w:r>
          <w:r>
            <w:fldChar w:fldCharType="begin"/>
          </w:r>
          <w:r>
            <w:instrText xml:space="preserve"> PAGEREF _Toc100023 \h </w:instrText>
          </w:r>
          <w:r>
            <w:fldChar w:fldCharType="separate"/>
          </w:r>
          <w:r>
            <w:t>26</w:t>
          </w:r>
          <w:r>
            <w:fldChar w:fldCharType="end"/>
          </w:r>
          <w:r>
            <w:fldChar w:fldCharType="end"/>
          </w:r>
        </w:p>
        <w:p w14:paraId="740891C9">
          <w:pPr>
            <w:pStyle w:val="17"/>
            <w:spacing w:before="120" w:after="60"/>
            <w:ind w:left="360"/>
          </w:pPr>
          <w:r>
            <w:fldChar w:fldCharType="begin"/>
          </w:r>
          <w:r>
            <w:instrText xml:space="preserve"> HYPERLINK \l "_Toc100024" </w:instrText>
          </w:r>
          <w:r>
            <w:fldChar w:fldCharType="separate"/>
          </w:r>
          <w:r>
            <w:rPr>
              <w:rStyle w:val="14"/>
            </w:rPr>
            <w:t>8.6 Docker Compose Issues</w:t>
          </w:r>
          <w:r>
            <w:tab/>
          </w:r>
          <w:r>
            <w:fldChar w:fldCharType="begin"/>
          </w:r>
          <w:r>
            <w:instrText xml:space="preserve"> PAGEREF _Toc100024 \h </w:instrText>
          </w:r>
          <w:r>
            <w:fldChar w:fldCharType="separate"/>
          </w:r>
          <w:r>
            <w:t>27</w:t>
          </w:r>
          <w:r>
            <w:fldChar w:fldCharType="end"/>
          </w:r>
          <w:r>
            <w:fldChar w:fldCharType="end"/>
          </w:r>
        </w:p>
        <w:p w14:paraId="37E52496">
          <w:pPr>
            <w:pStyle w:val="16"/>
            <w:spacing w:before="120" w:after="60"/>
          </w:pPr>
          <w:r>
            <w:fldChar w:fldCharType="begin"/>
          </w:r>
          <w:r>
            <w:instrText xml:space="preserve"> HYPERLINK \l "_Toc100025" </w:instrText>
          </w:r>
          <w:r>
            <w:fldChar w:fldCharType="separate"/>
          </w:r>
          <w:r>
            <w:rPr>
              <w:rStyle w:val="14"/>
            </w:rPr>
            <w:t>9. Configuration Reference</w:t>
          </w:r>
          <w:r>
            <w:tab/>
          </w:r>
          <w:r>
            <w:fldChar w:fldCharType="begin"/>
          </w:r>
          <w:r>
            <w:instrText xml:space="preserve"> PAGEREF _Toc100025 \h </w:instrText>
          </w:r>
          <w:r>
            <w:fldChar w:fldCharType="separate"/>
          </w:r>
          <w:r>
            <w:t>28</w:t>
          </w:r>
          <w:r>
            <w:fldChar w:fldCharType="end"/>
          </w:r>
          <w:r>
            <w:fldChar w:fldCharType="end"/>
          </w:r>
        </w:p>
        <w:p w14:paraId="5494490E">
          <w:pPr>
            <w:pStyle w:val="16"/>
            <w:spacing w:before="120" w:after="60"/>
          </w:pPr>
          <w:r>
            <w:fldChar w:fldCharType="begin"/>
          </w:r>
          <w:r>
            <w:instrText xml:space="preserve"> HYPERLINK \l "_Toc100026" </w:instrText>
          </w:r>
          <w:r>
            <w:fldChar w:fldCharType="separate"/>
          </w:r>
          <w:r>
            <w:rPr>
              <w:rStyle w:val="14"/>
            </w:rPr>
            <w:t>10. Cost Summary</w:t>
          </w:r>
          <w:r>
            <w:tab/>
          </w:r>
          <w:r>
            <w:fldChar w:fldCharType="begin"/>
          </w:r>
          <w:r>
            <w:instrText xml:space="preserve"> PAGEREF _Toc100026 \h </w:instrText>
          </w:r>
          <w:r>
            <w:fldChar w:fldCharType="separate"/>
          </w:r>
          <w:r>
            <w:t>29</w:t>
          </w:r>
          <w:r>
            <w:fldChar w:fldCharType="end"/>
          </w:r>
          <w:r>
            <w:fldChar w:fldCharType="end"/>
          </w:r>
        </w:p>
        <w:p w14:paraId="59DB20C8">
          <w:r>
            <w:fldChar w:fldCharType="end"/>
          </w:r>
        </w:p>
      </w:sdtContent>
    </w:sdt>
    <w:p w14:paraId="40C416EB">
      <w:pPr>
        <w:spacing w:before="200"/>
      </w:pPr>
      <w:r>
        <w:rPr>
          <w:i/>
          <w:iCs/>
          <w:color w:val="888888"/>
          <w:sz w:val="18"/>
          <w:szCs w:val="18"/>
        </w:rPr>
        <w:t>Note: Right-click the Table of Contents and select "Update Field" to refresh page numbers after editing.</w:t>
      </w:r>
    </w:p>
    <w:p w14:paraId="3B20BE36">
      <w:r>
        <w:br w:type="page"/>
      </w:r>
    </w:p>
    <w:p w14:paraId="315E799A">
      <w:pPr>
        <w:pStyle w:val="2"/>
        <w:spacing w:before="360" w:after="120"/>
      </w:pPr>
      <w:bookmarkStart w:id="0" w:name="_Toc100000"/>
      <w:r>
        <w:rPr>
          <w:rFonts w:ascii="Times New Roman" w:eastAsia="SimHei"/>
          <w:b/>
          <w:bCs/>
          <w:color w:val="0F2027"/>
        </w:rPr>
        <w:t>1. Prerequisites</w:t>
      </w:r>
      <w:bookmarkEnd w:id="0"/>
    </w:p>
    <w:p w14:paraId="5D6EE00E">
      <w:pPr>
        <w:spacing w:after="100" w:line="312" w:lineRule="auto"/>
        <w:jc w:val="left"/>
      </w:pPr>
      <w:r>
        <w:rPr>
          <w:rFonts w:ascii="Times New Roman" w:eastAsia="Microsoft YaHei"/>
          <w:color w:val="1C2A3D"/>
          <w:sz w:val="24"/>
          <w:szCs w:val="24"/>
        </w:rPr>
        <w:t>Before setting up FinOS, ensure your system meets the following requirements. All tools listed below are free for development and personal use, and the entire stack runs on localhost without any cloud services or paid subscriptions. The total memory footprint of the running application is approximately 1.2 GB, making it suitable for most modern laptops with 8 GB or more RAM.</w:t>
      </w:r>
    </w:p>
    <w:p w14:paraId="372D45FB">
      <w:pPr>
        <w:spacing w:before="80"/>
      </w:pPr>
    </w:p>
    <w:tbl>
      <w:tblPr>
        <w:tblStyle w:val="9"/>
        <w:tblW w:w="5000" w:type="pct"/>
        <w:tblInd w:w="0" w:type="dxa"/>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Layout w:type="autofit"/>
        <w:tblCellMar>
          <w:top w:w="0" w:type="dxa"/>
          <w:left w:w="10" w:type="dxa"/>
          <w:bottom w:w="0" w:type="dxa"/>
          <w:right w:w="10" w:type="dxa"/>
        </w:tblCellMar>
      </w:tblPr>
      <w:tblGrid>
        <w:gridCol w:w="1287"/>
        <w:gridCol w:w="940"/>
        <w:gridCol w:w="2390"/>
        <w:gridCol w:w="4411"/>
      </w:tblGrid>
      <w:tr w14:paraId="5106E712">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PrEx>
        <w:trPr>
          <w:cantSplit/>
          <w:tblHeader/>
        </w:trPr>
        <w:tc>
          <w:tcPr>
            <w:shd w:val="clear" w:color="auto" w:fill="C9A84C"/>
            <w:tcMar>
              <w:top w:w="60" w:type="dxa"/>
              <w:left w:w="120" w:type="dxa"/>
              <w:bottom w:w="60" w:type="dxa"/>
              <w:right w:w="120" w:type="dxa"/>
            </w:tcMar>
          </w:tcPr>
          <w:p w14:paraId="280737CE">
            <w:r>
              <w:rPr>
                <w:rFonts w:ascii="Times New Roman" w:eastAsia="SimHei"/>
                <w:b/>
                <w:bCs/>
                <w:color w:val="1A1A1A"/>
                <w:sz w:val="21"/>
                <w:szCs w:val="21"/>
              </w:rPr>
              <w:t>Software</w:t>
            </w:r>
          </w:p>
        </w:tc>
        <w:tc>
          <w:tcPr>
            <w:shd w:val="clear" w:color="auto" w:fill="C9A84C"/>
            <w:tcMar>
              <w:top w:w="60" w:type="dxa"/>
              <w:left w:w="120" w:type="dxa"/>
              <w:bottom w:w="60" w:type="dxa"/>
              <w:right w:w="120" w:type="dxa"/>
            </w:tcMar>
          </w:tcPr>
          <w:p w14:paraId="38DFF352">
            <w:r>
              <w:rPr>
                <w:rFonts w:ascii="Times New Roman" w:eastAsia="SimHei"/>
                <w:b/>
                <w:bCs/>
                <w:color w:val="1A1A1A"/>
                <w:sz w:val="21"/>
                <w:szCs w:val="21"/>
              </w:rPr>
              <w:t>Version</w:t>
            </w:r>
          </w:p>
        </w:tc>
        <w:tc>
          <w:tcPr>
            <w:shd w:val="clear" w:color="auto" w:fill="C9A84C"/>
            <w:tcMar>
              <w:top w:w="60" w:type="dxa"/>
              <w:left w:w="120" w:type="dxa"/>
              <w:bottom w:w="60" w:type="dxa"/>
              <w:right w:w="120" w:type="dxa"/>
            </w:tcMar>
          </w:tcPr>
          <w:p w14:paraId="71DB82A9">
            <w:r>
              <w:rPr>
                <w:rFonts w:ascii="Times New Roman" w:eastAsia="SimHei"/>
                <w:b/>
                <w:bCs/>
                <w:color w:val="1A1A1A"/>
                <w:sz w:val="21"/>
                <w:szCs w:val="21"/>
              </w:rPr>
              <w:t>Purpose</w:t>
            </w:r>
          </w:p>
        </w:tc>
        <w:tc>
          <w:tcPr>
            <w:shd w:val="clear" w:color="auto" w:fill="C9A84C"/>
            <w:tcMar>
              <w:top w:w="60" w:type="dxa"/>
              <w:left w:w="120" w:type="dxa"/>
              <w:bottom w:w="60" w:type="dxa"/>
              <w:right w:w="120" w:type="dxa"/>
            </w:tcMar>
          </w:tcPr>
          <w:p w14:paraId="43CDE85D">
            <w:r>
              <w:rPr>
                <w:rFonts w:ascii="Times New Roman" w:eastAsia="SimHei"/>
                <w:b/>
                <w:bCs/>
                <w:color w:val="1A1A1A"/>
                <w:sz w:val="21"/>
                <w:szCs w:val="21"/>
              </w:rPr>
              <w:t>Install Link</w:t>
            </w:r>
          </w:p>
        </w:tc>
      </w:tr>
      <w:tr w14:paraId="04EE2A71">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25083882">
            <w:r>
              <w:rPr>
                <w:rFonts w:ascii="Times New Roman" w:eastAsia="Microsoft YaHei"/>
                <w:color w:val="1C2A3D"/>
                <w:sz w:val="21"/>
                <w:szCs w:val="21"/>
              </w:rPr>
              <w:t>Docker Desktop</w:t>
            </w:r>
          </w:p>
        </w:tc>
        <w:tc>
          <w:tcPr>
            <w:shd w:val="clear" w:color="auto" w:fill="F5F2E8"/>
            <w:tcMar>
              <w:top w:w="60" w:type="dxa"/>
              <w:left w:w="120" w:type="dxa"/>
              <w:bottom w:w="60" w:type="dxa"/>
              <w:right w:w="120" w:type="dxa"/>
            </w:tcMar>
          </w:tcPr>
          <w:p w14:paraId="58814399">
            <w:r>
              <w:rPr>
                <w:rFonts w:ascii="Times New Roman" w:eastAsia="Microsoft YaHei"/>
                <w:color w:val="1C2A3D"/>
                <w:sz w:val="21"/>
                <w:szCs w:val="21"/>
              </w:rPr>
              <w:t>24+</w:t>
            </w:r>
          </w:p>
        </w:tc>
        <w:tc>
          <w:tcPr>
            <w:shd w:val="clear" w:color="auto" w:fill="F5F2E8"/>
            <w:tcMar>
              <w:top w:w="60" w:type="dxa"/>
              <w:left w:w="120" w:type="dxa"/>
              <w:bottom w:w="60" w:type="dxa"/>
              <w:right w:w="120" w:type="dxa"/>
            </w:tcMar>
          </w:tcPr>
          <w:p w14:paraId="59916766">
            <w:r>
              <w:rPr>
                <w:rFonts w:ascii="Times New Roman" w:eastAsia="Microsoft YaHei"/>
                <w:color w:val="1C2A3D"/>
                <w:sz w:val="21"/>
                <w:szCs w:val="21"/>
              </w:rPr>
              <w:t>SQL Server + Redis containers</w:t>
            </w:r>
          </w:p>
        </w:tc>
        <w:tc>
          <w:tcPr>
            <w:shd w:val="clear" w:color="auto" w:fill="F5F2E8"/>
            <w:tcMar>
              <w:top w:w="60" w:type="dxa"/>
              <w:left w:w="120" w:type="dxa"/>
              <w:bottom w:w="60" w:type="dxa"/>
              <w:right w:w="120" w:type="dxa"/>
            </w:tcMar>
          </w:tcPr>
          <w:p w14:paraId="32888CD1">
            <w:r>
              <w:rPr>
                <w:rFonts w:ascii="Times New Roman" w:eastAsia="Microsoft YaHei"/>
                <w:color w:val="1C2A3D"/>
                <w:sz w:val="21"/>
                <w:szCs w:val="21"/>
              </w:rPr>
              <w:t>https://docs.docker.com/get-docker/</w:t>
            </w:r>
          </w:p>
        </w:tc>
      </w:tr>
      <w:tr w14:paraId="0A91673F">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642E24D9">
            <w:r>
              <w:rPr>
                <w:rFonts w:ascii="Times New Roman" w:eastAsia="Microsoft YaHei"/>
                <w:color w:val="1C2A3D"/>
                <w:sz w:val="21"/>
                <w:szCs w:val="21"/>
              </w:rPr>
              <w:t>.NET SDK</w:t>
            </w:r>
          </w:p>
        </w:tc>
        <w:tc>
          <w:tcPr>
            <w:shd w:val="clear" w:color="auto" w:fill="FFFFFF"/>
            <w:tcMar>
              <w:top w:w="60" w:type="dxa"/>
              <w:left w:w="120" w:type="dxa"/>
              <w:bottom w:w="60" w:type="dxa"/>
              <w:right w:w="120" w:type="dxa"/>
            </w:tcMar>
          </w:tcPr>
          <w:p w14:paraId="2F7290DB">
            <w:r>
              <w:rPr>
                <w:rFonts w:ascii="Times New Roman" w:eastAsia="Microsoft YaHei"/>
                <w:color w:val="1C2A3D"/>
                <w:sz w:val="21"/>
                <w:szCs w:val="21"/>
              </w:rPr>
              <w:t>8.0+</w:t>
            </w:r>
          </w:p>
        </w:tc>
        <w:tc>
          <w:tcPr>
            <w:shd w:val="clear" w:color="auto" w:fill="FFFFFF"/>
            <w:tcMar>
              <w:top w:w="60" w:type="dxa"/>
              <w:left w:w="120" w:type="dxa"/>
              <w:bottom w:w="60" w:type="dxa"/>
              <w:right w:w="120" w:type="dxa"/>
            </w:tcMar>
          </w:tcPr>
          <w:p w14:paraId="261CE3AB">
            <w:r>
              <w:rPr>
                <w:rFonts w:ascii="Times New Roman" w:eastAsia="Microsoft YaHei"/>
                <w:color w:val="1C2A3D"/>
                <w:sz w:val="21"/>
                <w:szCs w:val="21"/>
              </w:rPr>
              <w:t>Backend microservices</w:t>
            </w:r>
          </w:p>
        </w:tc>
        <w:tc>
          <w:tcPr>
            <w:shd w:val="clear" w:color="auto" w:fill="FFFFFF"/>
            <w:tcMar>
              <w:top w:w="60" w:type="dxa"/>
              <w:left w:w="120" w:type="dxa"/>
              <w:bottom w:w="60" w:type="dxa"/>
              <w:right w:w="120" w:type="dxa"/>
            </w:tcMar>
          </w:tcPr>
          <w:p w14:paraId="58F71276">
            <w:r>
              <w:rPr>
                <w:rFonts w:ascii="Times New Roman" w:eastAsia="Microsoft YaHei"/>
                <w:color w:val="1C2A3D"/>
                <w:sz w:val="21"/>
                <w:szCs w:val="21"/>
              </w:rPr>
              <w:t>https://dotnet.microsoft.com/download/dotnet/8.0</w:t>
            </w:r>
          </w:p>
        </w:tc>
      </w:tr>
      <w:tr w14:paraId="4DEB07C8">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1F21EE3F">
            <w:r>
              <w:rPr>
                <w:rFonts w:ascii="Times New Roman" w:eastAsia="Microsoft YaHei"/>
                <w:color w:val="1C2A3D"/>
                <w:sz w:val="21"/>
                <w:szCs w:val="21"/>
              </w:rPr>
              <w:t>Node.js</w:t>
            </w:r>
          </w:p>
        </w:tc>
        <w:tc>
          <w:tcPr>
            <w:shd w:val="clear" w:color="auto" w:fill="F5F2E8"/>
            <w:tcMar>
              <w:top w:w="60" w:type="dxa"/>
              <w:left w:w="120" w:type="dxa"/>
              <w:bottom w:w="60" w:type="dxa"/>
              <w:right w:w="120" w:type="dxa"/>
            </w:tcMar>
          </w:tcPr>
          <w:p w14:paraId="52E80CF6">
            <w:r>
              <w:rPr>
                <w:rFonts w:ascii="Times New Roman" w:eastAsia="Microsoft YaHei"/>
                <w:color w:val="1C2A3D"/>
                <w:sz w:val="21"/>
                <w:szCs w:val="21"/>
              </w:rPr>
              <w:t>18+</w:t>
            </w:r>
          </w:p>
        </w:tc>
        <w:tc>
          <w:tcPr>
            <w:shd w:val="clear" w:color="auto" w:fill="F5F2E8"/>
            <w:tcMar>
              <w:top w:w="60" w:type="dxa"/>
              <w:left w:w="120" w:type="dxa"/>
              <w:bottom w:w="60" w:type="dxa"/>
              <w:right w:w="120" w:type="dxa"/>
            </w:tcMar>
          </w:tcPr>
          <w:p w14:paraId="394873F4">
            <w:r>
              <w:rPr>
                <w:rFonts w:ascii="Times New Roman" w:eastAsia="Microsoft YaHei"/>
                <w:color w:val="1C2A3D"/>
                <w:sz w:val="21"/>
                <w:szCs w:val="21"/>
              </w:rPr>
              <w:t>Vue.js frontend</w:t>
            </w:r>
          </w:p>
        </w:tc>
        <w:tc>
          <w:tcPr>
            <w:shd w:val="clear" w:color="auto" w:fill="F5F2E8"/>
            <w:tcMar>
              <w:top w:w="60" w:type="dxa"/>
              <w:left w:w="120" w:type="dxa"/>
              <w:bottom w:w="60" w:type="dxa"/>
              <w:right w:w="120" w:type="dxa"/>
            </w:tcMar>
          </w:tcPr>
          <w:p w14:paraId="4B73B2C0">
            <w:r>
              <w:rPr>
                <w:rFonts w:ascii="Times New Roman" w:eastAsia="Microsoft YaHei"/>
                <w:color w:val="1C2A3D"/>
                <w:sz w:val="21"/>
                <w:szCs w:val="21"/>
              </w:rPr>
              <w:t>https://nodejs.org/</w:t>
            </w:r>
          </w:p>
        </w:tc>
      </w:tr>
      <w:tr w14:paraId="46E9EAAF">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6FFA629">
            <w:r>
              <w:rPr>
                <w:rFonts w:ascii="Times New Roman" w:eastAsia="Microsoft YaHei"/>
                <w:color w:val="1C2A3D"/>
                <w:sz w:val="21"/>
                <w:szCs w:val="21"/>
              </w:rPr>
              <w:t>npm</w:t>
            </w:r>
          </w:p>
        </w:tc>
        <w:tc>
          <w:tcPr>
            <w:shd w:val="clear" w:color="auto" w:fill="FFFFFF"/>
            <w:tcMar>
              <w:top w:w="60" w:type="dxa"/>
              <w:left w:w="120" w:type="dxa"/>
              <w:bottom w:w="60" w:type="dxa"/>
              <w:right w:w="120" w:type="dxa"/>
            </w:tcMar>
          </w:tcPr>
          <w:p w14:paraId="1A04A1DE">
            <w:r>
              <w:rPr>
                <w:rFonts w:ascii="Times New Roman" w:eastAsia="Microsoft YaHei"/>
                <w:color w:val="1C2A3D"/>
                <w:sz w:val="21"/>
                <w:szCs w:val="21"/>
              </w:rPr>
              <w:t>9+</w:t>
            </w:r>
          </w:p>
        </w:tc>
        <w:tc>
          <w:tcPr>
            <w:shd w:val="clear" w:color="auto" w:fill="FFFFFF"/>
            <w:tcMar>
              <w:top w:w="60" w:type="dxa"/>
              <w:left w:w="120" w:type="dxa"/>
              <w:bottom w:w="60" w:type="dxa"/>
              <w:right w:w="120" w:type="dxa"/>
            </w:tcMar>
          </w:tcPr>
          <w:p w14:paraId="2BB562FC">
            <w:r>
              <w:rPr>
                <w:rFonts w:ascii="Times New Roman" w:eastAsia="Microsoft YaHei"/>
                <w:color w:val="1C2A3D"/>
                <w:sz w:val="21"/>
                <w:szCs w:val="21"/>
              </w:rPr>
              <w:t>Package manager (bundled with Node.js)</w:t>
            </w:r>
          </w:p>
        </w:tc>
        <w:tc>
          <w:tcPr>
            <w:shd w:val="clear" w:color="auto" w:fill="FFFFFF"/>
            <w:tcMar>
              <w:top w:w="60" w:type="dxa"/>
              <w:left w:w="120" w:type="dxa"/>
              <w:bottom w:w="60" w:type="dxa"/>
              <w:right w:w="120" w:type="dxa"/>
            </w:tcMar>
          </w:tcPr>
          <w:p w14:paraId="2B29AD39">
            <w:r>
              <w:rPr>
                <w:rFonts w:ascii="Times New Roman" w:eastAsia="Microsoft YaHei"/>
                <w:color w:val="1C2A3D"/>
                <w:sz w:val="21"/>
                <w:szCs w:val="21"/>
              </w:rPr>
              <w:t>Included with Node.js</w:t>
            </w:r>
          </w:p>
        </w:tc>
      </w:tr>
      <w:tr w14:paraId="3E8964B0">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7B62B8DA">
            <w:r>
              <w:rPr>
                <w:rFonts w:ascii="Times New Roman" w:eastAsia="Microsoft YaHei"/>
                <w:color w:val="1C2A3D"/>
                <w:sz w:val="21"/>
                <w:szCs w:val="21"/>
              </w:rPr>
              <w:t>Git</w:t>
            </w:r>
          </w:p>
        </w:tc>
        <w:tc>
          <w:tcPr>
            <w:shd w:val="clear" w:color="auto" w:fill="F5F2E8"/>
            <w:tcMar>
              <w:top w:w="60" w:type="dxa"/>
              <w:left w:w="120" w:type="dxa"/>
              <w:bottom w:w="60" w:type="dxa"/>
              <w:right w:w="120" w:type="dxa"/>
            </w:tcMar>
          </w:tcPr>
          <w:p w14:paraId="3AB141BB">
            <w:r>
              <w:rPr>
                <w:rFonts w:ascii="Times New Roman" w:eastAsia="Microsoft YaHei"/>
                <w:color w:val="1C2A3D"/>
                <w:sz w:val="21"/>
                <w:szCs w:val="21"/>
              </w:rPr>
              <w:t>2.40+</w:t>
            </w:r>
          </w:p>
        </w:tc>
        <w:tc>
          <w:tcPr>
            <w:shd w:val="clear" w:color="auto" w:fill="F5F2E8"/>
            <w:tcMar>
              <w:top w:w="60" w:type="dxa"/>
              <w:left w:w="120" w:type="dxa"/>
              <w:bottom w:w="60" w:type="dxa"/>
              <w:right w:w="120" w:type="dxa"/>
            </w:tcMar>
          </w:tcPr>
          <w:p w14:paraId="2246C500">
            <w:r>
              <w:rPr>
                <w:rFonts w:ascii="Times New Roman" w:eastAsia="Microsoft YaHei"/>
                <w:color w:val="1C2A3D"/>
                <w:sz w:val="21"/>
                <w:szCs w:val="21"/>
              </w:rPr>
              <w:t>Source control (optional)</w:t>
            </w:r>
          </w:p>
        </w:tc>
        <w:tc>
          <w:tcPr>
            <w:shd w:val="clear" w:color="auto" w:fill="F5F2E8"/>
            <w:tcMar>
              <w:top w:w="60" w:type="dxa"/>
              <w:left w:w="120" w:type="dxa"/>
              <w:bottom w:w="60" w:type="dxa"/>
              <w:right w:w="120" w:type="dxa"/>
            </w:tcMar>
          </w:tcPr>
          <w:p w14:paraId="5B6AA9C6">
            <w:r>
              <w:rPr>
                <w:rFonts w:ascii="Times New Roman" w:eastAsia="Microsoft YaHei"/>
                <w:color w:val="1C2A3D"/>
                <w:sz w:val="21"/>
                <w:szCs w:val="21"/>
              </w:rPr>
              <w:t>https://git-scm.com/</w:t>
            </w:r>
          </w:p>
        </w:tc>
      </w:tr>
    </w:tbl>
    <w:p w14:paraId="5A5E4583">
      <w:pPr>
        <w:spacing w:before="80"/>
      </w:pPr>
    </w:p>
    <w:p w14:paraId="41AE5AEB">
      <w:pPr>
        <w:spacing w:after="100" w:line="312" w:lineRule="auto"/>
        <w:jc w:val="left"/>
      </w:pPr>
      <w:r>
        <w:rPr>
          <w:rFonts w:ascii="Times New Roman" w:eastAsia="SimHei"/>
          <w:b/>
          <w:bCs/>
          <w:color w:val="0F2027"/>
          <w:sz w:val="24"/>
          <w:szCs w:val="24"/>
        </w:rPr>
        <w:t xml:space="preserve">Minimum Hardware: </w:t>
      </w:r>
      <w:r>
        <w:rPr>
          <w:rFonts w:ascii="Times New Roman" w:eastAsia="Microsoft YaHei"/>
          <w:color w:val="1C2A3D"/>
          <w:sz w:val="24"/>
          <w:szCs w:val="24"/>
        </w:rPr>
        <w:t>8 GB RAM, 10 GB free disk space, dual-core CPU. SSD recommended for faster Docker startup and database operations.</w:t>
      </w:r>
    </w:p>
    <w:p w14:paraId="23B1F788">
      <w:pPr>
        <w:spacing w:after="100" w:line="312" w:lineRule="auto"/>
        <w:jc w:val="left"/>
      </w:pPr>
      <w:r>
        <w:rPr>
          <w:rFonts w:ascii="Times New Roman" w:eastAsia="SimHei"/>
          <w:b/>
          <w:bCs/>
          <w:color w:val="0F2027"/>
          <w:sz w:val="24"/>
          <w:szCs w:val="24"/>
        </w:rPr>
        <w:t xml:space="preserve">Operating System: </w:t>
      </w:r>
      <w:r>
        <w:rPr>
          <w:rFonts w:ascii="Times New Roman" w:eastAsia="Microsoft YaHei"/>
          <w:color w:val="1C2A3D"/>
          <w:sz w:val="24"/>
          <w:szCs w:val="24"/>
        </w:rPr>
        <w:t>Windows 10/11, macOS 12+, or Ubuntu 22.04+. Docker Desktop must be installed and the Docker daemon must be running before proceeding.</w:t>
      </w:r>
    </w:p>
    <w:p w14:paraId="0C2A4DAC">
      <w:pPr>
        <w:spacing w:before="120"/>
      </w:pPr>
    </w:p>
    <w:p w14:paraId="05629B98">
      <w:pPr>
        <w:pStyle w:val="2"/>
        <w:spacing w:before="360" w:after="120"/>
      </w:pPr>
      <w:bookmarkStart w:id="1" w:name="_Toc100001"/>
      <w:r>
        <w:rPr>
          <w:rFonts w:ascii="Times New Roman" w:eastAsia="SimHei"/>
          <w:b/>
          <w:bCs/>
          <w:color w:val="0F2027"/>
        </w:rPr>
        <w:t>2. Database Setup</w:t>
      </w:r>
      <w:bookmarkEnd w:id="1"/>
    </w:p>
    <w:p w14:paraId="6FB5B8FE">
      <w:pPr>
        <w:spacing w:after="100" w:line="312" w:lineRule="auto"/>
        <w:jc w:val="left"/>
      </w:pPr>
      <w:r>
        <w:rPr>
          <w:rFonts w:ascii="Times New Roman" w:eastAsia="Microsoft YaHei"/>
          <w:color w:val="1C2A3D"/>
          <w:sz w:val="24"/>
          <w:szCs w:val="24"/>
        </w:rPr>
        <w:t>FinOS uses SQL Server 2022 Developer Edition (free for development and testing) running inside a Docker container. The database initialization is fully automated via Docker Compose, which starts SQL Server and then runs all schema, seed data, stored procedure, and view scripts in the correct order. There are two approaches to set up the database: the automated Docker Compose method (recommended) and the manual method using sqlcmd.</w:t>
      </w:r>
    </w:p>
    <w:p w14:paraId="318D9696">
      <w:pPr>
        <w:spacing w:before="80"/>
      </w:pPr>
    </w:p>
    <w:p w14:paraId="579CC2D0">
      <w:pPr>
        <w:pStyle w:val="3"/>
        <w:spacing w:before="240" w:after="120"/>
      </w:pPr>
      <w:bookmarkStart w:id="2" w:name="_Toc100002"/>
      <w:r>
        <w:rPr>
          <w:rFonts w:ascii="Times New Roman" w:eastAsia="SimHei"/>
          <w:b/>
          <w:bCs/>
          <w:color w:val="0F2027"/>
        </w:rPr>
        <w:t>2.1 Automated Setup (Recommended)</w:t>
      </w:r>
      <w:bookmarkEnd w:id="2"/>
    </w:p>
    <w:p w14:paraId="7B5897E6">
      <w:pPr>
        <w:spacing w:after="100" w:line="312" w:lineRule="auto"/>
        <w:jc w:val="left"/>
      </w:pPr>
      <w:r>
        <w:rPr>
          <w:rFonts w:ascii="Times New Roman" w:eastAsia="Microsoft YaHei"/>
          <w:color w:val="1C2A3D"/>
          <w:sz w:val="24"/>
          <w:szCs w:val="24"/>
        </w:rPr>
        <w:t>The automated approach uses Docker Compose to spin up SQL Server and automatically initialize the database. This is the fastest and most reliable method because it handles the startup wait, script execution order, and error handling for you. Simply navigate to the FinOS.Backend directory and run the infrastructure-only compose file:</w:t>
      </w:r>
    </w:p>
    <w:p w14:paraId="5FFBD486">
      <w:pPr>
        <w:spacing w:before="40"/>
      </w:pPr>
    </w:p>
    <w:p w14:paraId="32E25E2B">
      <w:pPr>
        <w:shd w:val="clear" w:fill="F0F2F5"/>
        <w:spacing w:before="80" w:after="80" w:line="276" w:lineRule="auto"/>
        <w:ind w:left="480"/>
        <w:jc w:val="left"/>
      </w:pPr>
      <w:r>
        <w:rPr>
          <w:rFonts w:ascii="Consolas" w:eastAsia="Consolas"/>
          <w:color w:val="1A1A2E"/>
          <w:sz w:val="21"/>
          <w:szCs w:val="21"/>
        </w:rPr>
        <w:t>cd FinOS.Backend</w:t>
      </w:r>
    </w:p>
    <w:p w14:paraId="6A8D4D52">
      <w:pPr>
        <w:shd w:val="clear" w:fill="F0F2F5"/>
        <w:spacing w:before="80" w:after="80" w:line="276" w:lineRule="auto"/>
        <w:ind w:left="480"/>
        <w:jc w:val="left"/>
      </w:pPr>
      <w:r>
        <w:rPr>
          <w:rFonts w:ascii="Consolas" w:eastAsia="Consolas"/>
          <w:color w:val="1A1A2E"/>
          <w:sz w:val="21"/>
          <w:szCs w:val="21"/>
        </w:rPr>
        <w:t>docker-compose -f docker-compose.infra.yml up -d</w:t>
      </w:r>
    </w:p>
    <w:p w14:paraId="026CBD4B">
      <w:pPr>
        <w:spacing w:before="40"/>
      </w:pPr>
    </w:p>
    <w:p w14:paraId="68869DF0">
      <w:pPr>
        <w:spacing w:after="100" w:line="312" w:lineRule="auto"/>
        <w:jc w:val="left"/>
      </w:pPr>
      <w:r>
        <w:rPr>
          <w:rFonts w:ascii="Times New Roman" w:eastAsia="Microsoft YaHei"/>
          <w:color w:val="1C2A3D"/>
          <w:sz w:val="24"/>
          <w:szCs w:val="24"/>
        </w:rPr>
        <w:t>This command starts two containers: finos-sqlserver (SQL Server 2022 Developer on port 1433) and finos-redis (Redis 7 Alpine on port 6379). A third container, finos-db-init, automatically waits for SQL Server to become healthy, then executes all database initialization scripts in the correct sequence before exiting.</w:t>
      </w:r>
    </w:p>
    <w:p w14:paraId="2829CDE8">
      <w:pPr>
        <w:spacing w:before="40"/>
      </w:pPr>
    </w:p>
    <w:p w14:paraId="5E3BEC2D">
      <w:pPr>
        <w:spacing w:after="100" w:line="312" w:lineRule="auto"/>
        <w:jc w:val="left"/>
      </w:pPr>
      <w:r>
        <w:rPr>
          <w:rFonts w:ascii="Times New Roman" w:eastAsia="SimHei"/>
          <w:b/>
          <w:bCs/>
          <w:color w:val="0F2027"/>
          <w:sz w:val="24"/>
          <w:szCs w:val="24"/>
        </w:rPr>
        <w:t>What happens during initialization:</w:t>
      </w:r>
    </w:p>
    <w:p w14:paraId="2E27A518">
      <w:pPr>
        <w:pStyle w:val="19"/>
        <w:numPr>
          <w:ilvl w:val="0"/>
          <w:numId w:val="1"/>
        </w:numPr>
        <w:spacing w:after="60" w:line="312" w:lineRule="auto"/>
      </w:pPr>
      <w:r>
        <w:rPr>
          <w:rFonts w:ascii="Times New Roman" w:eastAsia="Microsoft YaHei"/>
          <w:color w:val="1C2A3D"/>
          <w:sz w:val="24"/>
          <w:szCs w:val="24"/>
        </w:rPr>
        <w:t>SQL Server container starts and becomes healthy (health check runs every 10 seconds, up to 15 retries)</w:t>
      </w:r>
    </w:p>
    <w:p w14:paraId="40337217">
      <w:pPr>
        <w:pStyle w:val="19"/>
        <w:numPr>
          <w:ilvl w:val="0"/>
          <w:numId w:val="1"/>
        </w:numPr>
        <w:spacing w:after="60" w:line="312" w:lineRule="auto"/>
      </w:pPr>
      <w:r>
        <w:rPr>
          <w:rFonts w:ascii="Times New Roman" w:eastAsia="Microsoft YaHei"/>
          <w:color w:val="1C2A3D"/>
          <w:sz w:val="24"/>
          <w:szCs w:val="24"/>
        </w:rPr>
        <w:t>Init container runs Schema scripts 001 through 008 (creates the FinOS database, schemas, and all tables)</w:t>
      </w:r>
    </w:p>
    <w:p w14:paraId="514C4D8F">
      <w:pPr>
        <w:pStyle w:val="19"/>
        <w:numPr>
          <w:ilvl w:val="0"/>
          <w:numId w:val="1"/>
        </w:numPr>
        <w:spacing w:after="60" w:line="312" w:lineRule="auto"/>
      </w:pPr>
      <w:r>
        <w:rPr>
          <w:rFonts w:ascii="Times New Roman" w:eastAsia="Microsoft YaHei"/>
          <w:color w:val="1C2A3D"/>
          <w:sz w:val="24"/>
          <w:szCs w:val="24"/>
        </w:rPr>
        <w:t>Init container runs Seed Data scripts 001 through 003 (populates reference data, roles, and gold prices)</w:t>
      </w:r>
    </w:p>
    <w:p w14:paraId="13F81F7F">
      <w:pPr>
        <w:pStyle w:val="19"/>
        <w:numPr>
          <w:ilvl w:val="0"/>
          <w:numId w:val="1"/>
        </w:numPr>
        <w:spacing w:after="60" w:line="312" w:lineRule="auto"/>
      </w:pPr>
      <w:r>
        <w:rPr>
          <w:rFonts w:ascii="Times New Roman" w:eastAsia="Microsoft YaHei"/>
          <w:color w:val="1C2A3D"/>
          <w:sz w:val="24"/>
          <w:szCs w:val="24"/>
        </w:rPr>
        <w:t>Init container runs Stored Procedure scripts (deploys 47+ SPs across Security, Core, Budget, Investment, Loan, Goals, and Analytics)</w:t>
      </w:r>
    </w:p>
    <w:p w14:paraId="1F50235A">
      <w:pPr>
        <w:pStyle w:val="19"/>
        <w:numPr>
          <w:ilvl w:val="0"/>
          <w:numId w:val="1"/>
        </w:numPr>
        <w:spacing w:after="60" w:line="312" w:lineRule="auto"/>
      </w:pPr>
      <w:r>
        <w:rPr>
          <w:rFonts w:ascii="Times New Roman" w:eastAsia="Microsoft YaHei"/>
          <w:color w:val="1C2A3D"/>
          <w:sz w:val="24"/>
          <w:szCs w:val="24"/>
        </w:rPr>
        <w:t>Init container runs View scripts (deploys 25+ dashboard and reporting views)</w:t>
      </w:r>
    </w:p>
    <w:p w14:paraId="5A83F731">
      <w:pPr>
        <w:pStyle w:val="19"/>
        <w:numPr>
          <w:ilvl w:val="0"/>
          <w:numId w:val="1"/>
        </w:numPr>
        <w:spacing w:after="60" w:line="312" w:lineRule="auto"/>
      </w:pPr>
      <w:r>
        <w:rPr>
          <w:rFonts w:ascii="Times New Roman" w:eastAsia="Microsoft YaHei"/>
          <w:color w:val="1C2A3D"/>
          <w:sz w:val="24"/>
          <w:szCs w:val="24"/>
        </w:rPr>
        <w:t>Init container exits after completion (you will see it stop in Docker)</w:t>
      </w:r>
    </w:p>
    <w:p w14:paraId="76CC73E1">
      <w:pPr>
        <w:spacing w:before="40"/>
      </w:pPr>
    </w:p>
    <w:p w14:paraId="18676E4D">
      <w:pPr>
        <w:spacing w:after="100" w:line="312" w:lineRule="auto"/>
        <w:jc w:val="left"/>
      </w:pPr>
      <w:r>
        <w:rPr>
          <w:rFonts w:ascii="Times New Roman" w:eastAsia="SimHei"/>
          <w:b/>
          <w:bCs/>
          <w:color w:val="0F2027"/>
          <w:sz w:val="24"/>
          <w:szCs w:val="24"/>
        </w:rPr>
        <w:t xml:space="preserve">SA Password: </w:t>
      </w:r>
      <w:r>
        <w:rPr>
          <w:rFonts w:ascii="Times New Roman" w:eastAsia="Microsoft YaHei"/>
          <w:color w:val="1C2A3D"/>
          <w:sz w:val="24"/>
          <w:szCs w:val="24"/>
        </w:rPr>
        <w:t>FinOS@2024!StrongPass (configured in docker-compose.infra.yml and .env)</w:t>
      </w:r>
    </w:p>
    <w:p w14:paraId="4C007345">
      <w:pPr>
        <w:spacing w:after="100" w:line="312" w:lineRule="auto"/>
        <w:jc w:val="left"/>
      </w:pPr>
      <w:r>
        <w:rPr>
          <w:rFonts w:ascii="Times New Roman" w:eastAsia="SimHei"/>
          <w:b/>
          <w:bCs/>
          <w:color w:val="0F2027"/>
          <w:sz w:val="24"/>
          <w:szCs w:val="24"/>
        </w:rPr>
        <w:t xml:space="preserve">Database Name: </w:t>
      </w:r>
      <w:r>
        <w:rPr>
          <w:rFonts w:ascii="Times New Roman" w:eastAsia="Microsoft YaHei"/>
          <w:color w:val="1C2A3D"/>
          <w:sz w:val="24"/>
          <w:szCs w:val="24"/>
        </w:rPr>
        <w:t>FinOS</w:t>
      </w:r>
    </w:p>
    <w:p w14:paraId="3BE43A9E">
      <w:pPr>
        <w:spacing w:after="100" w:line="312" w:lineRule="auto"/>
        <w:jc w:val="left"/>
      </w:pPr>
      <w:r>
        <w:rPr>
          <w:rFonts w:ascii="Times New Roman" w:eastAsia="SimHei"/>
          <w:b/>
          <w:bCs/>
          <w:color w:val="0F2027"/>
          <w:sz w:val="24"/>
          <w:szCs w:val="24"/>
        </w:rPr>
        <w:t xml:space="preserve">Connection String: </w:t>
      </w:r>
      <w:r>
        <w:rPr>
          <w:rFonts w:ascii="Times New Roman" w:eastAsia="Microsoft YaHei"/>
          <w:color w:val="1C2A3D"/>
          <w:sz w:val="24"/>
          <w:szCs w:val="24"/>
        </w:rPr>
        <w:t>Server=localhost,1433;Database=FinOS;User Id=sa;Password=FinOS@2024!StrongPass;TrustServerCertificate=True;MultipleActiveResultSets=true;</w:t>
      </w:r>
    </w:p>
    <w:p w14:paraId="5E9033FE">
      <w:pPr>
        <w:spacing w:before="40"/>
      </w:pPr>
    </w:p>
    <w:p w14:paraId="39113668">
      <w:pPr>
        <w:spacing w:after="100" w:line="312" w:lineRule="auto"/>
        <w:jc w:val="left"/>
      </w:pPr>
      <w:r>
        <w:rPr>
          <w:rFonts w:ascii="Times New Roman" w:eastAsia="Microsoft YaHei"/>
          <w:color w:val="1C2A3D"/>
          <w:sz w:val="24"/>
          <w:szCs w:val="24"/>
        </w:rPr>
        <w:t>The init container may take 2-3 minutes to complete all scripts. You can monitor its progress by checking the container logs:</w:t>
      </w:r>
    </w:p>
    <w:p w14:paraId="290A1014">
      <w:pPr>
        <w:shd w:val="clear" w:fill="F0F2F5"/>
        <w:spacing w:before="80" w:after="80" w:line="276" w:lineRule="auto"/>
        <w:ind w:left="480"/>
        <w:jc w:val="left"/>
      </w:pPr>
      <w:r>
        <w:rPr>
          <w:rFonts w:ascii="Consolas" w:eastAsia="Consolas"/>
          <w:color w:val="1A1A2E"/>
          <w:sz w:val="21"/>
          <w:szCs w:val="21"/>
        </w:rPr>
        <w:t>docker logs finos-db-init</w:t>
      </w:r>
    </w:p>
    <w:p w14:paraId="49C40417">
      <w:pPr>
        <w:spacing w:before="80"/>
      </w:pPr>
    </w:p>
    <w:p w14:paraId="200B0BF3">
      <w:pPr>
        <w:pStyle w:val="3"/>
        <w:spacing w:before="240" w:after="120"/>
      </w:pPr>
      <w:bookmarkStart w:id="3" w:name="_Toc100003"/>
      <w:r>
        <w:rPr>
          <w:rFonts w:ascii="Times New Roman" w:eastAsia="SimHei"/>
          <w:b/>
          <w:bCs/>
          <w:color w:val="0F2027"/>
        </w:rPr>
        <w:t>2.2 Manual Setup (Alternative)</w:t>
      </w:r>
      <w:bookmarkEnd w:id="3"/>
    </w:p>
    <w:p w14:paraId="02FE54F7">
      <w:pPr>
        <w:spacing w:after="100" w:line="312" w:lineRule="auto"/>
        <w:jc w:val="left"/>
      </w:pPr>
      <w:r>
        <w:rPr>
          <w:rFonts w:ascii="Times New Roman" w:eastAsia="Microsoft YaHei"/>
          <w:color w:val="1C2A3D"/>
          <w:sz w:val="24"/>
          <w:szCs w:val="24"/>
        </w:rPr>
        <w:t>If you prefer to run the database scripts manually, or if the automated init container encounters issues, you can execute the scripts yourself using sqlcmd or SQL Server Management Studio (SSMS). First, start only the SQL Server container, then connect and run the scripts in order. The manual approach gives you more control and visibility into each step, which can be helpful for debugging schema creation issues.</w:t>
      </w:r>
    </w:p>
    <w:p w14:paraId="5E84FC9C">
      <w:pPr>
        <w:spacing w:before="40"/>
      </w:pPr>
    </w:p>
    <w:p w14:paraId="6F728856">
      <w:pPr>
        <w:spacing w:after="100" w:line="312" w:lineRule="auto"/>
        <w:jc w:val="left"/>
      </w:pPr>
      <w:r>
        <w:rPr>
          <w:rFonts w:ascii="Times New Roman" w:eastAsia="SimHei"/>
          <w:b/>
          <w:bCs/>
          <w:color w:val="0F2027"/>
          <w:sz w:val="24"/>
          <w:szCs w:val="24"/>
        </w:rPr>
        <w:t>Step 1: Start SQL Server only</w:t>
      </w:r>
    </w:p>
    <w:p w14:paraId="53C0F729">
      <w:pPr>
        <w:shd w:val="clear" w:fill="F0F2F5"/>
        <w:spacing w:before="80" w:after="80" w:line="276" w:lineRule="auto"/>
        <w:ind w:left="480"/>
        <w:jc w:val="left"/>
      </w:pPr>
      <w:r>
        <w:rPr>
          <w:rFonts w:ascii="Consolas" w:eastAsia="Consolas"/>
          <w:color w:val="1A1A2E"/>
          <w:sz w:val="21"/>
          <w:szCs w:val="21"/>
        </w:rPr>
        <w:t>cd FinOS.Backend</w:t>
      </w:r>
    </w:p>
    <w:p w14:paraId="1D79178B">
      <w:pPr>
        <w:shd w:val="clear" w:fill="F0F2F5"/>
        <w:spacing w:before="80" w:after="80" w:line="276" w:lineRule="auto"/>
        <w:ind w:left="480"/>
        <w:jc w:val="left"/>
      </w:pPr>
      <w:r>
        <w:rPr>
          <w:rFonts w:ascii="Consolas" w:eastAsia="Consolas"/>
          <w:color w:val="1A1A2E"/>
          <w:sz w:val="21"/>
          <w:szCs w:val="21"/>
        </w:rPr>
        <w:t>docker run -d --name finos-sqlserver \</w:t>
      </w:r>
    </w:p>
    <w:p w14:paraId="02E9B023">
      <w:pPr>
        <w:shd w:val="clear" w:fill="F0F2F5"/>
        <w:spacing w:before="80" w:after="80" w:line="276" w:lineRule="auto"/>
        <w:ind w:left="480"/>
        <w:jc w:val="left"/>
      </w:pPr>
      <w:r>
        <w:rPr>
          <w:rFonts w:ascii="Consolas" w:eastAsia="Consolas"/>
          <w:color w:val="1A1A2E"/>
          <w:sz w:val="21"/>
          <w:szCs w:val="21"/>
        </w:rPr>
        <w:t xml:space="preserve">  -e 'ACCEPT_EULA=Y' -e 'MSSQL_PID=Developer' \</w:t>
      </w:r>
    </w:p>
    <w:p w14:paraId="07DB8B03">
      <w:pPr>
        <w:shd w:val="clear" w:fill="F0F2F5"/>
        <w:spacing w:before="80" w:after="80" w:line="276" w:lineRule="auto"/>
        <w:ind w:left="480"/>
        <w:jc w:val="left"/>
      </w:pPr>
      <w:r>
        <w:rPr>
          <w:rFonts w:ascii="Consolas" w:eastAsia="Consolas"/>
          <w:color w:val="1A1A2E"/>
          <w:sz w:val="21"/>
          <w:szCs w:val="21"/>
        </w:rPr>
        <w:t xml:space="preserve">  -e 'SA_PASSWORD=FinOS@2024!StrongPass' \</w:t>
      </w:r>
    </w:p>
    <w:p w14:paraId="15565504">
      <w:pPr>
        <w:shd w:val="clear" w:fill="F0F2F5"/>
        <w:spacing w:before="80" w:after="80" w:line="276" w:lineRule="auto"/>
        <w:ind w:left="480"/>
        <w:jc w:val="left"/>
      </w:pPr>
      <w:r>
        <w:rPr>
          <w:rFonts w:ascii="Consolas" w:eastAsia="Consolas"/>
          <w:color w:val="1A1A2E"/>
          <w:sz w:val="21"/>
          <w:szCs w:val="21"/>
        </w:rPr>
        <w:t xml:space="preserve">  -p 1433:1433 \</w:t>
      </w:r>
    </w:p>
    <w:p w14:paraId="062987DF">
      <w:pPr>
        <w:shd w:val="clear" w:fill="F0F2F5"/>
        <w:spacing w:before="80" w:after="80" w:line="276" w:lineRule="auto"/>
        <w:ind w:left="480"/>
        <w:jc w:val="left"/>
      </w:pPr>
      <w:r>
        <w:rPr>
          <w:rFonts w:ascii="Consolas" w:eastAsia="Consolas"/>
          <w:color w:val="1A1A2E"/>
          <w:sz w:val="21"/>
          <w:szCs w:val="21"/>
        </w:rPr>
        <w:t xml:space="preserve">  mcr.microsoft.com/mssql/server:2022-latest</w:t>
      </w:r>
    </w:p>
    <w:p w14:paraId="7F20F04D">
      <w:pPr>
        <w:spacing w:before="40"/>
      </w:pPr>
    </w:p>
    <w:p w14:paraId="5DBCB95B">
      <w:pPr>
        <w:spacing w:after="100" w:line="312" w:lineRule="auto"/>
        <w:jc w:val="left"/>
      </w:pPr>
      <w:r>
        <w:rPr>
          <w:rFonts w:ascii="Times New Roman" w:eastAsia="SimHei"/>
          <w:b/>
          <w:bCs/>
          <w:color w:val="0F2027"/>
          <w:sz w:val="24"/>
          <w:szCs w:val="24"/>
        </w:rPr>
        <w:t>Step 2: Wait for SQL Server to be ready (about 30-60 seconds)</w:t>
      </w:r>
    </w:p>
    <w:p w14:paraId="1EE12237">
      <w:pPr>
        <w:shd w:val="clear" w:fill="F0F2F5"/>
        <w:spacing w:before="80" w:after="80" w:line="276" w:lineRule="auto"/>
        <w:ind w:left="480"/>
        <w:jc w:val="left"/>
      </w:pPr>
      <w:r>
        <w:rPr>
          <w:rFonts w:ascii="Consolas" w:eastAsia="Consolas"/>
          <w:color w:val="1A1A2E"/>
          <w:sz w:val="21"/>
          <w:szCs w:val="21"/>
        </w:rPr>
        <w:t>docker exec finos-sqlserver /opt/mssql-tools18/bin/sqlcmd \</w:t>
      </w:r>
    </w:p>
    <w:p w14:paraId="1EAFAA68">
      <w:pPr>
        <w:shd w:val="clear" w:fill="F0F2F5"/>
        <w:spacing w:before="80" w:after="80" w:line="276" w:lineRule="auto"/>
        <w:ind w:left="480"/>
        <w:jc w:val="left"/>
      </w:pPr>
      <w:r>
        <w:rPr>
          <w:rFonts w:ascii="Consolas" w:eastAsia="Consolas"/>
          <w:color w:val="1A1A2E"/>
          <w:sz w:val="21"/>
          <w:szCs w:val="21"/>
        </w:rPr>
        <w:t xml:space="preserve">  -S localhost -U sa -P 'FinOS@2024!StrongPass' -C -Q 'SELECT 1'</w:t>
      </w:r>
    </w:p>
    <w:p w14:paraId="1241F53F">
      <w:pPr>
        <w:spacing w:before="40"/>
      </w:pPr>
    </w:p>
    <w:p w14:paraId="68D8A0BC">
      <w:pPr>
        <w:spacing w:after="100" w:line="312" w:lineRule="auto"/>
        <w:jc w:val="left"/>
      </w:pPr>
      <w:r>
        <w:rPr>
          <w:rFonts w:ascii="Times New Roman" w:eastAsia="SimHei"/>
          <w:b/>
          <w:bCs/>
          <w:color w:val="0F2027"/>
          <w:sz w:val="24"/>
          <w:szCs w:val="24"/>
        </w:rPr>
        <w:t>Step 3: Run scripts in order using the init script</w:t>
      </w:r>
    </w:p>
    <w:p w14:paraId="361A1EE9">
      <w:pPr>
        <w:spacing w:after="100" w:line="312" w:lineRule="auto"/>
        <w:jc w:val="left"/>
      </w:pPr>
      <w:r>
        <w:rPr>
          <w:rFonts w:ascii="Times New Roman" w:eastAsia="Microsoft YaHei"/>
          <w:color w:val="1C2A3D"/>
          <w:sz w:val="24"/>
          <w:szCs w:val="24"/>
        </w:rPr>
        <w:t>The FinOS.Database directory includes a bash script that automates the manual execution. It waits for SQL Server, then runs all scripts in the correct sequence with proper error handling:</w:t>
      </w:r>
    </w:p>
    <w:p w14:paraId="5E8F8BEC">
      <w:pPr>
        <w:shd w:val="clear" w:fill="F0F2F5"/>
        <w:spacing w:before="80" w:after="80" w:line="276" w:lineRule="auto"/>
        <w:ind w:left="480"/>
        <w:jc w:val="left"/>
      </w:pPr>
      <w:r>
        <w:rPr>
          <w:rFonts w:ascii="Consolas" w:eastAsia="Consolas"/>
          <w:color w:val="1A1A2E"/>
          <w:sz w:val="21"/>
          <w:szCs w:val="21"/>
        </w:rPr>
        <w:t>cd FinOS.Database</w:t>
      </w:r>
    </w:p>
    <w:p w14:paraId="106ABB5C">
      <w:pPr>
        <w:shd w:val="clear" w:fill="F0F2F5"/>
        <w:spacing w:before="80" w:after="80" w:line="276" w:lineRule="auto"/>
        <w:ind w:left="480"/>
        <w:jc w:val="left"/>
      </w:pPr>
      <w:r>
        <w:rPr>
          <w:rFonts w:ascii="Consolas" w:eastAsia="Consolas"/>
          <w:color w:val="1A1A2E"/>
          <w:sz w:val="21"/>
          <w:szCs w:val="21"/>
        </w:rPr>
        <w:t>chmod +x init-database.sh</w:t>
      </w:r>
    </w:p>
    <w:p w14:paraId="772B9088">
      <w:pPr>
        <w:shd w:val="clear" w:fill="F0F2F5"/>
        <w:spacing w:before="80" w:after="80" w:line="276" w:lineRule="auto"/>
        <w:ind w:left="480"/>
        <w:jc w:val="left"/>
      </w:pPr>
      <w:r>
        <w:rPr>
          <w:rFonts w:ascii="Consolas" w:eastAsia="Consolas"/>
          <w:color w:val="1A1A2E"/>
          <w:sz w:val="21"/>
          <w:szCs w:val="21"/>
        </w:rPr>
        <w:t>./init-database.sh</w:t>
      </w:r>
    </w:p>
    <w:p w14:paraId="1A9A1C0F">
      <w:pPr>
        <w:spacing w:before="40"/>
      </w:pPr>
    </w:p>
    <w:p w14:paraId="23A41721">
      <w:pPr>
        <w:spacing w:after="100" w:line="312" w:lineRule="auto"/>
        <w:jc w:val="left"/>
      </w:pPr>
      <w:r>
        <w:rPr>
          <w:rFonts w:ascii="Times New Roman" w:eastAsia="SimHei"/>
          <w:b/>
          <w:bCs/>
          <w:color w:val="0F2027"/>
          <w:sz w:val="24"/>
          <w:szCs w:val="24"/>
        </w:rPr>
        <w:t>Or run individual scripts manually via sqlcmd:</w:t>
      </w:r>
    </w:p>
    <w:p w14:paraId="173DFB0B">
      <w:pPr>
        <w:pStyle w:val="19"/>
        <w:numPr>
          <w:ilvl w:val="0"/>
          <w:numId w:val="2"/>
        </w:numPr>
        <w:spacing w:after="60" w:line="312" w:lineRule="auto"/>
      </w:pPr>
      <w:r>
        <w:rPr>
          <w:rFonts w:ascii="Times New Roman" w:eastAsia="Microsoft YaHei"/>
          <w:color w:val="1C2A3D"/>
          <w:sz w:val="24"/>
          <w:szCs w:val="24"/>
        </w:rPr>
        <w:t>Schema scripts (run in order 001 through 008):</w:t>
      </w:r>
    </w:p>
    <w:p w14:paraId="7481BB3A">
      <w:pPr>
        <w:shd w:val="clear" w:fill="F0F2F5"/>
        <w:spacing w:before="80" w:after="80" w:line="276" w:lineRule="auto"/>
        <w:ind w:left="480"/>
        <w:jc w:val="left"/>
      </w:pPr>
      <w:r>
        <w:rPr>
          <w:rFonts w:ascii="Consolas" w:eastAsia="Consolas"/>
          <w:color w:val="1A1A2E"/>
          <w:sz w:val="21"/>
          <w:szCs w:val="21"/>
        </w:rPr>
        <w:t xml:space="preserve">  docker exec finos-sqlserver /opt/mssql-tools18/bin/sqlcmd -S localhost -U sa -P 'FinOS@2024!StrongPass' -C -d FinOS -i /path/to/Schema/001_CreateDatabase.sql</w:t>
      </w:r>
    </w:p>
    <w:p w14:paraId="19A691EE">
      <w:pPr>
        <w:spacing w:before="40"/>
      </w:pPr>
    </w:p>
    <w:p w14:paraId="5A1B44AD">
      <w:pPr>
        <w:pStyle w:val="19"/>
        <w:numPr>
          <w:ilvl w:val="0"/>
          <w:numId w:val="2"/>
        </w:numPr>
        <w:spacing w:after="60" w:line="312" w:lineRule="auto"/>
      </w:pPr>
      <w:r>
        <w:rPr>
          <w:rFonts w:ascii="Times New Roman" w:eastAsia="Microsoft YaHei"/>
          <w:color w:val="1C2A3D"/>
          <w:sz w:val="24"/>
          <w:szCs w:val="24"/>
        </w:rPr>
        <w:t>Seed data scripts (001 through 003):</w:t>
      </w:r>
    </w:p>
    <w:p w14:paraId="16F22613">
      <w:pPr>
        <w:pStyle w:val="19"/>
        <w:numPr>
          <w:ilvl w:val="0"/>
          <w:numId w:val="2"/>
        </w:numPr>
        <w:spacing w:after="60" w:line="312" w:lineRule="auto"/>
      </w:pPr>
      <w:r>
        <w:rPr>
          <w:rFonts w:ascii="Times New Roman" w:eastAsia="Microsoft YaHei"/>
          <w:color w:val="1C2A3D"/>
          <w:sz w:val="24"/>
          <w:szCs w:val="24"/>
        </w:rPr>
        <w:t>Stored procedures (Security_sp, Core_sp, Budget_sp, Investment_sp, Loan_sp, Goals_sp, Analytics_sp):</w:t>
      </w:r>
    </w:p>
    <w:p w14:paraId="14E6027C">
      <w:pPr>
        <w:pStyle w:val="19"/>
        <w:numPr>
          <w:ilvl w:val="0"/>
          <w:numId w:val="2"/>
        </w:numPr>
        <w:spacing w:after="60" w:line="312" w:lineRule="auto"/>
      </w:pPr>
      <w:r>
        <w:rPr>
          <w:rFonts w:ascii="Times New Roman" w:eastAsia="Microsoft YaHei"/>
          <w:color w:val="1C2A3D"/>
          <w:sz w:val="24"/>
          <w:szCs w:val="24"/>
        </w:rPr>
        <w:t>Views (Dashboard_Views, Analytics_Views, Budget_Views, Investment_Views, Loan_Views, Admin_Views):</w:t>
      </w:r>
    </w:p>
    <w:p w14:paraId="17ACAA89">
      <w:pPr>
        <w:spacing w:before="40"/>
      </w:pPr>
    </w:p>
    <w:p w14:paraId="11A93F34">
      <w:pPr>
        <w:pStyle w:val="3"/>
        <w:spacing w:before="240" w:after="120"/>
      </w:pPr>
      <w:bookmarkStart w:id="4" w:name="_Toc100004"/>
      <w:r>
        <w:rPr>
          <w:rFonts w:ascii="Times New Roman" w:eastAsia="SimHei"/>
          <w:b/>
          <w:bCs/>
          <w:color w:val="0F2027"/>
        </w:rPr>
        <w:t>2.3 Database Script Execution Order</w:t>
      </w:r>
      <w:bookmarkEnd w:id="4"/>
    </w:p>
    <w:p w14:paraId="098EEE83">
      <w:pPr>
        <w:spacing w:after="100" w:line="312" w:lineRule="auto"/>
        <w:jc w:val="left"/>
      </w:pPr>
      <w:r>
        <w:rPr>
          <w:rFonts w:ascii="Times New Roman" w:eastAsia="Microsoft YaHei"/>
          <w:color w:val="1C2A3D"/>
          <w:sz w:val="24"/>
          <w:szCs w:val="24"/>
        </w:rPr>
        <w:t>All scripts must be executed in the following order. The schema scripts have dependencies (later schemas reference tables from earlier schemas), so the order is critical. Stored procedures and views also depend on the schemas and seed data being in place before they can be deployed successfully.</w:t>
      </w:r>
    </w:p>
    <w:p w14:paraId="6B2EC1C7">
      <w:pPr>
        <w:spacing w:before="40"/>
      </w:pPr>
    </w:p>
    <w:tbl>
      <w:tblPr>
        <w:tblStyle w:val="9"/>
        <w:tblW w:w="5000" w:type="pct"/>
        <w:tblInd w:w="0" w:type="dxa"/>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Layout w:type="autofit"/>
        <w:tblCellMar>
          <w:top w:w="0" w:type="dxa"/>
          <w:left w:w="10" w:type="dxa"/>
          <w:bottom w:w="0" w:type="dxa"/>
          <w:right w:w="10" w:type="dxa"/>
        </w:tblCellMar>
      </w:tblPr>
      <w:tblGrid>
        <w:gridCol w:w="800"/>
        <w:gridCol w:w="1381"/>
        <w:gridCol w:w="3375"/>
        <w:gridCol w:w="3472"/>
      </w:tblGrid>
      <w:tr w14:paraId="13F27A9F">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blHeader/>
        </w:trPr>
        <w:tc>
          <w:tcPr>
            <w:shd w:val="clear" w:color="auto" w:fill="C9A84C"/>
            <w:tcMar>
              <w:top w:w="60" w:type="dxa"/>
              <w:left w:w="120" w:type="dxa"/>
              <w:bottom w:w="60" w:type="dxa"/>
              <w:right w:w="120" w:type="dxa"/>
            </w:tcMar>
          </w:tcPr>
          <w:p w14:paraId="7472D0FF">
            <w:r>
              <w:rPr>
                <w:rFonts w:ascii="Times New Roman" w:eastAsia="SimHei"/>
                <w:b/>
                <w:bCs/>
                <w:color w:val="1A1A1A"/>
                <w:sz w:val="21"/>
                <w:szCs w:val="21"/>
              </w:rPr>
              <w:t>Order</w:t>
            </w:r>
          </w:p>
        </w:tc>
        <w:tc>
          <w:tcPr>
            <w:shd w:val="clear" w:color="auto" w:fill="C9A84C"/>
            <w:tcMar>
              <w:top w:w="60" w:type="dxa"/>
              <w:left w:w="120" w:type="dxa"/>
              <w:bottom w:w="60" w:type="dxa"/>
              <w:right w:w="120" w:type="dxa"/>
            </w:tcMar>
          </w:tcPr>
          <w:p w14:paraId="43CB9D48">
            <w:r>
              <w:rPr>
                <w:rFonts w:ascii="Times New Roman" w:eastAsia="SimHei"/>
                <w:b/>
                <w:bCs/>
                <w:color w:val="1A1A1A"/>
                <w:sz w:val="21"/>
                <w:szCs w:val="21"/>
              </w:rPr>
              <w:t>Script Type</w:t>
            </w:r>
          </w:p>
        </w:tc>
        <w:tc>
          <w:tcPr>
            <w:shd w:val="clear" w:color="auto" w:fill="C9A84C"/>
            <w:tcMar>
              <w:top w:w="60" w:type="dxa"/>
              <w:left w:w="120" w:type="dxa"/>
              <w:bottom w:w="60" w:type="dxa"/>
              <w:right w:w="120" w:type="dxa"/>
            </w:tcMar>
          </w:tcPr>
          <w:p w14:paraId="643B52A3">
            <w:r>
              <w:rPr>
                <w:rFonts w:ascii="Times New Roman" w:eastAsia="SimHei"/>
                <w:b/>
                <w:bCs/>
                <w:color w:val="1A1A1A"/>
                <w:sz w:val="21"/>
                <w:szCs w:val="21"/>
              </w:rPr>
              <w:t>Files</w:t>
            </w:r>
          </w:p>
        </w:tc>
        <w:tc>
          <w:tcPr>
            <w:shd w:val="clear" w:color="auto" w:fill="C9A84C"/>
            <w:tcMar>
              <w:top w:w="60" w:type="dxa"/>
              <w:left w:w="120" w:type="dxa"/>
              <w:bottom w:w="60" w:type="dxa"/>
              <w:right w:w="120" w:type="dxa"/>
            </w:tcMar>
          </w:tcPr>
          <w:p w14:paraId="23CB63C6">
            <w:r>
              <w:rPr>
                <w:rFonts w:ascii="Times New Roman" w:eastAsia="SimHei"/>
                <w:b/>
                <w:bCs/>
                <w:color w:val="1A1A1A"/>
                <w:sz w:val="21"/>
                <w:szCs w:val="21"/>
              </w:rPr>
              <w:t>Description</w:t>
            </w:r>
          </w:p>
        </w:tc>
      </w:tr>
      <w:tr w14:paraId="124BDC85">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79814E94">
            <w:r>
              <w:rPr>
                <w:rFonts w:ascii="Times New Roman" w:eastAsia="Microsoft YaHei"/>
                <w:color w:val="1C2A3D"/>
                <w:sz w:val="21"/>
                <w:szCs w:val="21"/>
              </w:rPr>
              <w:t>1</w:t>
            </w:r>
          </w:p>
        </w:tc>
        <w:tc>
          <w:tcPr>
            <w:shd w:val="clear" w:color="auto" w:fill="F5F2E8"/>
            <w:tcMar>
              <w:top w:w="60" w:type="dxa"/>
              <w:left w:w="120" w:type="dxa"/>
              <w:bottom w:w="60" w:type="dxa"/>
              <w:right w:w="120" w:type="dxa"/>
            </w:tcMar>
          </w:tcPr>
          <w:p w14:paraId="49507ECE">
            <w:r>
              <w:rPr>
                <w:rFonts w:ascii="Times New Roman" w:eastAsia="Microsoft YaHei"/>
                <w:color w:val="1C2A3D"/>
                <w:sz w:val="21"/>
                <w:szCs w:val="21"/>
              </w:rPr>
              <w:t>Schema</w:t>
            </w:r>
          </w:p>
        </w:tc>
        <w:tc>
          <w:tcPr>
            <w:shd w:val="clear" w:color="auto" w:fill="F5F2E8"/>
            <w:tcMar>
              <w:top w:w="60" w:type="dxa"/>
              <w:left w:w="120" w:type="dxa"/>
              <w:bottom w:w="60" w:type="dxa"/>
              <w:right w:w="120" w:type="dxa"/>
            </w:tcMar>
          </w:tcPr>
          <w:p w14:paraId="69B1C04A">
            <w:r>
              <w:rPr>
                <w:rFonts w:ascii="Times New Roman" w:eastAsia="Microsoft YaHei"/>
                <w:color w:val="1C2A3D"/>
                <w:sz w:val="21"/>
                <w:szCs w:val="21"/>
              </w:rPr>
              <w:t>001_CreateDatabase.sql</w:t>
            </w:r>
          </w:p>
        </w:tc>
        <w:tc>
          <w:tcPr>
            <w:shd w:val="clear" w:color="auto" w:fill="F5F2E8"/>
            <w:tcMar>
              <w:top w:w="60" w:type="dxa"/>
              <w:left w:w="120" w:type="dxa"/>
              <w:bottom w:w="60" w:type="dxa"/>
              <w:right w:w="120" w:type="dxa"/>
            </w:tcMar>
          </w:tcPr>
          <w:p w14:paraId="6EF84915">
            <w:r>
              <w:rPr>
                <w:rFonts w:ascii="Times New Roman" w:eastAsia="Microsoft YaHei"/>
                <w:color w:val="1C2A3D"/>
                <w:sz w:val="21"/>
                <w:szCs w:val="21"/>
              </w:rPr>
              <w:t>Creates FinOS database, filegroups, and schemas</w:t>
            </w:r>
          </w:p>
        </w:tc>
      </w:tr>
      <w:tr w14:paraId="6CB501D9">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133E224">
            <w:r>
              <w:rPr>
                <w:rFonts w:ascii="Times New Roman" w:eastAsia="Microsoft YaHei"/>
                <w:color w:val="1C2A3D"/>
                <w:sz w:val="21"/>
                <w:szCs w:val="21"/>
              </w:rPr>
              <w:t>2</w:t>
            </w:r>
          </w:p>
        </w:tc>
        <w:tc>
          <w:tcPr>
            <w:shd w:val="clear" w:color="auto" w:fill="FFFFFF"/>
            <w:tcMar>
              <w:top w:w="60" w:type="dxa"/>
              <w:left w:w="120" w:type="dxa"/>
              <w:bottom w:w="60" w:type="dxa"/>
              <w:right w:w="120" w:type="dxa"/>
            </w:tcMar>
          </w:tcPr>
          <w:p w14:paraId="4A0B04F2">
            <w:r>
              <w:rPr>
                <w:rFonts w:ascii="Times New Roman" w:eastAsia="Microsoft YaHei"/>
                <w:color w:val="1C2A3D"/>
                <w:sz w:val="21"/>
                <w:szCs w:val="21"/>
              </w:rPr>
              <w:t>Schema</w:t>
            </w:r>
          </w:p>
        </w:tc>
        <w:tc>
          <w:tcPr>
            <w:shd w:val="clear" w:color="auto" w:fill="FFFFFF"/>
            <w:tcMar>
              <w:top w:w="60" w:type="dxa"/>
              <w:left w:w="120" w:type="dxa"/>
              <w:bottom w:w="60" w:type="dxa"/>
              <w:right w:w="120" w:type="dxa"/>
            </w:tcMar>
          </w:tcPr>
          <w:p w14:paraId="7BBC1577">
            <w:r>
              <w:rPr>
                <w:rFonts w:ascii="Times New Roman" w:eastAsia="Microsoft YaHei"/>
                <w:color w:val="1C2A3D"/>
                <w:sz w:val="21"/>
                <w:szCs w:val="21"/>
              </w:rPr>
              <w:t>002_Security_Schema.sql</w:t>
            </w:r>
          </w:p>
        </w:tc>
        <w:tc>
          <w:tcPr>
            <w:shd w:val="clear" w:color="auto" w:fill="FFFFFF"/>
            <w:tcMar>
              <w:top w:w="60" w:type="dxa"/>
              <w:left w:w="120" w:type="dxa"/>
              <w:bottom w:w="60" w:type="dxa"/>
              <w:right w:w="120" w:type="dxa"/>
            </w:tcMar>
          </w:tcPr>
          <w:p w14:paraId="02A44E58">
            <w:r>
              <w:rPr>
                <w:rFonts w:ascii="Times New Roman" w:eastAsia="Microsoft YaHei"/>
                <w:color w:val="1C2A3D"/>
                <w:sz w:val="21"/>
                <w:szCs w:val="21"/>
              </w:rPr>
              <w:t>Users, Roles, AuditLog, RefreshTokens, PasswordResetTokens</w:t>
            </w:r>
          </w:p>
        </w:tc>
      </w:tr>
      <w:tr w14:paraId="061E636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09AE3EE7">
            <w:r>
              <w:rPr>
                <w:rFonts w:ascii="Times New Roman" w:eastAsia="Microsoft YaHei"/>
                <w:color w:val="1C2A3D"/>
                <w:sz w:val="21"/>
                <w:szCs w:val="21"/>
              </w:rPr>
              <w:t>3</w:t>
            </w:r>
          </w:p>
        </w:tc>
        <w:tc>
          <w:tcPr>
            <w:shd w:val="clear" w:color="auto" w:fill="F5F2E8"/>
            <w:tcMar>
              <w:top w:w="60" w:type="dxa"/>
              <w:left w:w="120" w:type="dxa"/>
              <w:bottom w:w="60" w:type="dxa"/>
              <w:right w:w="120" w:type="dxa"/>
            </w:tcMar>
          </w:tcPr>
          <w:p w14:paraId="33DE1880">
            <w:r>
              <w:rPr>
                <w:rFonts w:ascii="Times New Roman" w:eastAsia="Microsoft YaHei"/>
                <w:color w:val="1C2A3D"/>
                <w:sz w:val="21"/>
                <w:szCs w:val="21"/>
              </w:rPr>
              <w:t>Schema</w:t>
            </w:r>
          </w:p>
        </w:tc>
        <w:tc>
          <w:tcPr>
            <w:shd w:val="clear" w:color="auto" w:fill="F5F2E8"/>
            <w:tcMar>
              <w:top w:w="60" w:type="dxa"/>
              <w:left w:w="120" w:type="dxa"/>
              <w:bottom w:w="60" w:type="dxa"/>
              <w:right w:w="120" w:type="dxa"/>
            </w:tcMar>
          </w:tcPr>
          <w:p w14:paraId="04DDEC24">
            <w:r>
              <w:rPr>
                <w:rFonts w:ascii="Times New Roman" w:eastAsia="Microsoft YaHei"/>
                <w:color w:val="1C2A3D"/>
                <w:sz w:val="21"/>
                <w:szCs w:val="21"/>
              </w:rPr>
              <w:t>003_Core_Finance_Schema.sql</w:t>
            </w:r>
          </w:p>
        </w:tc>
        <w:tc>
          <w:tcPr>
            <w:shd w:val="clear" w:color="auto" w:fill="F5F2E8"/>
            <w:tcMar>
              <w:top w:w="60" w:type="dxa"/>
              <w:left w:w="120" w:type="dxa"/>
              <w:bottom w:w="60" w:type="dxa"/>
              <w:right w:w="120" w:type="dxa"/>
            </w:tcMar>
          </w:tcPr>
          <w:p w14:paraId="28EA9279">
            <w:r>
              <w:rPr>
                <w:rFonts w:ascii="Times New Roman" w:eastAsia="Microsoft YaHei"/>
                <w:color w:val="1C2A3D"/>
                <w:sz w:val="21"/>
                <w:szCs w:val="21"/>
              </w:rPr>
              <w:t>Accounts, Categories, Transactions, Tags, RecurringSchedules</w:t>
            </w:r>
          </w:p>
        </w:tc>
      </w:tr>
      <w:tr w14:paraId="3F35D2D7">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08E7189">
            <w:r>
              <w:rPr>
                <w:rFonts w:ascii="Times New Roman" w:eastAsia="Microsoft YaHei"/>
                <w:color w:val="1C2A3D"/>
                <w:sz w:val="21"/>
                <w:szCs w:val="21"/>
              </w:rPr>
              <w:t>4</w:t>
            </w:r>
          </w:p>
        </w:tc>
        <w:tc>
          <w:tcPr>
            <w:shd w:val="clear" w:color="auto" w:fill="FFFFFF"/>
            <w:tcMar>
              <w:top w:w="60" w:type="dxa"/>
              <w:left w:w="120" w:type="dxa"/>
              <w:bottom w:w="60" w:type="dxa"/>
              <w:right w:w="120" w:type="dxa"/>
            </w:tcMar>
          </w:tcPr>
          <w:p w14:paraId="12656E31">
            <w:r>
              <w:rPr>
                <w:rFonts w:ascii="Times New Roman" w:eastAsia="Microsoft YaHei"/>
                <w:color w:val="1C2A3D"/>
                <w:sz w:val="21"/>
                <w:szCs w:val="21"/>
              </w:rPr>
              <w:t>Schema</w:t>
            </w:r>
          </w:p>
        </w:tc>
        <w:tc>
          <w:tcPr>
            <w:shd w:val="clear" w:color="auto" w:fill="FFFFFF"/>
            <w:tcMar>
              <w:top w:w="60" w:type="dxa"/>
              <w:left w:w="120" w:type="dxa"/>
              <w:bottom w:w="60" w:type="dxa"/>
              <w:right w:w="120" w:type="dxa"/>
            </w:tcMar>
          </w:tcPr>
          <w:p w14:paraId="286CF4DD">
            <w:r>
              <w:rPr>
                <w:rFonts w:ascii="Times New Roman" w:eastAsia="Microsoft YaHei"/>
                <w:color w:val="1C2A3D"/>
                <w:sz w:val="21"/>
                <w:szCs w:val="21"/>
              </w:rPr>
              <w:t>004_Budget_Schema.sql</w:t>
            </w:r>
          </w:p>
        </w:tc>
        <w:tc>
          <w:tcPr>
            <w:shd w:val="clear" w:color="auto" w:fill="FFFFFF"/>
            <w:tcMar>
              <w:top w:w="60" w:type="dxa"/>
              <w:left w:w="120" w:type="dxa"/>
              <w:bottom w:w="60" w:type="dxa"/>
              <w:right w:w="120" w:type="dxa"/>
            </w:tcMar>
          </w:tcPr>
          <w:p w14:paraId="3EA25930">
            <w:r>
              <w:rPr>
                <w:rFonts w:ascii="Times New Roman" w:eastAsia="Microsoft YaHei"/>
                <w:color w:val="1C2A3D"/>
                <w:sz w:val="21"/>
                <w:szCs w:val="21"/>
              </w:rPr>
              <w:t>Budgets, BudgetCategories, BudgetAlerts, SavingsRules</w:t>
            </w:r>
          </w:p>
        </w:tc>
      </w:tr>
      <w:tr w14:paraId="66F2E28F">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42EF5D24">
            <w:r>
              <w:rPr>
                <w:rFonts w:ascii="Times New Roman" w:eastAsia="Microsoft YaHei"/>
                <w:color w:val="1C2A3D"/>
                <w:sz w:val="21"/>
                <w:szCs w:val="21"/>
              </w:rPr>
              <w:t>5</w:t>
            </w:r>
          </w:p>
        </w:tc>
        <w:tc>
          <w:tcPr>
            <w:shd w:val="clear" w:color="auto" w:fill="F5F2E8"/>
            <w:tcMar>
              <w:top w:w="60" w:type="dxa"/>
              <w:left w:w="120" w:type="dxa"/>
              <w:bottom w:w="60" w:type="dxa"/>
              <w:right w:w="120" w:type="dxa"/>
            </w:tcMar>
          </w:tcPr>
          <w:p w14:paraId="047C2DC3">
            <w:r>
              <w:rPr>
                <w:rFonts w:ascii="Times New Roman" w:eastAsia="Microsoft YaHei"/>
                <w:color w:val="1C2A3D"/>
                <w:sz w:val="21"/>
                <w:szCs w:val="21"/>
              </w:rPr>
              <w:t>Schema</w:t>
            </w:r>
          </w:p>
        </w:tc>
        <w:tc>
          <w:tcPr>
            <w:shd w:val="clear" w:color="auto" w:fill="F5F2E8"/>
            <w:tcMar>
              <w:top w:w="60" w:type="dxa"/>
              <w:left w:w="120" w:type="dxa"/>
              <w:bottom w:w="60" w:type="dxa"/>
              <w:right w:w="120" w:type="dxa"/>
            </w:tcMar>
          </w:tcPr>
          <w:p w14:paraId="2E1C667D">
            <w:r>
              <w:rPr>
                <w:rFonts w:ascii="Times New Roman" w:eastAsia="Microsoft YaHei"/>
                <w:color w:val="1C2A3D"/>
                <w:sz w:val="21"/>
                <w:szCs w:val="21"/>
              </w:rPr>
              <w:t>005_Investment_Schema.sql</w:t>
            </w:r>
          </w:p>
        </w:tc>
        <w:tc>
          <w:tcPr>
            <w:shd w:val="clear" w:color="auto" w:fill="F5F2E8"/>
            <w:tcMar>
              <w:top w:w="60" w:type="dxa"/>
              <w:left w:w="120" w:type="dxa"/>
              <w:bottom w:w="60" w:type="dxa"/>
              <w:right w:w="120" w:type="dxa"/>
            </w:tcMar>
          </w:tcPr>
          <w:p w14:paraId="3C743AA2">
            <w:r>
              <w:rPr>
                <w:rFonts w:ascii="Times New Roman" w:eastAsia="Microsoft YaHei"/>
                <w:color w:val="1C2A3D"/>
                <w:sz w:val="21"/>
                <w:szCs w:val="21"/>
              </w:rPr>
              <w:t>Portfolios, Holdings, SIPs, EPF, GoldPriceHistory</w:t>
            </w:r>
          </w:p>
        </w:tc>
      </w:tr>
      <w:tr w14:paraId="1BC1F92F">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1CC76763">
            <w:r>
              <w:rPr>
                <w:rFonts w:ascii="Times New Roman" w:eastAsia="Microsoft YaHei"/>
                <w:color w:val="1C2A3D"/>
                <w:sz w:val="21"/>
                <w:szCs w:val="21"/>
              </w:rPr>
              <w:t>6</w:t>
            </w:r>
          </w:p>
        </w:tc>
        <w:tc>
          <w:tcPr>
            <w:shd w:val="clear" w:color="auto" w:fill="FFFFFF"/>
            <w:tcMar>
              <w:top w:w="60" w:type="dxa"/>
              <w:left w:w="120" w:type="dxa"/>
              <w:bottom w:w="60" w:type="dxa"/>
              <w:right w:w="120" w:type="dxa"/>
            </w:tcMar>
          </w:tcPr>
          <w:p w14:paraId="2E85AD41">
            <w:r>
              <w:rPr>
                <w:rFonts w:ascii="Times New Roman" w:eastAsia="Microsoft YaHei"/>
                <w:color w:val="1C2A3D"/>
                <w:sz w:val="21"/>
                <w:szCs w:val="21"/>
              </w:rPr>
              <w:t>Schema</w:t>
            </w:r>
          </w:p>
        </w:tc>
        <w:tc>
          <w:tcPr>
            <w:shd w:val="clear" w:color="auto" w:fill="FFFFFF"/>
            <w:tcMar>
              <w:top w:w="60" w:type="dxa"/>
              <w:left w:w="120" w:type="dxa"/>
              <w:bottom w:w="60" w:type="dxa"/>
              <w:right w:w="120" w:type="dxa"/>
            </w:tcMar>
          </w:tcPr>
          <w:p w14:paraId="79771494">
            <w:r>
              <w:rPr>
                <w:rFonts w:ascii="Times New Roman" w:eastAsia="Microsoft YaHei"/>
                <w:color w:val="1C2A3D"/>
                <w:sz w:val="21"/>
                <w:szCs w:val="21"/>
              </w:rPr>
              <w:t>006_Loan_Schema.sql</w:t>
            </w:r>
          </w:p>
        </w:tc>
        <w:tc>
          <w:tcPr>
            <w:shd w:val="clear" w:color="auto" w:fill="FFFFFF"/>
            <w:tcMar>
              <w:top w:w="60" w:type="dxa"/>
              <w:left w:w="120" w:type="dxa"/>
              <w:bottom w:w="60" w:type="dxa"/>
              <w:right w:w="120" w:type="dxa"/>
            </w:tcMar>
          </w:tcPr>
          <w:p w14:paraId="710D6BE9">
            <w:r>
              <w:rPr>
                <w:rFonts w:ascii="Times New Roman" w:eastAsia="Microsoft YaHei"/>
                <w:color w:val="1C2A3D"/>
                <w:sz w:val="21"/>
                <w:szCs w:val="21"/>
              </w:rPr>
              <w:t>Loans, EMISchedule, Prepayments, Simulations</w:t>
            </w:r>
          </w:p>
        </w:tc>
      </w:tr>
      <w:tr w14:paraId="4D89D0F6">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59599B15">
            <w:r>
              <w:rPr>
                <w:rFonts w:ascii="Times New Roman" w:eastAsia="Microsoft YaHei"/>
                <w:color w:val="1C2A3D"/>
                <w:sz w:val="21"/>
                <w:szCs w:val="21"/>
              </w:rPr>
              <w:t>7</w:t>
            </w:r>
          </w:p>
        </w:tc>
        <w:tc>
          <w:tcPr>
            <w:shd w:val="clear" w:color="auto" w:fill="F5F2E8"/>
            <w:tcMar>
              <w:top w:w="60" w:type="dxa"/>
              <w:left w:w="120" w:type="dxa"/>
              <w:bottom w:w="60" w:type="dxa"/>
              <w:right w:w="120" w:type="dxa"/>
            </w:tcMar>
          </w:tcPr>
          <w:p w14:paraId="59040477">
            <w:r>
              <w:rPr>
                <w:rFonts w:ascii="Times New Roman" w:eastAsia="Microsoft YaHei"/>
                <w:color w:val="1C2A3D"/>
                <w:sz w:val="21"/>
                <w:szCs w:val="21"/>
              </w:rPr>
              <w:t>Schema</w:t>
            </w:r>
          </w:p>
        </w:tc>
        <w:tc>
          <w:tcPr>
            <w:shd w:val="clear" w:color="auto" w:fill="F5F2E8"/>
            <w:tcMar>
              <w:top w:w="60" w:type="dxa"/>
              <w:left w:w="120" w:type="dxa"/>
              <w:bottom w:w="60" w:type="dxa"/>
              <w:right w:w="120" w:type="dxa"/>
            </w:tcMar>
          </w:tcPr>
          <w:p w14:paraId="7F9F074D">
            <w:r>
              <w:rPr>
                <w:rFonts w:ascii="Times New Roman" w:eastAsia="Microsoft YaHei"/>
                <w:color w:val="1C2A3D"/>
                <w:sz w:val="21"/>
                <w:szCs w:val="21"/>
              </w:rPr>
              <w:t>007_Goals_Analytics_Schema.sql</w:t>
            </w:r>
          </w:p>
        </w:tc>
        <w:tc>
          <w:tcPr>
            <w:shd w:val="clear" w:color="auto" w:fill="F5F2E8"/>
            <w:tcMar>
              <w:top w:w="60" w:type="dxa"/>
              <w:left w:w="120" w:type="dxa"/>
              <w:bottom w:w="60" w:type="dxa"/>
              <w:right w:w="120" w:type="dxa"/>
            </w:tcMar>
          </w:tcPr>
          <w:p w14:paraId="37F11982">
            <w:r>
              <w:rPr>
                <w:rFonts w:ascii="Times New Roman" w:eastAsia="Microsoft YaHei"/>
                <w:color w:val="1C2A3D"/>
                <w:sz w:val="21"/>
                <w:szCs w:val="21"/>
              </w:rPr>
              <w:t>Goals, NetWorthSnapshots, FinancialScore, MonthlyAggregates</w:t>
            </w:r>
          </w:p>
        </w:tc>
      </w:tr>
      <w:tr w14:paraId="4893D642">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111B669C">
            <w:r>
              <w:rPr>
                <w:rFonts w:ascii="Times New Roman" w:eastAsia="Microsoft YaHei"/>
                <w:color w:val="1C2A3D"/>
                <w:sz w:val="21"/>
                <w:szCs w:val="21"/>
              </w:rPr>
              <w:t>8</w:t>
            </w:r>
          </w:p>
        </w:tc>
        <w:tc>
          <w:tcPr>
            <w:shd w:val="clear" w:color="auto" w:fill="FFFFFF"/>
            <w:tcMar>
              <w:top w:w="60" w:type="dxa"/>
              <w:left w:w="120" w:type="dxa"/>
              <w:bottom w:w="60" w:type="dxa"/>
              <w:right w:w="120" w:type="dxa"/>
            </w:tcMar>
          </w:tcPr>
          <w:p w14:paraId="579D5D95">
            <w:r>
              <w:rPr>
                <w:rFonts w:ascii="Times New Roman" w:eastAsia="Microsoft YaHei"/>
                <w:color w:val="1C2A3D"/>
                <w:sz w:val="21"/>
                <w:szCs w:val="21"/>
              </w:rPr>
              <w:t>Schema</w:t>
            </w:r>
          </w:p>
        </w:tc>
        <w:tc>
          <w:tcPr>
            <w:shd w:val="clear" w:color="auto" w:fill="FFFFFF"/>
            <w:tcMar>
              <w:top w:w="60" w:type="dxa"/>
              <w:left w:w="120" w:type="dxa"/>
              <w:bottom w:w="60" w:type="dxa"/>
              <w:right w:w="120" w:type="dxa"/>
            </w:tcMar>
          </w:tcPr>
          <w:p w14:paraId="560C1DB8">
            <w:r>
              <w:rPr>
                <w:rFonts w:ascii="Times New Roman" w:eastAsia="Microsoft YaHei"/>
                <w:color w:val="1C2A3D"/>
                <w:sz w:val="21"/>
                <w:szCs w:val="21"/>
              </w:rPr>
              <w:t>008_AI_Notifications_Schema.sql</w:t>
            </w:r>
          </w:p>
        </w:tc>
        <w:tc>
          <w:tcPr>
            <w:shd w:val="clear" w:color="auto" w:fill="FFFFFF"/>
            <w:tcMar>
              <w:top w:w="60" w:type="dxa"/>
              <w:left w:w="120" w:type="dxa"/>
              <w:bottom w:w="60" w:type="dxa"/>
              <w:right w:w="120" w:type="dxa"/>
            </w:tcMar>
          </w:tcPr>
          <w:p w14:paraId="679E59DD">
            <w:r>
              <w:rPr>
                <w:rFonts w:ascii="Times New Roman" w:eastAsia="Microsoft YaHei"/>
                <w:color w:val="1C2A3D"/>
                <w:sz w:val="21"/>
                <w:szCs w:val="21"/>
              </w:rPr>
              <w:t>AIConversations, AIMessages, Notifications, Subscriptions, Imports</w:t>
            </w:r>
          </w:p>
        </w:tc>
      </w:tr>
      <w:tr w14:paraId="3370CEE4">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3EAC9424">
            <w:r>
              <w:rPr>
                <w:rFonts w:ascii="Times New Roman" w:eastAsia="Microsoft YaHei"/>
                <w:color w:val="1C2A3D"/>
                <w:sz w:val="21"/>
                <w:szCs w:val="21"/>
              </w:rPr>
              <w:t>9</w:t>
            </w:r>
          </w:p>
        </w:tc>
        <w:tc>
          <w:tcPr>
            <w:shd w:val="clear" w:color="auto" w:fill="F5F2E8"/>
            <w:tcMar>
              <w:top w:w="60" w:type="dxa"/>
              <w:left w:w="120" w:type="dxa"/>
              <w:bottom w:w="60" w:type="dxa"/>
              <w:right w:w="120" w:type="dxa"/>
            </w:tcMar>
          </w:tcPr>
          <w:p w14:paraId="6F26E2FF">
            <w:r>
              <w:rPr>
                <w:rFonts w:ascii="Times New Roman" w:eastAsia="Microsoft YaHei"/>
                <w:color w:val="1C2A3D"/>
                <w:sz w:val="21"/>
                <w:szCs w:val="21"/>
              </w:rPr>
              <w:t>Seed Data</w:t>
            </w:r>
          </w:p>
        </w:tc>
        <w:tc>
          <w:tcPr>
            <w:shd w:val="clear" w:color="auto" w:fill="F5F2E8"/>
            <w:tcMar>
              <w:top w:w="60" w:type="dxa"/>
              <w:left w:w="120" w:type="dxa"/>
              <w:bottom w:w="60" w:type="dxa"/>
              <w:right w:w="120" w:type="dxa"/>
            </w:tcMar>
          </w:tcPr>
          <w:p w14:paraId="79355ABB">
            <w:r>
              <w:rPr>
                <w:rFonts w:ascii="Times New Roman" w:eastAsia="Microsoft YaHei"/>
                <w:color w:val="1C2A3D"/>
                <w:sz w:val="21"/>
                <w:szCs w:val="21"/>
              </w:rPr>
              <w:t>001_ReferenceData.sql</w:t>
            </w:r>
          </w:p>
        </w:tc>
        <w:tc>
          <w:tcPr>
            <w:shd w:val="clear" w:color="auto" w:fill="F5F2E8"/>
            <w:tcMar>
              <w:top w:w="60" w:type="dxa"/>
              <w:left w:w="120" w:type="dxa"/>
              <w:bottom w:w="60" w:type="dxa"/>
              <w:right w:w="120" w:type="dxa"/>
            </w:tcMar>
          </w:tcPr>
          <w:p w14:paraId="2F041D63">
            <w:r>
              <w:rPr>
                <w:rFonts w:ascii="Times New Roman" w:eastAsia="Microsoft YaHei"/>
                <w:color w:val="1C2A3D"/>
                <w:sz w:val="21"/>
                <w:szCs w:val="21"/>
              </w:rPr>
              <w:t>Account types, investment types, loan types, notification types</w:t>
            </w:r>
          </w:p>
        </w:tc>
      </w:tr>
      <w:tr w14:paraId="5206C5B7">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18E3CCCF">
            <w:r>
              <w:rPr>
                <w:rFonts w:ascii="Times New Roman" w:eastAsia="Microsoft YaHei"/>
                <w:color w:val="1C2A3D"/>
                <w:sz w:val="21"/>
                <w:szCs w:val="21"/>
              </w:rPr>
              <w:t>10</w:t>
            </w:r>
          </w:p>
        </w:tc>
        <w:tc>
          <w:tcPr>
            <w:shd w:val="clear" w:color="auto" w:fill="FFFFFF"/>
            <w:tcMar>
              <w:top w:w="60" w:type="dxa"/>
              <w:left w:w="120" w:type="dxa"/>
              <w:bottom w:w="60" w:type="dxa"/>
              <w:right w:w="120" w:type="dxa"/>
            </w:tcMar>
          </w:tcPr>
          <w:p w14:paraId="33E9862E">
            <w:r>
              <w:rPr>
                <w:rFonts w:ascii="Times New Roman" w:eastAsia="Microsoft YaHei"/>
                <w:color w:val="1C2A3D"/>
                <w:sz w:val="21"/>
                <w:szCs w:val="21"/>
              </w:rPr>
              <w:t>Seed Data</w:t>
            </w:r>
          </w:p>
        </w:tc>
        <w:tc>
          <w:tcPr>
            <w:shd w:val="clear" w:color="auto" w:fill="FFFFFF"/>
            <w:tcMar>
              <w:top w:w="60" w:type="dxa"/>
              <w:left w:w="120" w:type="dxa"/>
              <w:bottom w:w="60" w:type="dxa"/>
              <w:right w:w="120" w:type="dxa"/>
            </w:tcMar>
          </w:tcPr>
          <w:p w14:paraId="084DE220">
            <w:r>
              <w:rPr>
                <w:rFonts w:ascii="Times New Roman" w:eastAsia="Microsoft YaHei"/>
                <w:color w:val="1C2A3D"/>
                <w:sz w:val="21"/>
                <w:szCs w:val="21"/>
              </w:rPr>
              <w:t>002_RolesAndPermissions.sql</w:t>
            </w:r>
          </w:p>
        </w:tc>
        <w:tc>
          <w:tcPr>
            <w:shd w:val="clear" w:color="auto" w:fill="FFFFFF"/>
            <w:tcMar>
              <w:top w:w="60" w:type="dxa"/>
              <w:left w:w="120" w:type="dxa"/>
              <w:bottom w:w="60" w:type="dxa"/>
              <w:right w:w="120" w:type="dxa"/>
            </w:tcMar>
          </w:tcPr>
          <w:p w14:paraId="2262E347">
            <w:r>
              <w:rPr>
                <w:rFonts w:ascii="Times New Roman" w:eastAsia="Microsoft YaHei"/>
                <w:color w:val="1C2A3D"/>
                <w:sz w:val="21"/>
                <w:szCs w:val="21"/>
              </w:rPr>
              <w:t>User and Admin roles</w:t>
            </w:r>
          </w:p>
        </w:tc>
      </w:tr>
      <w:tr w14:paraId="0D33AE2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0D16CA2C">
            <w:r>
              <w:rPr>
                <w:rFonts w:ascii="Times New Roman" w:eastAsia="Microsoft YaHei"/>
                <w:color w:val="1C2A3D"/>
                <w:sz w:val="21"/>
                <w:szCs w:val="21"/>
              </w:rPr>
              <w:t>11</w:t>
            </w:r>
          </w:p>
        </w:tc>
        <w:tc>
          <w:tcPr>
            <w:shd w:val="clear" w:color="auto" w:fill="F5F2E8"/>
            <w:tcMar>
              <w:top w:w="60" w:type="dxa"/>
              <w:left w:w="120" w:type="dxa"/>
              <w:bottom w:w="60" w:type="dxa"/>
              <w:right w:w="120" w:type="dxa"/>
            </w:tcMar>
          </w:tcPr>
          <w:p w14:paraId="28253D68">
            <w:r>
              <w:rPr>
                <w:rFonts w:ascii="Times New Roman" w:eastAsia="Microsoft YaHei"/>
                <w:color w:val="1C2A3D"/>
                <w:sz w:val="21"/>
                <w:szCs w:val="21"/>
              </w:rPr>
              <w:t>Seed Data</w:t>
            </w:r>
          </w:p>
        </w:tc>
        <w:tc>
          <w:tcPr>
            <w:shd w:val="clear" w:color="auto" w:fill="F5F2E8"/>
            <w:tcMar>
              <w:top w:w="60" w:type="dxa"/>
              <w:left w:w="120" w:type="dxa"/>
              <w:bottom w:w="60" w:type="dxa"/>
              <w:right w:w="120" w:type="dxa"/>
            </w:tcMar>
          </w:tcPr>
          <w:p w14:paraId="5801F95A">
            <w:r>
              <w:rPr>
                <w:rFonts w:ascii="Times New Roman" w:eastAsia="Microsoft YaHei"/>
                <w:color w:val="1C2A3D"/>
                <w:sz w:val="21"/>
                <w:szCs w:val="21"/>
              </w:rPr>
              <w:t>003_SampleGoldPrices.sql</w:t>
            </w:r>
          </w:p>
        </w:tc>
        <w:tc>
          <w:tcPr>
            <w:shd w:val="clear" w:color="auto" w:fill="F5F2E8"/>
            <w:tcMar>
              <w:top w:w="60" w:type="dxa"/>
              <w:left w:w="120" w:type="dxa"/>
              <w:bottom w:w="60" w:type="dxa"/>
              <w:right w:w="120" w:type="dxa"/>
            </w:tcMar>
          </w:tcPr>
          <w:p w14:paraId="647137E2">
            <w:r>
              <w:rPr>
                <w:rFonts w:ascii="Times New Roman" w:eastAsia="Microsoft YaHei"/>
                <w:color w:val="1C2A3D"/>
                <w:sz w:val="21"/>
                <w:szCs w:val="21"/>
              </w:rPr>
              <w:t>Historical gold price data for India</w:t>
            </w:r>
          </w:p>
        </w:tc>
      </w:tr>
      <w:tr w14:paraId="168CAF97">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D15136E">
            <w:r>
              <w:rPr>
                <w:rFonts w:ascii="Times New Roman" w:eastAsia="Microsoft YaHei"/>
                <w:color w:val="1C2A3D"/>
                <w:sz w:val="21"/>
                <w:szCs w:val="21"/>
              </w:rPr>
              <w:t>12</w:t>
            </w:r>
          </w:p>
        </w:tc>
        <w:tc>
          <w:tcPr>
            <w:shd w:val="clear" w:color="auto" w:fill="FFFFFF"/>
            <w:tcMar>
              <w:top w:w="60" w:type="dxa"/>
              <w:left w:w="120" w:type="dxa"/>
              <w:bottom w:w="60" w:type="dxa"/>
              <w:right w:w="120" w:type="dxa"/>
            </w:tcMar>
          </w:tcPr>
          <w:p w14:paraId="0C3FD086">
            <w:r>
              <w:rPr>
                <w:rFonts w:ascii="Times New Roman" w:eastAsia="Microsoft YaHei"/>
                <w:color w:val="1C2A3D"/>
                <w:sz w:val="21"/>
                <w:szCs w:val="21"/>
              </w:rPr>
              <w:t>Stored Procedures</w:t>
            </w:r>
          </w:p>
        </w:tc>
        <w:tc>
          <w:tcPr>
            <w:shd w:val="clear" w:color="auto" w:fill="FFFFFF"/>
            <w:tcMar>
              <w:top w:w="60" w:type="dxa"/>
              <w:left w:w="120" w:type="dxa"/>
              <w:bottom w:w="60" w:type="dxa"/>
              <w:right w:w="120" w:type="dxa"/>
            </w:tcMar>
          </w:tcPr>
          <w:p w14:paraId="22927A76">
            <w:r>
              <w:rPr>
                <w:rFonts w:ascii="Times New Roman" w:eastAsia="Microsoft YaHei"/>
                <w:color w:val="1C2A3D"/>
                <w:sz w:val="21"/>
                <w:szCs w:val="21"/>
              </w:rPr>
              <w:t>Security_sp through Analytics_sp (7 files)</w:t>
            </w:r>
          </w:p>
        </w:tc>
        <w:tc>
          <w:tcPr>
            <w:shd w:val="clear" w:color="auto" w:fill="FFFFFF"/>
            <w:tcMar>
              <w:top w:w="60" w:type="dxa"/>
              <w:left w:w="120" w:type="dxa"/>
              <w:bottom w:w="60" w:type="dxa"/>
              <w:right w:w="120" w:type="dxa"/>
            </w:tcMar>
          </w:tcPr>
          <w:p w14:paraId="7A93C391">
            <w:r>
              <w:rPr>
                <w:rFonts w:ascii="Times New Roman" w:eastAsia="Microsoft YaHei"/>
                <w:color w:val="1C2A3D"/>
                <w:sz w:val="21"/>
                <w:szCs w:val="21"/>
              </w:rPr>
              <w:t>47+ business logic stored procedures</w:t>
            </w:r>
          </w:p>
        </w:tc>
      </w:tr>
      <w:tr w14:paraId="5A15B1C6">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297547C1">
            <w:r>
              <w:rPr>
                <w:rFonts w:ascii="Times New Roman" w:eastAsia="Microsoft YaHei"/>
                <w:color w:val="1C2A3D"/>
                <w:sz w:val="21"/>
                <w:szCs w:val="21"/>
              </w:rPr>
              <w:t>13</w:t>
            </w:r>
          </w:p>
        </w:tc>
        <w:tc>
          <w:tcPr>
            <w:shd w:val="clear" w:color="auto" w:fill="F5F2E8"/>
            <w:tcMar>
              <w:top w:w="60" w:type="dxa"/>
              <w:left w:w="120" w:type="dxa"/>
              <w:bottom w:w="60" w:type="dxa"/>
              <w:right w:w="120" w:type="dxa"/>
            </w:tcMar>
          </w:tcPr>
          <w:p w14:paraId="01018342">
            <w:r>
              <w:rPr>
                <w:rFonts w:ascii="Times New Roman" w:eastAsia="Microsoft YaHei"/>
                <w:color w:val="1C2A3D"/>
                <w:sz w:val="21"/>
                <w:szCs w:val="21"/>
              </w:rPr>
              <w:t>Views</w:t>
            </w:r>
          </w:p>
        </w:tc>
        <w:tc>
          <w:tcPr>
            <w:shd w:val="clear" w:color="auto" w:fill="F5F2E8"/>
            <w:tcMar>
              <w:top w:w="60" w:type="dxa"/>
              <w:left w:w="120" w:type="dxa"/>
              <w:bottom w:w="60" w:type="dxa"/>
              <w:right w:w="120" w:type="dxa"/>
            </w:tcMar>
          </w:tcPr>
          <w:p w14:paraId="20839625">
            <w:r>
              <w:rPr>
                <w:rFonts w:ascii="Times New Roman" w:eastAsia="Microsoft YaHei"/>
                <w:color w:val="1C2A3D"/>
                <w:sz w:val="21"/>
                <w:szCs w:val="21"/>
              </w:rPr>
              <w:t>6 view files</w:t>
            </w:r>
          </w:p>
        </w:tc>
        <w:tc>
          <w:tcPr>
            <w:shd w:val="clear" w:color="auto" w:fill="F5F2E8"/>
            <w:tcMar>
              <w:top w:w="60" w:type="dxa"/>
              <w:left w:w="120" w:type="dxa"/>
              <w:bottom w:w="60" w:type="dxa"/>
              <w:right w:w="120" w:type="dxa"/>
            </w:tcMar>
          </w:tcPr>
          <w:p w14:paraId="4C304FE9">
            <w:r>
              <w:rPr>
                <w:rFonts w:ascii="Times New Roman" w:eastAsia="Microsoft YaHei"/>
                <w:color w:val="1C2A3D"/>
                <w:sz w:val="21"/>
                <w:szCs w:val="21"/>
              </w:rPr>
              <w:t>25+ dashboard and reporting views</w:t>
            </w:r>
          </w:p>
        </w:tc>
      </w:tr>
    </w:tbl>
    <w:p w14:paraId="63B90A8C">
      <w:pPr>
        <w:spacing w:before="40"/>
      </w:pPr>
    </w:p>
    <w:p w14:paraId="019387EE">
      <w:pPr>
        <w:spacing w:after="100" w:line="312" w:lineRule="auto"/>
        <w:jc w:val="left"/>
      </w:pPr>
      <w:r>
        <w:rPr>
          <w:rFonts w:ascii="Times New Roman" w:eastAsia="Microsoft YaHei"/>
          <w:color w:val="1C2A3D"/>
          <w:sz w:val="24"/>
          <w:szCs w:val="24"/>
        </w:rPr>
        <w:t>All scripts are idempotent (they use IF NOT EXISTS checks), so they can be safely re-run without duplicating data or causing errors. This is especially important during development when you may need to reset or update the database schema.</w:t>
      </w:r>
    </w:p>
    <w:p w14:paraId="069F02D5">
      <w:pPr>
        <w:spacing w:before="80"/>
      </w:pPr>
    </w:p>
    <w:p w14:paraId="65E6EFCF">
      <w:pPr>
        <w:pStyle w:val="3"/>
        <w:spacing w:before="240" w:after="120"/>
      </w:pPr>
      <w:bookmarkStart w:id="5" w:name="_Toc100005"/>
      <w:r>
        <w:rPr>
          <w:rFonts w:ascii="Times New Roman" w:eastAsia="SimHei"/>
          <w:b/>
          <w:bCs/>
          <w:color w:val="0F2027"/>
        </w:rPr>
        <w:t>2.4 Create a Test User (Optional)</w:t>
      </w:r>
      <w:bookmarkEnd w:id="5"/>
    </w:p>
    <w:p w14:paraId="7A1E5845">
      <w:pPr>
        <w:spacing w:after="100" w:line="312" w:lineRule="auto"/>
        <w:jc w:val="left"/>
      </w:pPr>
      <w:r>
        <w:rPr>
          <w:rFonts w:ascii="Times New Roman" w:eastAsia="Microsoft YaHei"/>
          <w:color w:val="1C2A3D"/>
          <w:sz w:val="24"/>
          <w:szCs w:val="24"/>
        </w:rPr>
        <w:t>After the database is initialized, you can create a test user with sample data to explore the application without manually entering data. The test user script creates a complete demo environment including accounts, transactions, budgets, goals, and a home loan, making it ideal for development and testing purposes. Run the following script against the FinOS database:</w:t>
      </w:r>
    </w:p>
    <w:p w14:paraId="4E5EF99D">
      <w:pPr>
        <w:shd w:val="clear" w:fill="F0F2F5"/>
        <w:spacing w:before="80" w:after="80" w:line="276" w:lineRule="auto"/>
        <w:ind w:left="480"/>
        <w:jc w:val="left"/>
      </w:pPr>
      <w:r>
        <w:rPr>
          <w:rFonts w:ascii="Consolas" w:eastAsia="Consolas"/>
          <w:color w:val="1A1A2E"/>
          <w:sz w:val="21"/>
          <w:szCs w:val="21"/>
        </w:rPr>
        <w:t>docker exec finos-sqlserver /opt/mssql-tools18/bin/sqlcmd -S localhost -U sa -P 'FinOS@2024!StrongPass' -C -d FinOS -i /path/to/Manual/001_CreateTestUser.sql</w:t>
      </w:r>
    </w:p>
    <w:p w14:paraId="6379900D">
      <w:pPr>
        <w:spacing w:before="40"/>
      </w:pPr>
    </w:p>
    <w:p w14:paraId="5746CF22">
      <w:pPr>
        <w:spacing w:after="100" w:line="312" w:lineRule="auto"/>
        <w:jc w:val="left"/>
      </w:pPr>
      <w:r>
        <w:rPr>
          <w:rFonts w:ascii="Times New Roman" w:eastAsia="SimHei"/>
          <w:b/>
          <w:bCs/>
          <w:color w:val="0F2027"/>
          <w:sz w:val="24"/>
          <w:szCs w:val="24"/>
        </w:rPr>
        <w:t xml:space="preserve">Test User Credentials: </w:t>
      </w:r>
      <w:r>
        <w:rPr>
          <w:rFonts w:ascii="Times New Roman" w:eastAsia="Microsoft YaHei"/>
          <w:color w:val="1C2A3D"/>
          <w:sz w:val="24"/>
          <w:szCs w:val="24"/>
        </w:rPr>
        <w:t>Email: test@finos.app  |  Password: Test@123 (hashed with BCrypt in the database)</w:t>
      </w:r>
    </w:p>
    <w:p w14:paraId="77AF46E3">
      <w:pPr>
        <w:spacing w:after="100" w:line="312" w:lineRule="auto"/>
        <w:jc w:val="left"/>
      </w:pPr>
      <w:r>
        <w:rPr>
          <w:rFonts w:ascii="Times New Roman" w:eastAsia="Microsoft YaHei"/>
          <w:color w:val="1C2A3D"/>
          <w:sz w:val="24"/>
          <w:szCs w:val="24"/>
        </w:rPr>
        <w:t>The test user includes 3 accounts (SBI Savings with Rs. 1.5L, HDFC Credit Card with Rs. 15K outstanding, and Cash with Rs. 5K), 11 categories, 14 transactions for the current month, one monthly budget of Rs. 70,000, an Emergency Fund goal of Rs. 5L with Rs. 2L saved, and a Home Loan of Rs. 50L at 8.5% for 20 years. This provides a realistic Indian personal finance scenario for testing all application features.</w:t>
      </w:r>
    </w:p>
    <w:p w14:paraId="234F3CD6">
      <w:pPr>
        <w:spacing w:before="120"/>
      </w:pPr>
    </w:p>
    <w:p w14:paraId="64E2D6E6">
      <w:pPr>
        <w:pStyle w:val="2"/>
        <w:spacing w:before="360" w:after="120"/>
      </w:pPr>
      <w:bookmarkStart w:id="6" w:name="_Toc100006"/>
      <w:r>
        <w:rPr>
          <w:rFonts w:ascii="Times New Roman" w:eastAsia="SimHei"/>
          <w:b/>
          <w:bCs/>
          <w:color w:val="0F2027"/>
        </w:rPr>
        <w:t>3. Backend Setup</w:t>
      </w:r>
      <w:bookmarkEnd w:id="6"/>
    </w:p>
    <w:p w14:paraId="7460B5DC">
      <w:pPr>
        <w:spacing w:after="100" w:line="312" w:lineRule="auto"/>
        <w:jc w:val="left"/>
      </w:pPr>
      <w:r>
        <w:rPr>
          <w:rFonts w:ascii="Times New Roman" w:eastAsia="Microsoft YaHei"/>
          <w:color w:val="1C2A3D"/>
          <w:sz w:val="24"/>
          <w:szCs w:val="24"/>
        </w:rPr>
        <w:t>The FinOS backend is a .NET 8 microservices architecture consisting of 9 business services and 1 API Gateway. Each service follows Clean Architecture with four projects: API (controllers), Application (CQRS handlers), Domain (entities and interfaces), and Infrastructure (ADO.NET repositories). All data access uses pure ADO.NET with SqlConnection, SqlCommand, SqlDataReader, and SqlParameter calling stored procedures. There is no Entity Framework or Dapper in the codebase.</w:t>
      </w:r>
    </w:p>
    <w:p w14:paraId="57D164D0">
      <w:pPr>
        <w:spacing w:before="80"/>
      </w:pPr>
    </w:p>
    <w:p w14:paraId="5B7F0D5A">
      <w:pPr>
        <w:pStyle w:val="3"/>
        <w:spacing w:before="240" w:after="120"/>
      </w:pPr>
      <w:bookmarkStart w:id="7" w:name="_Toc100007"/>
      <w:r>
        <w:rPr>
          <w:rFonts w:ascii="Times New Roman" w:eastAsia="SimHei"/>
          <w:b/>
          <w:bCs/>
          <w:color w:val="0F2027"/>
        </w:rPr>
        <w:t>3.1 Build the Solution</w:t>
      </w:r>
      <w:bookmarkEnd w:id="7"/>
    </w:p>
    <w:p w14:paraId="1F538E8C">
      <w:pPr>
        <w:spacing w:after="100" w:line="312" w:lineRule="auto"/>
        <w:jc w:val="left"/>
      </w:pPr>
      <w:r>
        <w:rPr>
          <w:rFonts w:ascii="Times New Roman" w:eastAsia="Microsoft YaHei"/>
          <w:color w:val="1C2A3D"/>
          <w:sz w:val="24"/>
          <w:szCs w:val="24"/>
        </w:rPr>
        <w:t>Before running the services, you need to restore NuGet packages and compile the entire solution. The build process is straightforward and should complete in under a minute on most machines. Navigate to the backend directory and run the following commands:</w:t>
      </w:r>
    </w:p>
    <w:p w14:paraId="60485363">
      <w:pPr>
        <w:spacing w:before="40"/>
      </w:pPr>
    </w:p>
    <w:p w14:paraId="33FC3C30">
      <w:pPr>
        <w:shd w:val="clear" w:fill="F0F2F5"/>
        <w:spacing w:before="80" w:after="80" w:line="276" w:lineRule="auto"/>
        <w:ind w:left="480"/>
        <w:jc w:val="left"/>
      </w:pPr>
      <w:r>
        <w:rPr>
          <w:rFonts w:ascii="Consolas" w:eastAsia="Consolas"/>
          <w:color w:val="1A1A2E"/>
          <w:sz w:val="21"/>
          <w:szCs w:val="21"/>
        </w:rPr>
        <w:t>cd FinOS.Backend</w:t>
      </w:r>
    </w:p>
    <w:p w14:paraId="00D5263C">
      <w:pPr>
        <w:shd w:val="clear" w:fill="F0F2F5"/>
        <w:spacing w:before="80" w:after="80" w:line="276" w:lineRule="auto"/>
        <w:ind w:left="480"/>
        <w:jc w:val="left"/>
      </w:pPr>
      <w:r>
        <w:rPr>
          <w:rFonts w:ascii="Consolas" w:eastAsia="Consolas"/>
          <w:color w:val="1A1A2E"/>
          <w:sz w:val="21"/>
          <w:szCs w:val="21"/>
        </w:rPr>
        <w:t>dotnet restore FinOS.sln</w:t>
      </w:r>
    </w:p>
    <w:p w14:paraId="7CD7F063">
      <w:pPr>
        <w:shd w:val="clear" w:fill="F0F2F5"/>
        <w:spacing w:before="80" w:after="80" w:line="276" w:lineRule="auto"/>
        <w:ind w:left="480"/>
        <w:jc w:val="left"/>
      </w:pPr>
      <w:r>
        <w:rPr>
          <w:rFonts w:ascii="Consolas" w:eastAsia="Consolas"/>
          <w:color w:val="1A1A2E"/>
          <w:sz w:val="21"/>
          <w:szCs w:val="21"/>
        </w:rPr>
        <w:t>dotnet build FinOS.sln --configuration Debug</w:t>
      </w:r>
    </w:p>
    <w:p w14:paraId="5CC01932">
      <w:pPr>
        <w:spacing w:before="40"/>
      </w:pPr>
    </w:p>
    <w:p w14:paraId="2B7C9C3B">
      <w:pPr>
        <w:spacing w:after="100" w:line="312" w:lineRule="auto"/>
        <w:jc w:val="left"/>
      </w:pPr>
      <w:r>
        <w:rPr>
          <w:rFonts w:ascii="Times New Roman" w:eastAsia="Microsoft YaHei"/>
          <w:color w:val="1C2A3D"/>
          <w:sz w:val="24"/>
          <w:szCs w:val="24"/>
        </w:rPr>
        <w:t>If the build succeeds with zero errors, you are ready to start the services. If you encounter build errors, ensure you have the correct .NET 8 SDK installed (run `dotnet --version` to verify). The solution contains 37 C# projects, so the first build may take 30-60 seconds to restore all NuGet packages. Subsequent builds will be significantly faster due to caching.</w:t>
      </w:r>
    </w:p>
    <w:p w14:paraId="652FF56F">
      <w:pPr>
        <w:spacing w:before="80"/>
      </w:pPr>
    </w:p>
    <w:p w14:paraId="662652C5">
      <w:pPr>
        <w:pStyle w:val="3"/>
        <w:spacing w:before="240" w:after="120"/>
      </w:pPr>
      <w:bookmarkStart w:id="8" w:name="_Toc100008"/>
      <w:r>
        <w:rPr>
          <w:rFonts w:ascii="Times New Roman" w:eastAsia="SimHei"/>
          <w:b/>
          <w:bCs/>
          <w:color w:val="0F2027"/>
        </w:rPr>
        <w:t>3.2 Start the Microservices</w:t>
      </w:r>
      <w:bookmarkEnd w:id="8"/>
    </w:p>
    <w:p w14:paraId="658F8A9D">
      <w:pPr>
        <w:spacing w:after="100" w:line="312" w:lineRule="auto"/>
        <w:jc w:val="left"/>
      </w:pPr>
      <w:r>
        <w:rPr>
          <w:rFonts w:ascii="Times New Roman" w:eastAsia="Microsoft YaHei"/>
          <w:color w:val="1C2A3D"/>
          <w:sz w:val="24"/>
          <w:szCs w:val="24"/>
        </w:rPr>
        <w:t>You have two options for starting the backend services: running each service individually (useful for debugging) or using the automated start script that launches all services at once. The automated script is recommended for normal development, while individual service startup gives you more control when debugging specific services.</w:t>
      </w:r>
    </w:p>
    <w:p w14:paraId="24A8812B">
      <w:pPr>
        <w:spacing w:before="40"/>
      </w:pPr>
    </w:p>
    <w:p w14:paraId="1658E79B">
      <w:pPr>
        <w:spacing w:after="100" w:line="312" w:lineRule="auto"/>
        <w:jc w:val="left"/>
      </w:pPr>
      <w:r>
        <w:rPr>
          <w:rFonts w:ascii="Times New Roman" w:eastAsia="SimHei"/>
          <w:b/>
          <w:bCs/>
          <w:color w:val="0F2027"/>
          <w:sz w:val="24"/>
          <w:szCs w:val="24"/>
        </w:rPr>
        <w:t>Option A: Automated Start (Recommended)</w:t>
      </w:r>
    </w:p>
    <w:p w14:paraId="0ED1F52D">
      <w:pPr>
        <w:spacing w:after="100" w:line="312" w:lineRule="auto"/>
        <w:jc w:val="left"/>
      </w:pPr>
      <w:r>
        <w:rPr>
          <w:rFonts w:ascii="Times New Roman" w:eastAsia="Microsoft YaHei"/>
          <w:color w:val="1C2A3D"/>
          <w:sz w:val="24"/>
          <w:szCs w:val="24"/>
        </w:rPr>
        <w:t>The start-all.sh script handles everything from checking prerequisites to starting all services in the correct order. It automatically checks that Docker, .NET SDK, Node.js, and npm are installed, starts the infrastructure containers, waits for SQL Server, builds the solution, and then launches all microservices and the frontend:</w:t>
      </w:r>
    </w:p>
    <w:p w14:paraId="76411E27">
      <w:pPr>
        <w:shd w:val="clear" w:fill="F0F2F5"/>
        <w:spacing w:before="80" w:after="80" w:line="276" w:lineRule="auto"/>
        <w:ind w:left="480"/>
        <w:jc w:val="left"/>
      </w:pPr>
      <w:r>
        <w:rPr>
          <w:rFonts w:ascii="Consolas" w:eastAsia="Consolas"/>
          <w:color w:val="1A1A2E"/>
          <w:sz w:val="21"/>
          <w:szCs w:val="21"/>
        </w:rPr>
        <w:t>cd FinOS.Backend</w:t>
      </w:r>
    </w:p>
    <w:p w14:paraId="11BE25F8">
      <w:pPr>
        <w:shd w:val="clear" w:fill="F0F2F5"/>
        <w:spacing w:before="80" w:after="80" w:line="276" w:lineRule="auto"/>
        <w:ind w:left="480"/>
        <w:jc w:val="left"/>
      </w:pPr>
      <w:r>
        <w:rPr>
          <w:rFonts w:ascii="Consolas" w:eastAsia="Consolas"/>
          <w:color w:val="1A1A2E"/>
          <w:sz w:val="21"/>
          <w:szCs w:val="21"/>
        </w:rPr>
        <w:t>chmod +x start-all.sh</w:t>
      </w:r>
    </w:p>
    <w:p w14:paraId="52C4C245">
      <w:pPr>
        <w:shd w:val="clear" w:fill="F0F2F5"/>
        <w:spacing w:before="80" w:after="80" w:line="276" w:lineRule="auto"/>
        <w:ind w:left="480"/>
        <w:jc w:val="left"/>
      </w:pPr>
      <w:r>
        <w:rPr>
          <w:rFonts w:ascii="Consolas" w:eastAsia="Consolas"/>
          <w:color w:val="1A1A2E"/>
          <w:sz w:val="21"/>
          <w:szCs w:val="21"/>
        </w:rPr>
        <w:t>./start-all.sh</w:t>
      </w:r>
    </w:p>
    <w:p w14:paraId="179BBD40">
      <w:pPr>
        <w:spacing w:before="40"/>
      </w:pPr>
    </w:p>
    <w:p w14:paraId="65328F3E">
      <w:pPr>
        <w:spacing w:after="100" w:line="312" w:lineRule="auto"/>
        <w:jc w:val="left"/>
      </w:pPr>
      <w:r>
        <w:rPr>
          <w:rFonts w:ascii="Times New Roman" w:eastAsia="Microsoft YaHei"/>
          <w:color w:val="1C2A3D"/>
          <w:sz w:val="24"/>
          <w:szCs w:val="24"/>
        </w:rPr>
        <w:t>On Windows, use the PowerShell equivalent:</w:t>
      </w:r>
    </w:p>
    <w:p w14:paraId="5076E001">
      <w:pPr>
        <w:shd w:val="clear" w:fill="F0F2F5"/>
        <w:spacing w:before="80" w:after="80" w:line="276" w:lineRule="auto"/>
        <w:ind w:left="480"/>
        <w:jc w:val="left"/>
      </w:pPr>
      <w:r>
        <w:rPr>
          <w:rFonts w:ascii="Consolas" w:eastAsia="Consolas"/>
          <w:color w:val="1A1A2E"/>
          <w:sz w:val="21"/>
          <w:szCs w:val="21"/>
        </w:rPr>
        <w:t>.\start-all.ps1</w:t>
      </w:r>
    </w:p>
    <w:p w14:paraId="14BEA8E4">
      <w:pPr>
        <w:spacing w:before="40"/>
      </w:pPr>
    </w:p>
    <w:p w14:paraId="4384272B">
      <w:pPr>
        <w:spacing w:after="100" w:line="312" w:lineRule="auto"/>
        <w:jc w:val="left"/>
      </w:pPr>
      <w:r>
        <w:rPr>
          <w:rFonts w:ascii="Times New Roman" w:eastAsia="SimHei"/>
          <w:b/>
          <w:bCs/>
          <w:color w:val="0F2027"/>
          <w:sz w:val="24"/>
          <w:szCs w:val="24"/>
        </w:rPr>
        <w:t>Option B: Start Services Individually</w:t>
      </w:r>
    </w:p>
    <w:p w14:paraId="023085D6">
      <w:pPr>
        <w:spacing w:after="100" w:line="312" w:lineRule="auto"/>
        <w:jc w:val="left"/>
      </w:pPr>
      <w:r>
        <w:rPr>
          <w:rFonts w:ascii="Times New Roman" w:eastAsia="Microsoft YaHei"/>
          <w:color w:val="1C2A3D"/>
          <w:sz w:val="24"/>
          <w:szCs w:val="24"/>
        </w:rPr>
        <w:t>If you want to run specific services (for example, only the Identity and CoreFinance services for testing), you can start each one in a separate terminal. This is useful during development when you are working on a particular microservice and want to attach a debugger. Open a new terminal for each service:</w:t>
      </w:r>
    </w:p>
    <w:p w14:paraId="7C438EAC">
      <w:pPr>
        <w:spacing w:before="40"/>
      </w:pPr>
    </w:p>
    <w:tbl>
      <w:tblPr>
        <w:tblStyle w:val="9"/>
        <w:tblW w:w="5000" w:type="pct"/>
        <w:tblInd w:w="0" w:type="dxa"/>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Layout w:type="autofit"/>
        <w:tblCellMar>
          <w:top w:w="0" w:type="dxa"/>
          <w:left w:w="10" w:type="dxa"/>
          <w:bottom w:w="0" w:type="dxa"/>
          <w:right w:w="10" w:type="dxa"/>
        </w:tblCellMar>
      </w:tblPr>
      <w:tblGrid>
        <w:gridCol w:w="1313"/>
        <w:gridCol w:w="5736"/>
        <w:gridCol w:w="1979"/>
      </w:tblGrid>
      <w:tr w14:paraId="5DED313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Height w:val="433" w:hRule="atLeast"/>
          <w:tblHeader/>
        </w:trPr>
        <w:tc>
          <w:tcPr>
            <w:shd w:val="clear" w:color="auto" w:fill="C9A84C"/>
            <w:tcMar>
              <w:top w:w="60" w:type="dxa"/>
              <w:left w:w="120" w:type="dxa"/>
              <w:bottom w:w="60" w:type="dxa"/>
              <w:right w:w="120" w:type="dxa"/>
            </w:tcMar>
          </w:tcPr>
          <w:p w14:paraId="1194AEAE">
            <w:r>
              <w:rPr>
                <w:rFonts w:ascii="Times New Roman" w:eastAsia="SimHei"/>
                <w:b/>
                <w:bCs/>
                <w:color w:val="1A1A1A"/>
                <w:sz w:val="21"/>
                <w:szCs w:val="21"/>
              </w:rPr>
              <w:t>Service</w:t>
            </w:r>
          </w:p>
        </w:tc>
        <w:tc>
          <w:tcPr>
            <w:shd w:val="clear" w:color="auto" w:fill="C9A84C"/>
            <w:tcMar>
              <w:top w:w="60" w:type="dxa"/>
              <w:left w:w="120" w:type="dxa"/>
              <w:bottom w:w="60" w:type="dxa"/>
              <w:right w:w="120" w:type="dxa"/>
            </w:tcMar>
          </w:tcPr>
          <w:p w14:paraId="502AE369">
            <w:r>
              <w:rPr>
                <w:rFonts w:ascii="Times New Roman" w:eastAsia="SimHei"/>
                <w:b/>
                <w:bCs/>
                <w:color w:val="1A1A1A"/>
                <w:sz w:val="21"/>
                <w:szCs w:val="21"/>
              </w:rPr>
              <w:t>Command</w:t>
            </w:r>
          </w:p>
        </w:tc>
        <w:tc>
          <w:tcPr>
            <w:shd w:val="clear" w:color="auto" w:fill="C9A84C"/>
            <w:tcMar>
              <w:top w:w="60" w:type="dxa"/>
              <w:left w:w="120" w:type="dxa"/>
              <w:bottom w:w="60" w:type="dxa"/>
              <w:right w:w="120" w:type="dxa"/>
            </w:tcMar>
          </w:tcPr>
          <w:p w14:paraId="385B179B">
            <w:r>
              <w:rPr>
                <w:rFonts w:ascii="Times New Roman" w:eastAsia="SimHei"/>
                <w:b/>
                <w:bCs/>
                <w:color w:val="1A1A1A"/>
                <w:sz w:val="21"/>
                <w:szCs w:val="21"/>
              </w:rPr>
              <w:t>URL</w:t>
            </w:r>
          </w:p>
        </w:tc>
      </w:tr>
      <w:tr w14:paraId="6E1F87B1">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6C1C84FE">
            <w:r>
              <w:rPr>
                <w:rFonts w:ascii="Times New Roman" w:eastAsia="Microsoft YaHei"/>
                <w:color w:val="1C2A3D"/>
                <w:sz w:val="21"/>
                <w:szCs w:val="21"/>
              </w:rPr>
              <w:t>Gateway</w:t>
            </w:r>
          </w:p>
        </w:tc>
        <w:tc>
          <w:tcPr>
            <w:shd w:val="clear" w:color="auto" w:fill="F5F2E8"/>
            <w:tcMar>
              <w:top w:w="60" w:type="dxa"/>
              <w:left w:w="120" w:type="dxa"/>
              <w:bottom w:w="60" w:type="dxa"/>
              <w:right w:w="120" w:type="dxa"/>
            </w:tcMar>
          </w:tcPr>
          <w:p w14:paraId="7F83A079">
            <w:r>
              <w:rPr>
                <w:rFonts w:ascii="Times New Roman" w:eastAsia="Microsoft YaHei"/>
                <w:color w:val="1C2A3D"/>
                <w:sz w:val="21"/>
                <w:szCs w:val="21"/>
              </w:rPr>
              <w:t>dotnet run --project APIGateways/FinOS.Gateway --urls http://localhost:</w:t>
            </w:r>
            <w:r>
              <w:rPr>
                <w:rFonts w:hint="default"/>
                <w:color w:val="1C2A3D"/>
                <w:sz w:val="21"/>
                <w:szCs w:val="21"/>
                <w:lang w:val="en-IN"/>
              </w:rPr>
              <w:t>8</w:t>
            </w:r>
            <w:r>
              <w:rPr>
                <w:rFonts w:ascii="Times New Roman" w:eastAsia="Microsoft YaHei"/>
                <w:color w:val="1C2A3D"/>
                <w:sz w:val="21"/>
                <w:szCs w:val="21"/>
              </w:rPr>
              <w:t>000</w:t>
            </w:r>
          </w:p>
        </w:tc>
        <w:tc>
          <w:tcPr>
            <w:shd w:val="clear" w:color="auto" w:fill="F5F2E8"/>
            <w:tcMar>
              <w:top w:w="60" w:type="dxa"/>
              <w:left w:w="120" w:type="dxa"/>
              <w:bottom w:w="60" w:type="dxa"/>
              <w:right w:w="120" w:type="dxa"/>
            </w:tcMar>
          </w:tcPr>
          <w:p w14:paraId="7F30EA2F">
            <w:r>
              <w:rPr>
                <w:rFonts w:ascii="Times New Roman" w:eastAsia="Microsoft YaHei"/>
                <w:color w:val="1C2A3D"/>
                <w:sz w:val="21"/>
                <w:szCs w:val="21"/>
              </w:rPr>
              <w:t>http://localhost:</w:t>
            </w:r>
            <w:r>
              <w:rPr>
                <w:rFonts w:hint="default"/>
                <w:color w:val="1C2A3D"/>
                <w:sz w:val="21"/>
                <w:szCs w:val="21"/>
                <w:lang w:val="en-IN"/>
              </w:rPr>
              <w:t>8</w:t>
            </w:r>
            <w:r>
              <w:rPr>
                <w:rFonts w:ascii="Times New Roman" w:eastAsia="Microsoft YaHei"/>
                <w:color w:val="1C2A3D"/>
                <w:sz w:val="21"/>
                <w:szCs w:val="21"/>
              </w:rPr>
              <w:t>000</w:t>
            </w:r>
          </w:p>
        </w:tc>
      </w:tr>
      <w:tr w14:paraId="3066007D">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11B20B0">
            <w:r>
              <w:rPr>
                <w:rFonts w:ascii="Times New Roman" w:eastAsia="Microsoft YaHei"/>
                <w:color w:val="1C2A3D"/>
                <w:sz w:val="21"/>
                <w:szCs w:val="21"/>
              </w:rPr>
              <w:t>Identity</w:t>
            </w:r>
          </w:p>
        </w:tc>
        <w:tc>
          <w:tcPr>
            <w:shd w:val="clear" w:color="auto" w:fill="FFFFFF"/>
            <w:tcMar>
              <w:top w:w="60" w:type="dxa"/>
              <w:left w:w="120" w:type="dxa"/>
              <w:bottom w:w="60" w:type="dxa"/>
              <w:right w:w="120" w:type="dxa"/>
            </w:tcMar>
          </w:tcPr>
          <w:p w14:paraId="0D924B28">
            <w:r>
              <w:rPr>
                <w:rFonts w:ascii="Times New Roman" w:eastAsia="Microsoft YaHei"/>
                <w:color w:val="1C2A3D"/>
                <w:sz w:val="21"/>
                <w:szCs w:val="21"/>
              </w:rPr>
              <w:t>dotnet run --project Services/Identity/FinOS.Identity.API --urls http://localhost:5001</w:t>
            </w:r>
          </w:p>
        </w:tc>
        <w:tc>
          <w:tcPr>
            <w:shd w:val="clear" w:color="auto" w:fill="FFFFFF"/>
            <w:tcMar>
              <w:top w:w="60" w:type="dxa"/>
              <w:left w:w="120" w:type="dxa"/>
              <w:bottom w:w="60" w:type="dxa"/>
              <w:right w:w="120" w:type="dxa"/>
            </w:tcMar>
          </w:tcPr>
          <w:p w14:paraId="792FC131">
            <w:r>
              <w:rPr>
                <w:rFonts w:ascii="Times New Roman" w:eastAsia="Microsoft YaHei"/>
                <w:color w:val="1C2A3D"/>
                <w:sz w:val="21"/>
                <w:szCs w:val="21"/>
              </w:rPr>
              <w:t>http://localhost:5001</w:t>
            </w:r>
          </w:p>
        </w:tc>
      </w:tr>
      <w:tr w14:paraId="53B8132A">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674426DF">
            <w:r>
              <w:rPr>
                <w:rFonts w:ascii="Times New Roman" w:eastAsia="Microsoft YaHei"/>
                <w:color w:val="1C2A3D"/>
                <w:sz w:val="21"/>
                <w:szCs w:val="21"/>
              </w:rPr>
              <w:t>CoreFinance</w:t>
            </w:r>
          </w:p>
        </w:tc>
        <w:tc>
          <w:tcPr>
            <w:shd w:val="clear" w:color="auto" w:fill="F5F2E8"/>
            <w:tcMar>
              <w:top w:w="60" w:type="dxa"/>
              <w:left w:w="120" w:type="dxa"/>
              <w:bottom w:w="60" w:type="dxa"/>
              <w:right w:w="120" w:type="dxa"/>
            </w:tcMar>
          </w:tcPr>
          <w:p w14:paraId="2BDCF00B">
            <w:r>
              <w:rPr>
                <w:rFonts w:ascii="Times New Roman" w:eastAsia="Microsoft YaHei"/>
                <w:color w:val="1C2A3D"/>
                <w:sz w:val="21"/>
                <w:szCs w:val="21"/>
              </w:rPr>
              <w:t>dotnet run --project Services/CoreFinance/FinOS.CoreFinance.API --urls http://localhost:5002</w:t>
            </w:r>
          </w:p>
        </w:tc>
        <w:tc>
          <w:tcPr>
            <w:shd w:val="clear" w:color="auto" w:fill="F5F2E8"/>
            <w:tcMar>
              <w:top w:w="60" w:type="dxa"/>
              <w:left w:w="120" w:type="dxa"/>
              <w:bottom w:w="60" w:type="dxa"/>
              <w:right w:w="120" w:type="dxa"/>
            </w:tcMar>
          </w:tcPr>
          <w:p w14:paraId="738C203F">
            <w:r>
              <w:rPr>
                <w:rFonts w:ascii="Times New Roman" w:eastAsia="Microsoft YaHei"/>
                <w:color w:val="1C2A3D"/>
                <w:sz w:val="21"/>
                <w:szCs w:val="21"/>
              </w:rPr>
              <w:t>http://localhost:5002</w:t>
            </w:r>
          </w:p>
        </w:tc>
      </w:tr>
      <w:tr w14:paraId="0C609EF8">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7D00DA31">
            <w:r>
              <w:rPr>
                <w:rFonts w:ascii="Times New Roman" w:eastAsia="Microsoft YaHei"/>
                <w:color w:val="1C2A3D"/>
                <w:sz w:val="21"/>
                <w:szCs w:val="21"/>
              </w:rPr>
              <w:t>Budget</w:t>
            </w:r>
          </w:p>
        </w:tc>
        <w:tc>
          <w:tcPr>
            <w:shd w:val="clear" w:color="auto" w:fill="FFFFFF"/>
            <w:tcMar>
              <w:top w:w="60" w:type="dxa"/>
              <w:left w:w="120" w:type="dxa"/>
              <w:bottom w:w="60" w:type="dxa"/>
              <w:right w:w="120" w:type="dxa"/>
            </w:tcMar>
          </w:tcPr>
          <w:p w14:paraId="350E4BF8">
            <w:r>
              <w:rPr>
                <w:rFonts w:ascii="Times New Roman" w:eastAsia="Microsoft YaHei"/>
                <w:color w:val="1C2A3D"/>
                <w:sz w:val="21"/>
                <w:szCs w:val="21"/>
              </w:rPr>
              <w:t>dotnet run --project Services/Budget/FinOS.Budget.API --urls http://localhost:5003</w:t>
            </w:r>
          </w:p>
        </w:tc>
        <w:tc>
          <w:tcPr>
            <w:shd w:val="clear" w:color="auto" w:fill="FFFFFF"/>
            <w:tcMar>
              <w:top w:w="60" w:type="dxa"/>
              <w:left w:w="120" w:type="dxa"/>
              <w:bottom w:w="60" w:type="dxa"/>
              <w:right w:w="120" w:type="dxa"/>
            </w:tcMar>
          </w:tcPr>
          <w:p w14:paraId="205ADB4A">
            <w:r>
              <w:rPr>
                <w:rFonts w:ascii="Times New Roman" w:eastAsia="Microsoft YaHei"/>
                <w:color w:val="1C2A3D"/>
                <w:sz w:val="21"/>
                <w:szCs w:val="21"/>
              </w:rPr>
              <w:t>http://localhost:5003</w:t>
            </w:r>
          </w:p>
        </w:tc>
      </w:tr>
      <w:tr w14:paraId="70E7BC34">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29378588">
            <w:r>
              <w:rPr>
                <w:rFonts w:ascii="Times New Roman" w:eastAsia="Microsoft YaHei"/>
                <w:color w:val="1C2A3D"/>
                <w:sz w:val="21"/>
                <w:szCs w:val="21"/>
              </w:rPr>
              <w:t>Investment</w:t>
            </w:r>
          </w:p>
        </w:tc>
        <w:tc>
          <w:tcPr>
            <w:shd w:val="clear" w:color="auto" w:fill="F5F2E8"/>
            <w:tcMar>
              <w:top w:w="60" w:type="dxa"/>
              <w:left w:w="120" w:type="dxa"/>
              <w:bottom w:w="60" w:type="dxa"/>
              <w:right w:w="120" w:type="dxa"/>
            </w:tcMar>
          </w:tcPr>
          <w:p w14:paraId="36848C7B">
            <w:r>
              <w:rPr>
                <w:rFonts w:ascii="Times New Roman" w:eastAsia="Microsoft YaHei"/>
                <w:color w:val="1C2A3D"/>
                <w:sz w:val="21"/>
                <w:szCs w:val="21"/>
              </w:rPr>
              <w:t>dotnet run --project Services/Investment/FinOS.Investment.API --urls http://localhost:5004</w:t>
            </w:r>
          </w:p>
        </w:tc>
        <w:tc>
          <w:tcPr>
            <w:shd w:val="clear" w:color="auto" w:fill="F5F2E8"/>
            <w:tcMar>
              <w:top w:w="60" w:type="dxa"/>
              <w:left w:w="120" w:type="dxa"/>
              <w:bottom w:w="60" w:type="dxa"/>
              <w:right w:w="120" w:type="dxa"/>
            </w:tcMar>
          </w:tcPr>
          <w:p w14:paraId="32ABB9F4">
            <w:r>
              <w:rPr>
                <w:rFonts w:ascii="Times New Roman" w:eastAsia="Microsoft YaHei"/>
                <w:color w:val="1C2A3D"/>
                <w:sz w:val="21"/>
                <w:szCs w:val="21"/>
              </w:rPr>
              <w:t>http://localhost:5004</w:t>
            </w:r>
          </w:p>
        </w:tc>
      </w:tr>
      <w:tr w14:paraId="2CA00674">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26F2090">
            <w:r>
              <w:rPr>
                <w:rFonts w:ascii="Times New Roman" w:eastAsia="Microsoft YaHei"/>
                <w:color w:val="1C2A3D"/>
                <w:sz w:val="21"/>
                <w:szCs w:val="21"/>
              </w:rPr>
              <w:t>Loan</w:t>
            </w:r>
          </w:p>
        </w:tc>
        <w:tc>
          <w:tcPr>
            <w:shd w:val="clear" w:color="auto" w:fill="FFFFFF"/>
            <w:tcMar>
              <w:top w:w="60" w:type="dxa"/>
              <w:left w:w="120" w:type="dxa"/>
              <w:bottom w:w="60" w:type="dxa"/>
              <w:right w:w="120" w:type="dxa"/>
            </w:tcMar>
          </w:tcPr>
          <w:p w14:paraId="169E5DE1">
            <w:r>
              <w:rPr>
                <w:rFonts w:ascii="Times New Roman" w:eastAsia="Microsoft YaHei"/>
                <w:color w:val="1C2A3D"/>
                <w:sz w:val="21"/>
                <w:szCs w:val="21"/>
              </w:rPr>
              <w:t>dotnet run --project Services/Loan/FinOS.Loan.API --urls http://localhost:5005</w:t>
            </w:r>
          </w:p>
        </w:tc>
        <w:tc>
          <w:tcPr>
            <w:shd w:val="clear" w:color="auto" w:fill="FFFFFF"/>
            <w:tcMar>
              <w:top w:w="60" w:type="dxa"/>
              <w:left w:w="120" w:type="dxa"/>
              <w:bottom w:w="60" w:type="dxa"/>
              <w:right w:w="120" w:type="dxa"/>
            </w:tcMar>
          </w:tcPr>
          <w:p w14:paraId="74A1144D">
            <w:r>
              <w:rPr>
                <w:rFonts w:ascii="Times New Roman" w:eastAsia="Microsoft YaHei"/>
                <w:color w:val="1C2A3D"/>
                <w:sz w:val="21"/>
                <w:szCs w:val="21"/>
              </w:rPr>
              <w:t>http://localhost:5005</w:t>
            </w:r>
          </w:p>
        </w:tc>
      </w:tr>
      <w:tr w14:paraId="31236591">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32B17CB4">
            <w:r>
              <w:rPr>
                <w:rFonts w:ascii="Times New Roman" w:eastAsia="Microsoft YaHei"/>
                <w:color w:val="1C2A3D"/>
                <w:sz w:val="21"/>
                <w:szCs w:val="21"/>
              </w:rPr>
              <w:t>Goals</w:t>
            </w:r>
          </w:p>
        </w:tc>
        <w:tc>
          <w:tcPr>
            <w:shd w:val="clear" w:color="auto" w:fill="F5F2E8"/>
            <w:tcMar>
              <w:top w:w="60" w:type="dxa"/>
              <w:left w:w="120" w:type="dxa"/>
              <w:bottom w:w="60" w:type="dxa"/>
              <w:right w:w="120" w:type="dxa"/>
            </w:tcMar>
          </w:tcPr>
          <w:p w14:paraId="7CD172EE">
            <w:r>
              <w:rPr>
                <w:rFonts w:ascii="Times New Roman" w:eastAsia="Microsoft YaHei"/>
                <w:color w:val="1C2A3D"/>
                <w:sz w:val="21"/>
                <w:szCs w:val="21"/>
              </w:rPr>
              <w:t>dotnet run --project Services/Goals/FinOS.Goals.API --urls http://localhost:5006</w:t>
            </w:r>
          </w:p>
        </w:tc>
        <w:tc>
          <w:tcPr>
            <w:shd w:val="clear" w:color="auto" w:fill="F5F2E8"/>
            <w:tcMar>
              <w:top w:w="60" w:type="dxa"/>
              <w:left w:w="120" w:type="dxa"/>
              <w:bottom w:w="60" w:type="dxa"/>
              <w:right w:w="120" w:type="dxa"/>
            </w:tcMar>
          </w:tcPr>
          <w:p w14:paraId="0C484B80">
            <w:r>
              <w:rPr>
                <w:rFonts w:ascii="Times New Roman" w:eastAsia="Microsoft YaHei"/>
                <w:color w:val="1C2A3D"/>
                <w:sz w:val="21"/>
                <w:szCs w:val="21"/>
              </w:rPr>
              <w:t>http://localhost:5006</w:t>
            </w:r>
          </w:p>
        </w:tc>
      </w:tr>
      <w:tr w14:paraId="37F8A1E6">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4A403A6">
            <w:r>
              <w:rPr>
                <w:rFonts w:ascii="Times New Roman" w:eastAsia="Microsoft YaHei"/>
                <w:color w:val="1C2A3D"/>
                <w:sz w:val="21"/>
                <w:szCs w:val="21"/>
              </w:rPr>
              <w:t>Analytics</w:t>
            </w:r>
          </w:p>
        </w:tc>
        <w:tc>
          <w:tcPr>
            <w:shd w:val="clear" w:color="auto" w:fill="FFFFFF"/>
            <w:tcMar>
              <w:top w:w="60" w:type="dxa"/>
              <w:left w:w="120" w:type="dxa"/>
              <w:bottom w:w="60" w:type="dxa"/>
              <w:right w:w="120" w:type="dxa"/>
            </w:tcMar>
          </w:tcPr>
          <w:p w14:paraId="654E6AA0">
            <w:r>
              <w:rPr>
                <w:rFonts w:ascii="Times New Roman" w:eastAsia="Microsoft YaHei"/>
                <w:color w:val="1C2A3D"/>
                <w:sz w:val="21"/>
                <w:szCs w:val="21"/>
              </w:rPr>
              <w:t>dotnet run --project Services/Analytics/FinOS.Analytics.API --urls http://localhost:5007</w:t>
            </w:r>
          </w:p>
        </w:tc>
        <w:tc>
          <w:tcPr>
            <w:shd w:val="clear" w:color="auto" w:fill="FFFFFF"/>
            <w:tcMar>
              <w:top w:w="60" w:type="dxa"/>
              <w:left w:w="120" w:type="dxa"/>
              <w:bottom w:w="60" w:type="dxa"/>
              <w:right w:w="120" w:type="dxa"/>
            </w:tcMar>
          </w:tcPr>
          <w:p w14:paraId="2F5F106D">
            <w:r>
              <w:rPr>
                <w:rFonts w:ascii="Times New Roman" w:eastAsia="Microsoft YaHei"/>
                <w:color w:val="1C2A3D"/>
                <w:sz w:val="21"/>
                <w:szCs w:val="21"/>
              </w:rPr>
              <w:t>http://localhost:5007</w:t>
            </w:r>
          </w:p>
        </w:tc>
      </w:tr>
      <w:tr w14:paraId="0A86959E">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01C793C7">
            <w:r>
              <w:rPr>
                <w:rFonts w:ascii="Times New Roman" w:eastAsia="Microsoft YaHei"/>
                <w:color w:val="1C2A3D"/>
                <w:sz w:val="21"/>
                <w:szCs w:val="21"/>
              </w:rPr>
              <w:t>AI Assistant</w:t>
            </w:r>
          </w:p>
        </w:tc>
        <w:tc>
          <w:tcPr>
            <w:shd w:val="clear" w:color="auto" w:fill="F5F2E8"/>
            <w:tcMar>
              <w:top w:w="60" w:type="dxa"/>
              <w:left w:w="120" w:type="dxa"/>
              <w:bottom w:w="60" w:type="dxa"/>
              <w:right w:w="120" w:type="dxa"/>
            </w:tcMar>
          </w:tcPr>
          <w:p w14:paraId="2D54F474">
            <w:r>
              <w:rPr>
                <w:rFonts w:ascii="Times New Roman" w:eastAsia="Microsoft YaHei"/>
                <w:color w:val="1C2A3D"/>
                <w:sz w:val="21"/>
                <w:szCs w:val="21"/>
              </w:rPr>
              <w:t>dotnet run --project Services/AIAssistant/FinOS.AIAssistant.API --urls http://localhost:5008</w:t>
            </w:r>
          </w:p>
        </w:tc>
        <w:tc>
          <w:tcPr>
            <w:shd w:val="clear" w:color="auto" w:fill="F5F2E8"/>
            <w:tcMar>
              <w:top w:w="60" w:type="dxa"/>
              <w:left w:w="120" w:type="dxa"/>
              <w:bottom w:w="60" w:type="dxa"/>
              <w:right w:w="120" w:type="dxa"/>
            </w:tcMar>
          </w:tcPr>
          <w:p w14:paraId="11899D51">
            <w:r>
              <w:rPr>
                <w:rFonts w:ascii="Times New Roman" w:eastAsia="Microsoft YaHei"/>
                <w:color w:val="1C2A3D"/>
                <w:sz w:val="21"/>
                <w:szCs w:val="21"/>
              </w:rPr>
              <w:t>http://localhost:5008</w:t>
            </w:r>
          </w:p>
        </w:tc>
      </w:tr>
      <w:tr w14:paraId="03104E52">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7803B531">
            <w:r>
              <w:rPr>
                <w:rFonts w:ascii="Times New Roman" w:eastAsia="Microsoft YaHei"/>
                <w:color w:val="1C2A3D"/>
                <w:sz w:val="21"/>
                <w:szCs w:val="21"/>
              </w:rPr>
              <w:t>Notification</w:t>
            </w:r>
          </w:p>
        </w:tc>
        <w:tc>
          <w:tcPr>
            <w:shd w:val="clear" w:color="auto" w:fill="FFFFFF"/>
            <w:tcMar>
              <w:top w:w="60" w:type="dxa"/>
              <w:left w:w="120" w:type="dxa"/>
              <w:bottom w:w="60" w:type="dxa"/>
              <w:right w:w="120" w:type="dxa"/>
            </w:tcMar>
          </w:tcPr>
          <w:p w14:paraId="2D2C45DF">
            <w:r>
              <w:rPr>
                <w:rFonts w:ascii="Times New Roman" w:eastAsia="Microsoft YaHei"/>
                <w:color w:val="1C2A3D"/>
                <w:sz w:val="21"/>
                <w:szCs w:val="21"/>
              </w:rPr>
              <w:t>dotnet run --project Services/Notification/FinOS.Notification.API --urls http://localhost:5009</w:t>
            </w:r>
          </w:p>
        </w:tc>
        <w:tc>
          <w:tcPr>
            <w:shd w:val="clear" w:color="auto" w:fill="FFFFFF"/>
            <w:tcMar>
              <w:top w:w="60" w:type="dxa"/>
              <w:left w:w="120" w:type="dxa"/>
              <w:bottom w:w="60" w:type="dxa"/>
              <w:right w:w="120" w:type="dxa"/>
            </w:tcMar>
          </w:tcPr>
          <w:p w14:paraId="1CCF0801">
            <w:r>
              <w:rPr>
                <w:rFonts w:ascii="Times New Roman" w:eastAsia="Microsoft YaHei"/>
                <w:color w:val="1C2A3D"/>
                <w:sz w:val="21"/>
                <w:szCs w:val="21"/>
              </w:rPr>
              <w:t>http://localhost:5009</w:t>
            </w:r>
          </w:p>
        </w:tc>
      </w:tr>
    </w:tbl>
    <w:p w14:paraId="5F994D90">
      <w:pPr>
        <w:spacing w:before="40"/>
      </w:pPr>
    </w:p>
    <w:p w14:paraId="3527FB67">
      <w:pPr>
        <w:spacing w:after="100" w:line="312" w:lineRule="auto"/>
        <w:jc w:val="left"/>
      </w:pPr>
      <w:r>
        <w:rPr>
          <w:rFonts w:ascii="Times New Roman" w:eastAsia="Microsoft YaHei"/>
          <w:color w:val="1C2A3D"/>
          <w:sz w:val="24"/>
          <w:szCs w:val="24"/>
        </w:rPr>
        <w:t>Each service has Swagger UI available at its URL + /swagger (e.g., http://localhost:5001/swagger for the Identity service). The API Gateway at port 6000 routes requests to all services, so the frontend only needs to communicate with the gateway.</w:t>
      </w:r>
    </w:p>
    <w:p w14:paraId="2AEA6F68">
      <w:pPr>
        <w:spacing w:before="80"/>
      </w:pPr>
    </w:p>
    <w:p w14:paraId="31BEE5C3">
      <w:pPr>
        <w:pStyle w:val="3"/>
        <w:spacing w:before="240" w:after="120"/>
      </w:pPr>
      <w:bookmarkStart w:id="9" w:name="_Toc100009"/>
      <w:r>
        <w:rPr>
          <w:rFonts w:ascii="Times New Roman" w:eastAsia="SimHei"/>
          <w:b/>
          <w:bCs/>
          <w:color w:val="0F2027"/>
        </w:rPr>
        <w:t>3.3 Service Architecture Overview</w:t>
      </w:r>
      <w:bookmarkEnd w:id="9"/>
    </w:p>
    <w:p w14:paraId="39244960">
      <w:pPr>
        <w:spacing w:after="100" w:line="312" w:lineRule="auto"/>
        <w:jc w:val="left"/>
      </w:pPr>
      <w:r>
        <w:rPr>
          <w:rFonts w:ascii="Times New Roman" w:eastAsia="Microsoft YaHei"/>
          <w:color w:val="1C2A3D"/>
          <w:sz w:val="24"/>
          <w:szCs w:val="24"/>
        </w:rPr>
        <w:t>Understanding the service architecture helps when debugging issues or extending the application. All services share a common data access pattern through FinOS.Common.Data, which provides the ADO.NET connection factory and repository base classes. Each service registers its connection string and JWT settings via environment variables or appsettings.json.</w:t>
      </w:r>
    </w:p>
    <w:p w14:paraId="0FBE3E3B">
      <w:pPr>
        <w:spacing w:before="40"/>
      </w:pPr>
    </w:p>
    <w:tbl>
      <w:tblPr>
        <w:tblStyle w:val="9"/>
        <w:tblW w:w="5000" w:type="pct"/>
        <w:tblInd w:w="0" w:type="dxa"/>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Layout w:type="autofit"/>
        <w:tblCellMar>
          <w:top w:w="0" w:type="dxa"/>
          <w:left w:w="10" w:type="dxa"/>
          <w:bottom w:w="0" w:type="dxa"/>
          <w:right w:w="10" w:type="dxa"/>
        </w:tblCellMar>
      </w:tblPr>
      <w:tblGrid>
        <w:gridCol w:w="1489"/>
        <w:gridCol w:w="4015"/>
        <w:gridCol w:w="3524"/>
      </w:tblGrid>
      <w:tr w14:paraId="57162D0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blHeader/>
        </w:trPr>
        <w:tc>
          <w:tcPr>
            <w:shd w:val="clear" w:color="auto" w:fill="C9A84C"/>
            <w:tcMar>
              <w:top w:w="60" w:type="dxa"/>
              <w:left w:w="120" w:type="dxa"/>
              <w:bottom w:w="60" w:type="dxa"/>
              <w:right w:w="120" w:type="dxa"/>
            </w:tcMar>
          </w:tcPr>
          <w:p w14:paraId="19552748">
            <w:r>
              <w:rPr>
                <w:rFonts w:ascii="Times New Roman" w:eastAsia="SimHei"/>
                <w:b/>
                <w:bCs/>
                <w:color w:val="1A1A1A"/>
                <w:sz w:val="21"/>
                <w:szCs w:val="21"/>
              </w:rPr>
              <w:t>Component</w:t>
            </w:r>
          </w:p>
        </w:tc>
        <w:tc>
          <w:tcPr>
            <w:shd w:val="clear" w:color="auto" w:fill="C9A84C"/>
            <w:tcMar>
              <w:top w:w="60" w:type="dxa"/>
              <w:left w:w="120" w:type="dxa"/>
              <w:bottom w:w="60" w:type="dxa"/>
              <w:right w:w="120" w:type="dxa"/>
            </w:tcMar>
          </w:tcPr>
          <w:p w14:paraId="784B4D45">
            <w:r>
              <w:rPr>
                <w:rFonts w:ascii="Times New Roman" w:eastAsia="SimHei"/>
                <w:b/>
                <w:bCs/>
                <w:color w:val="1A1A1A"/>
                <w:sz w:val="21"/>
                <w:szCs w:val="21"/>
              </w:rPr>
              <w:t>Technology</w:t>
            </w:r>
          </w:p>
        </w:tc>
        <w:tc>
          <w:tcPr>
            <w:shd w:val="clear" w:color="auto" w:fill="C9A84C"/>
            <w:tcMar>
              <w:top w:w="60" w:type="dxa"/>
              <w:left w:w="120" w:type="dxa"/>
              <w:bottom w:w="60" w:type="dxa"/>
              <w:right w:w="120" w:type="dxa"/>
            </w:tcMar>
          </w:tcPr>
          <w:p w14:paraId="3A6E7AB5">
            <w:r>
              <w:rPr>
                <w:rFonts w:ascii="Times New Roman" w:eastAsia="SimHei"/>
                <w:b/>
                <w:bCs/>
                <w:color w:val="1A1A1A"/>
                <w:sz w:val="21"/>
                <w:szCs w:val="21"/>
              </w:rPr>
              <w:t>Purpose</w:t>
            </w:r>
          </w:p>
        </w:tc>
      </w:tr>
      <w:tr w14:paraId="3E70C3B8">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7489552C">
            <w:r>
              <w:rPr>
                <w:rFonts w:ascii="Times New Roman" w:eastAsia="Microsoft YaHei"/>
                <w:color w:val="1C2A3D"/>
                <w:sz w:val="21"/>
                <w:szCs w:val="21"/>
              </w:rPr>
              <w:t>API Gateway</w:t>
            </w:r>
          </w:p>
        </w:tc>
        <w:tc>
          <w:tcPr>
            <w:shd w:val="clear" w:color="auto" w:fill="F5F2E8"/>
            <w:tcMar>
              <w:top w:w="60" w:type="dxa"/>
              <w:left w:w="120" w:type="dxa"/>
              <w:bottom w:w="60" w:type="dxa"/>
              <w:right w:w="120" w:type="dxa"/>
            </w:tcMar>
          </w:tcPr>
          <w:p w14:paraId="07022A25">
            <w:r>
              <w:rPr>
                <w:rFonts w:ascii="Times New Roman" w:eastAsia="Microsoft YaHei"/>
                <w:color w:val="1C2A3D"/>
                <w:sz w:val="21"/>
                <w:szCs w:val="21"/>
              </w:rPr>
              <w:t>YARP Reverse Proxy</w:t>
            </w:r>
          </w:p>
        </w:tc>
        <w:tc>
          <w:tcPr>
            <w:shd w:val="clear" w:color="auto" w:fill="F5F2E8"/>
            <w:tcMar>
              <w:top w:w="60" w:type="dxa"/>
              <w:left w:w="120" w:type="dxa"/>
              <w:bottom w:w="60" w:type="dxa"/>
              <w:right w:w="120" w:type="dxa"/>
            </w:tcMar>
          </w:tcPr>
          <w:p w14:paraId="28613C9A">
            <w:r>
              <w:rPr>
                <w:rFonts w:ascii="Times New Roman" w:eastAsia="Microsoft YaHei"/>
                <w:color w:val="1C2A3D"/>
                <w:sz w:val="21"/>
                <w:szCs w:val="21"/>
              </w:rPr>
              <w:t>Routes /api/{service}/* to the correct microservice port</w:t>
            </w:r>
          </w:p>
        </w:tc>
      </w:tr>
      <w:tr w14:paraId="28117D0D">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75C29CFB">
            <w:r>
              <w:rPr>
                <w:rFonts w:ascii="Times New Roman" w:eastAsia="Microsoft YaHei"/>
                <w:color w:val="1C2A3D"/>
                <w:sz w:val="21"/>
                <w:szCs w:val="21"/>
              </w:rPr>
              <w:t>Authentication</w:t>
            </w:r>
          </w:p>
        </w:tc>
        <w:tc>
          <w:tcPr>
            <w:shd w:val="clear" w:color="auto" w:fill="FFFFFF"/>
            <w:tcMar>
              <w:top w:w="60" w:type="dxa"/>
              <w:left w:w="120" w:type="dxa"/>
              <w:bottom w:w="60" w:type="dxa"/>
              <w:right w:w="120" w:type="dxa"/>
            </w:tcMar>
          </w:tcPr>
          <w:p w14:paraId="3CBF732A">
            <w:r>
              <w:rPr>
                <w:rFonts w:ascii="Times New Roman" w:eastAsia="Microsoft YaHei"/>
                <w:color w:val="1C2A3D"/>
                <w:sz w:val="21"/>
                <w:szCs w:val="21"/>
              </w:rPr>
              <w:t>JWT Bearer + BCrypt</w:t>
            </w:r>
          </w:p>
        </w:tc>
        <w:tc>
          <w:tcPr>
            <w:shd w:val="clear" w:color="auto" w:fill="FFFFFF"/>
            <w:tcMar>
              <w:top w:w="60" w:type="dxa"/>
              <w:left w:w="120" w:type="dxa"/>
              <w:bottom w:w="60" w:type="dxa"/>
              <w:right w:w="120" w:type="dxa"/>
            </w:tcMar>
          </w:tcPr>
          <w:p w14:paraId="152B37DE">
            <w:r>
              <w:rPr>
                <w:rFonts w:ascii="Times New Roman" w:eastAsia="Microsoft YaHei"/>
                <w:color w:val="1C2A3D"/>
                <w:sz w:val="21"/>
                <w:szCs w:val="21"/>
              </w:rPr>
              <w:t>All services validate JWT tokens; Identity issues them</w:t>
            </w:r>
          </w:p>
        </w:tc>
      </w:tr>
      <w:tr w14:paraId="169983EC">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4AF5E1ED">
            <w:r>
              <w:rPr>
                <w:rFonts w:ascii="Times New Roman" w:eastAsia="Microsoft YaHei"/>
                <w:color w:val="1C2A3D"/>
                <w:sz w:val="21"/>
                <w:szCs w:val="21"/>
              </w:rPr>
              <w:t>Data Access</w:t>
            </w:r>
          </w:p>
        </w:tc>
        <w:tc>
          <w:tcPr>
            <w:shd w:val="clear" w:color="auto" w:fill="F5F2E8"/>
            <w:tcMar>
              <w:top w:w="60" w:type="dxa"/>
              <w:left w:w="120" w:type="dxa"/>
              <w:bottom w:w="60" w:type="dxa"/>
              <w:right w:w="120" w:type="dxa"/>
            </w:tcMar>
          </w:tcPr>
          <w:p w14:paraId="0B0E477C">
            <w:r>
              <w:rPr>
                <w:rFonts w:ascii="Times New Roman" w:eastAsia="Microsoft YaHei"/>
                <w:color w:val="1C2A3D"/>
                <w:sz w:val="21"/>
                <w:szCs w:val="21"/>
              </w:rPr>
              <w:t>Pure ADO.NET (SqlConnection, SqlCommand, SqlDataReader)</w:t>
            </w:r>
          </w:p>
        </w:tc>
        <w:tc>
          <w:tcPr>
            <w:shd w:val="clear" w:color="auto" w:fill="F5F2E8"/>
            <w:tcMar>
              <w:top w:w="60" w:type="dxa"/>
              <w:left w:w="120" w:type="dxa"/>
              <w:bottom w:w="60" w:type="dxa"/>
              <w:right w:w="120" w:type="dxa"/>
            </w:tcMar>
          </w:tcPr>
          <w:p w14:paraId="5BF2A5D3">
            <w:r>
              <w:rPr>
                <w:rFonts w:ascii="Times New Roman" w:eastAsia="Microsoft YaHei"/>
                <w:color w:val="1C2A3D"/>
                <w:sz w:val="21"/>
                <w:szCs w:val="21"/>
              </w:rPr>
              <w:t>Calls stored procedures; no ORM</w:t>
            </w:r>
          </w:p>
        </w:tc>
      </w:tr>
      <w:tr w14:paraId="5B395074">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936CC0F">
            <w:r>
              <w:rPr>
                <w:rFonts w:ascii="Times New Roman" w:eastAsia="Microsoft YaHei"/>
                <w:color w:val="1C2A3D"/>
                <w:sz w:val="21"/>
                <w:szCs w:val="21"/>
              </w:rPr>
              <w:t>CQRS</w:t>
            </w:r>
          </w:p>
        </w:tc>
        <w:tc>
          <w:tcPr>
            <w:shd w:val="clear" w:color="auto" w:fill="FFFFFF"/>
            <w:tcMar>
              <w:top w:w="60" w:type="dxa"/>
              <w:left w:w="120" w:type="dxa"/>
              <w:bottom w:w="60" w:type="dxa"/>
              <w:right w:w="120" w:type="dxa"/>
            </w:tcMar>
          </w:tcPr>
          <w:p w14:paraId="6EFEDC9D">
            <w:r>
              <w:rPr>
                <w:rFonts w:ascii="Times New Roman" w:eastAsia="Microsoft YaHei"/>
                <w:color w:val="1C2A3D"/>
                <w:sz w:val="21"/>
                <w:szCs w:val="21"/>
              </w:rPr>
              <w:t>MediatR 12.x</w:t>
            </w:r>
          </w:p>
        </w:tc>
        <w:tc>
          <w:tcPr>
            <w:shd w:val="clear" w:color="auto" w:fill="FFFFFF"/>
            <w:tcMar>
              <w:top w:w="60" w:type="dxa"/>
              <w:left w:w="120" w:type="dxa"/>
              <w:bottom w:w="60" w:type="dxa"/>
              <w:right w:w="120" w:type="dxa"/>
            </w:tcMar>
          </w:tcPr>
          <w:p w14:paraId="18941F2A">
            <w:r>
              <w:rPr>
                <w:rFonts w:ascii="Times New Roman" w:eastAsia="Microsoft YaHei"/>
                <w:color w:val="1C2A3D"/>
                <w:sz w:val="21"/>
                <w:szCs w:val="21"/>
              </w:rPr>
              <w:t>Separates read and write operations</w:t>
            </w:r>
          </w:p>
        </w:tc>
      </w:tr>
      <w:tr w14:paraId="68C34A45">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324AC62C">
            <w:r>
              <w:rPr>
                <w:rFonts w:ascii="Times New Roman" w:eastAsia="Microsoft YaHei"/>
                <w:color w:val="1C2A3D"/>
                <w:sz w:val="21"/>
                <w:szCs w:val="21"/>
              </w:rPr>
              <w:t>Validation</w:t>
            </w:r>
          </w:p>
        </w:tc>
        <w:tc>
          <w:tcPr>
            <w:shd w:val="clear" w:color="auto" w:fill="F5F2E8"/>
            <w:tcMar>
              <w:top w:w="60" w:type="dxa"/>
              <w:left w:w="120" w:type="dxa"/>
              <w:bottom w:w="60" w:type="dxa"/>
              <w:right w:w="120" w:type="dxa"/>
            </w:tcMar>
          </w:tcPr>
          <w:p w14:paraId="2BEF15DF">
            <w:r>
              <w:rPr>
                <w:rFonts w:ascii="Times New Roman" w:eastAsia="Microsoft YaHei"/>
                <w:color w:val="1C2A3D"/>
                <w:sz w:val="21"/>
                <w:szCs w:val="21"/>
              </w:rPr>
              <w:t>FluentValidation</w:t>
            </w:r>
          </w:p>
        </w:tc>
        <w:tc>
          <w:tcPr>
            <w:shd w:val="clear" w:color="auto" w:fill="F5F2E8"/>
            <w:tcMar>
              <w:top w:w="60" w:type="dxa"/>
              <w:left w:w="120" w:type="dxa"/>
              <w:bottom w:w="60" w:type="dxa"/>
              <w:right w:w="120" w:type="dxa"/>
            </w:tcMar>
          </w:tcPr>
          <w:p w14:paraId="210B19B9">
            <w:r>
              <w:rPr>
                <w:rFonts w:ascii="Times New Roman" w:eastAsia="Microsoft YaHei"/>
                <w:color w:val="1C2A3D"/>
                <w:sz w:val="21"/>
                <w:szCs w:val="21"/>
              </w:rPr>
              <w:t>Request validation pipeline</w:t>
            </w:r>
          </w:p>
        </w:tc>
      </w:tr>
      <w:tr w14:paraId="74340E74">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36B3D73D">
            <w:r>
              <w:rPr>
                <w:rFonts w:ascii="Times New Roman" w:eastAsia="Microsoft YaHei"/>
                <w:color w:val="1C2A3D"/>
                <w:sz w:val="21"/>
                <w:szCs w:val="21"/>
              </w:rPr>
              <w:t>Caching</w:t>
            </w:r>
          </w:p>
        </w:tc>
        <w:tc>
          <w:tcPr>
            <w:shd w:val="clear" w:color="auto" w:fill="FFFFFF"/>
            <w:tcMar>
              <w:top w:w="60" w:type="dxa"/>
              <w:left w:w="120" w:type="dxa"/>
              <w:bottom w:w="60" w:type="dxa"/>
              <w:right w:w="120" w:type="dxa"/>
            </w:tcMar>
          </w:tcPr>
          <w:p w14:paraId="4B8FB942">
            <w:r>
              <w:rPr>
                <w:rFonts w:ascii="Times New Roman" w:eastAsia="Microsoft YaHei"/>
                <w:color w:val="1C2A3D"/>
                <w:sz w:val="21"/>
                <w:szCs w:val="21"/>
              </w:rPr>
              <w:t>Redis 7 (optional)</w:t>
            </w:r>
          </w:p>
        </w:tc>
        <w:tc>
          <w:tcPr>
            <w:shd w:val="clear" w:color="auto" w:fill="FFFFFF"/>
            <w:tcMar>
              <w:top w:w="60" w:type="dxa"/>
              <w:left w:w="120" w:type="dxa"/>
              <w:bottom w:w="60" w:type="dxa"/>
              <w:right w:w="120" w:type="dxa"/>
            </w:tcMar>
          </w:tcPr>
          <w:p w14:paraId="170038C6">
            <w:r>
              <w:rPr>
                <w:rFonts w:ascii="Times New Roman" w:eastAsia="Microsoft YaHei"/>
                <w:color w:val="1C2A3D"/>
                <w:sz w:val="21"/>
                <w:szCs w:val="21"/>
              </w:rPr>
              <w:t>Services run fine without Redis</w:t>
            </w:r>
          </w:p>
        </w:tc>
      </w:tr>
      <w:tr w14:paraId="19556211">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18AED7AA">
            <w:r>
              <w:rPr>
                <w:rFonts w:ascii="Times New Roman" w:eastAsia="Microsoft YaHei"/>
                <w:color w:val="1C2A3D"/>
                <w:sz w:val="21"/>
                <w:szCs w:val="21"/>
              </w:rPr>
              <w:t>Event Bus</w:t>
            </w:r>
          </w:p>
        </w:tc>
        <w:tc>
          <w:tcPr>
            <w:shd w:val="clear" w:color="auto" w:fill="F5F2E8"/>
            <w:tcMar>
              <w:top w:w="60" w:type="dxa"/>
              <w:left w:w="120" w:type="dxa"/>
              <w:bottom w:w="60" w:type="dxa"/>
              <w:right w:w="120" w:type="dxa"/>
            </w:tcMar>
          </w:tcPr>
          <w:p w14:paraId="50E35D8B">
            <w:r>
              <w:rPr>
                <w:rFonts w:ascii="Times New Roman" w:eastAsia="Microsoft YaHei"/>
                <w:color w:val="1C2A3D"/>
                <w:sz w:val="21"/>
                <w:szCs w:val="21"/>
              </w:rPr>
              <w:t>RabbitMQ (optional)</w:t>
            </w:r>
          </w:p>
        </w:tc>
        <w:tc>
          <w:tcPr>
            <w:shd w:val="clear" w:color="auto" w:fill="F5F2E8"/>
            <w:tcMar>
              <w:top w:w="60" w:type="dxa"/>
              <w:left w:w="120" w:type="dxa"/>
              <w:bottom w:w="60" w:type="dxa"/>
              <w:right w:w="120" w:type="dxa"/>
            </w:tcMar>
          </w:tcPr>
          <w:p w14:paraId="5D14ED01">
            <w:r>
              <w:rPr>
                <w:rFonts w:ascii="Times New Roman" w:eastAsia="Microsoft YaHei"/>
                <w:color w:val="1C2A3D"/>
                <w:sz w:val="21"/>
                <w:szCs w:val="21"/>
              </w:rPr>
              <w:t>Inter-service communication</w:t>
            </w:r>
          </w:p>
        </w:tc>
      </w:tr>
    </w:tbl>
    <w:p w14:paraId="0ACFF898">
      <w:pPr>
        <w:spacing w:before="120"/>
      </w:pPr>
    </w:p>
    <w:p w14:paraId="431BD340">
      <w:pPr>
        <w:pStyle w:val="2"/>
        <w:spacing w:before="360" w:after="120"/>
      </w:pPr>
      <w:bookmarkStart w:id="10" w:name="_Toc100010"/>
      <w:r>
        <w:rPr>
          <w:rFonts w:ascii="Times New Roman" w:eastAsia="SimHei"/>
          <w:b/>
          <w:bCs/>
          <w:color w:val="0F2027"/>
        </w:rPr>
        <w:t>4. Frontend Setup</w:t>
      </w:r>
      <w:bookmarkEnd w:id="10"/>
    </w:p>
    <w:p w14:paraId="304E3B30">
      <w:pPr>
        <w:spacing w:after="100" w:line="312" w:lineRule="auto"/>
        <w:jc w:val="left"/>
      </w:pPr>
      <w:r>
        <w:rPr>
          <w:rFonts w:ascii="Times New Roman" w:eastAsia="Microsoft YaHei"/>
          <w:color w:val="1C2A3D"/>
          <w:sz w:val="24"/>
          <w:szCs w:val="24"/>
        </w:rPr>
        <w:t>The FinOS frontend is a Vue 3 single-page application using Pinia for state management, Tailwind CSS for styling, and Chart.js for data visualizations. It communicates with the backend exclusively through the API Gateway at localhost:6000. The development server runs on port 5173 with hot module replacement for a smooth development experience.</w:t>
      </w:r>
    </w:p>
    <w:p w14:paraId="03784746">
      <w:pPr>
        <w:spacing w:before="80"/>
      </w:pPr>
    </w:p>
    <w:p w14:paraId="0AF801CE">
      <w:pPr>
        <w:pStyle w:val="3"/>
        <w:spacing w:before="240" w:after="120"/>
      </w:pPr>
      <w:bookmarkStart w:id="11" w:name="_Toc100011"/>
      <w:r>
        <w:rPr>
          <w:rFonts w:ascii="Times New Roman" w:eastAsia="SimHei"/>
          <w:b/>
          <w:bCs/>
          <w:color w:val="0F2027"/>
        </w:rPr>
        <w:t>4.1 Install Dependencies and Start</w:t>
      </w:r>
      <w:bookmarkEnd w:id="11"/>
    </w:p>
    <w:p w14:paraId="0FEBB1B3">
      <w:pPr>
        <w:shd w:val="clear" w:fill="F0F2F5"/>
        <w:spacing w:before="80" w:after="80" w:line="276" w:lineRule="auto"/>
        <w:ind w:left="480"/>
        <w:jc w:val="left"/>
      </w:pPr>
      <w:r>
        <w:rPr>
          <w:rFonts w:ascii="Consolas" w:eastAsia="Consolas"/>
          <w:color w:val="1A1A2E"/>
          <w:sz w:val="21"/>
          <w:szCs w:val="21"/>
        </w:rPr>
        <w:t>cd FinOS.Frontend</w:t>
      </w:r>
    </w:p>
    <w:p w14:paraId="0A754C89">
      <w:pPr>
        <w:shd w:val="clear" w:fill="F0F2F5"/>
        <w:spacing w:before="80" w:after="80" w:line="276" w:lineRule="auto"/>
        <w:ind w:left="480"/>
        <w:jc w:val="left"/>
      </w:pPr>
      <w:r>
        <w:rPr>
          <w:rFonts w:ascii="Consolas" w:eastAsia="Consolas"/>
          <w:color w:val="1A1A2E"/>
          <w:sz w:val="21"/>
          <w:szCs w:val="21"/>
        </w:rPr>
        <w:t>npm install</w:t>
      </w:r>
    </w:p>
    <w:p w14:paraId="7A00DBCD">
      <w:pPr>
        <w:shd w:val="clear" w:fill="F0F2F5"/>
        <w:spacing w:before="80" w:after="80" w:line="276" w:lineRule="auto"/>
        <w:ind w:left="480"/>
        <w:jc w:val="left"/>
      </w:pPr>
      <w:r>
        <w:rPr>
          <w:rFonts w:ascii="Consolas" w:eastAsia="Consolas"/>
          <w:color w:val="1A1A2E"/>
          <w:sz w:val="21"/>
          <w:szCs w:val="21"/>
        </w:rPr>
        <w:t>npm run dev</w:t>
      </w:r>
    </w:p>
    <w:p w14:paraId="74678619">
      <w:pPr>
        <w:spacing w:before="40"/>
      </w:pPr>
    </w:p>
    <w:p w14:paraId="0586FA3E">
      <w:pPr>
        <w:spacing w:after="100" w:line="312" w:lineRule="auto"/>
        <w:jc w:val="left"/>
      </w:pPr>
      <w:r>
        <w:rPr>
          <w:rFonts w:ascii="Times New Roman" w:eastAsia="Microsoft YaHei"/>
          <w:color w:val="1C2A3D"/>
          <w:sz w:val="24"/>
          <w:szCs w:val="24"/>
        </w:rPr>
        <w:t>The frontend will start on http://localhost:5173. The Vite dev server is configured to proxy all /api requests to http://localhost:6000 (the API Gateway), so there are no CORS issues during development. If you need to change the backend URL, edit the .env.development file in the FinOS.Frontend directory.</w:t>
      </w:r>
    </w:p>
    <w:p w14:paraId="1F4D4711">
      <w:pPr>
        <w:spacing w:before="40"/>
      </w:pPr>
    </w:p>
    <w:p w14:paraId="19F3FEF2">
      <w:pPr>
        <w:spacing w:after="100" w:line="312" w:lineRule="auto"/>
        <w:jc w:val="left"/>
      </w:pPr>
      <w:r>
        <w:rPr>
          <w:rFonts w:ascii="Times New Roman" w:eastAsia="SimHei"/>
          <w:b/>
          <w:bCs/>
          <w:color w:val="0F2027"/>
          <w:sz w:val="24"/>
          <w:szCs w:val="24"/>
        </w:rPr>
        <w:t xml:space="preserve">VITE_API_BASE_URL: </w:t>
      </w:r>
      <w:r>
        <w:rPr>
          <w:rFonts w:ascii="Times New Roman" w:eastAsia="Microsoft YaHei"/>
          <w:color w:val="1C2A3D"/>
          <w:sz w:val="24"/>
          <w:szCs w:val="24"/>
        </w:rPr>
        <w:t>http://localhost:6000 (configured in .env.development)</w:t>
      </w:r>
    </w:p>
    <w:p w14:paraId="3B4689CF">
      <w:pPr>
        <w:spacing w:after="100" w:line="312" w:lineRule="auto"/>
        <w:jc w:val="left"/>
      </w:pPr>
      <w:r>
        <w:rPr>
          <w:rFonts w:ascii="Times New Roman" w:eastAsia="SimHei"/>
          <w:b/>
          <w:bCs/>
          <w:color w:val="0F2027"/>
          <w:sz w:val="24"/>
          <w:szCs w:val="24"/>
        </w:rPr>
        <w:t xml:space="preserve">Dev Server Port: </w:t>
      </w:r>
      <w:r>
        <w:rPr>
          <w:rFonts w:ascii="Times New Roman" w:eastAsia="Microsoft YaHei"/>
          <w:color w:val="1C2A3D"/>
          <w:sz w:val="24"/>
          <w:szCs w:val="24"/>
        </w:rPr>
        <w:t>5173 (configured in vite.config.js)</w:t>
      </w:r>
    </w:p>
    <w:p w14:paraId="0CC722B6">
      <w:pPr>
        <w:spacing w:before="80"/>
      </w:pPr>
    </w:p>
    <w:p w14:paraId="312AC5DB">
      <w:pPr>
        <w:pStyle w:val="3"/>
        <w:spacing w:before="240" w:after="120"/>
      </w:pPr>
      <w:bookmarkStart w:id="12" w:name="_Toc100012"/>
      <w:r>
        <w:rPr>
          <w:rFonts w:ascii="Times New Roman" w:eastAsia="SimHei"/>
          <w:b/>
          <w:bCs/>
          <w:color w:val="0F2027"/>
        </w:rPr>
        <w:t>4.2 Access the Application</w:t>
      </w:r>
      <w:bookmarkEnd w:id="12"/>
    </w:p>
    <w:p w14:paraId="30C99A87">
      <w:pPr>
        <w:spacing w:after="100" w:line="312" w:lineRule="auto"/>
        <w:jc w:val="left"/>
      </w:pPr>
      <w:r>
        <w:rPr>
          <w:rFonts w:ascii="Times New Roman" w:eastAsia="Microsoft YaHei"/>
          <w:color w:val="1C2A3D"/>
          <w:sz w:val="24"/>
          <w:szCs w:val="24"/>
        </w:rPr>
        <w:t>Once both the backend services and frontend are running, open your browser and navigate to http://localhost:5173. You will see the FinOS login page. If you created the test user (see Section 2.4), you can log in with test@finos.app and the password you set. Otherwise, you can register a new account through the registration page.</w:t>
      </w:r>
    </w:p>
    <w:p w14:paraId="75C20DDF">
      <w:pPr>
        <w:spacing w:before="120"/>
      </w:pPr>
    </w:p>
    <w:p w14:paraId="764E54F9">
      <w:pPr>
        <w:pStyle w:val="2"/>
        <w:spacing w:before="360" w:after="120"/>
      </w:pPr>
      <w:bookmarkStart w:id="13" w:name="_Toc100013"/>
      <w:r>
        <w:rPr>
          <w:rFonts w:ascii="Times New Roman" w:eastAsia="SimHei"/>
          <w:b/>
          <w:bCs/>
          <w:color w:val="0F2027"/>
        </w:rPr>
        <w:t>5. Quick Start Summary (3 Commands)</w:t>
      </w:r>
      <w:bookmarkEnd w:id="13"/>
    </w:p>
    <w:p w14:paraId="7A3D1B5F">
      <w:pPr>
        <w:spacing w:after="100" w:line="312" w:lineRule="auto"/>
        <w:jc w:val="left"/>
      </w:pPr>
      <w:r>
        <w:rPr>
          <w:rFonts w:ascii="Times New Roman" w:eastAsia="Microsoft YaHei"/>
          <w:color w:val="1C2A3D"/>
          <w:sz w:val="24"/>
          <w:szCs w:val="24"/>
        </w:rPr>
        <w:t>If you already have Docker, .NET 8 SDK, and Node.js installed, you can get the entire application running with just three commands. This is the fastest path from a fresh clone to a running application:</w:t>
      </w:r>
    </w:p>
    <w:p w14:paraId="550C8372">
      <w:pPr>
        <w:spacing w:before="40"/>
      </w:pPr>
    </w:p>
    <w:p w14:paraId="71753378">
      <w:pPr>
        <w:spacing w:after="100" w:line="312" w:lineRule="auto"/>
        <w:jc w:val="left"/>
      </w:pPr>
      <w:r>
        <w:rPr>
          <w:rFonts w:ascii="Times New Roman" w:eastAsia="SimHei"/>
          <w:b/>
          <w:bCs/>
          <w:color w:val="0F2027"/>
          <w:sz w:val="24"/>
          <w:szCs w:val="24"/>
        </w:rPr>
        <w:t>Terminal 1 - Start Infrastructure &amp; Database:</w:t>
      </w:r>
    </w:p>
    <w:p w14:paraId="5635738F">
      <w:pPr>
        <w:shd w:val="clear" w:fill="F0F2F5"/>
        <w:spacing w:before="80" w:after="80" w:line="276" w:lineRule="auto"/>
        <w:ind w:left="480"/>
        <w:jc w:val="left"/>
      </w:pPr>
      <w:r>
        <w:rPr>
          <w:rFonts w:ascii="Consolas" w:eastAsia="Consolas"/>
          <w:color w:val="1A1A2E"/>
          <w:sz w:val="21"/>
          <w:szCs w:val="21"/>
        </w:rPr>
        <w:t>cd FinOS.Backend &amp;&amp; docker-compose -f docker-compose.infra.yml up -d</w:t>
      </w:r>
    </w:p>
    <w:p w14:paraId="3605533D">
      <w:pPr>
        <w:spacing w:before="40"/>
      </w:pPr>
    </w:p>
    <w:p w14:paraId="24BD6CF0">
      <w:pPr>
        <w:spacing w:after="100" w:line="312" w:lineRule="auto"/>
        <w:jc w:val="left"/>
      </w:pPr>
      <w:r>
        <w:rPr>
          <w:rFonts w:ascii="Times New Roman" w:eastAsia="SimHei"/>
          <w:b/>
          <w:bCs/>
          <w:color w:val="0F2027"/>
          <w:sz w:val="24"/>
          <w:szCs w:val="24"/>
        </w:rPr>
        <w:t>Terminal 2 - Start Backend Services:</w:t>
      </w:r>
    </w:p>
    <w:p w14:paraId="499450F1">
      <w:pPr>
        <w:shd w:val="clear" w:fill="F0F2F5"/>
        <w:spacing w:before="80" w:after="80" w:line="276" w:lineRule="auto"/>
        <w:ind w:left="480"/>
        <w:jc w:val="left"/>
      </w:pPr>
      <w:r>
        <w:rPr>
          <w:rFonts w:ascii="Consolas" w:eastAsia="Consolas"/>
          <w:color w:val="1A1A2E"/>
          <w:sz w:val="21"/>
          <w:szCs w:val="21"/>
        </w:rPr>
        <w:t>cd FinOS.Backend &amp;&amp; ./start-all.sh</w:t>
      </w:r>
    </w:p>
    <w:p w14:paraId="29231EA4">
      <w:pPr>
        <w:spacing w:before="40"/>
      </w:pPr>
    </w:p>
    <w:p w14:paraId="5C4460AC">
      <w:pPr>
        <w:spacing w:after="100" w:line="312" w:lineRule="auto"/>
        <w:jc w:val="left"/>
      </w:pPr>
      <w:r>
        <w:rPr>
          <w:rFonts w:ascii="Times New Roman" w:eastAsia="SimHei"/>
          <w:b/>
          <w:bCs/>
          <w:color w:val="0F2027"/>
          <w:sz w:val="24"/>
          <w:szCs w:val="24"/>
        </w:rPr>
        <w:t>Terminal 3 - Start Frontend:</w:t>
      </w:r>
    </w:p>
    <w:p w14:paraId="533E2021">
      <w:pPr>
        <w:shd w:val="clear" w:fill="F0F2F5"/>
        <w:spacing w:before="80" w:after="80" w:line="276" w:lineRule="auto"/>
        <w:ind w:left="480"/>
        <w:jc w:val="left"/>
      </w:pPr>
      <w:r>
        <w:rPr>
          <w:rFonts w:ascii="Consolas" w:eastAsia="Consolas"/>
          <w:color w:val="1A1A2E"/>
          <w:sz w:val="21"/>
          <w:szCs w:val="21"/>
        </w:rPr>
        <w:t>cd FinOS.Frontend &amp;&amp; npm install &amp;&amp; npm run dev</w:t>
      </w:r>
    </w:p>
    <w:p w14:paraId="01A12401">
      <w:pPr>
        <w:spacing w:before="40"/>
      </w:pPr>
    </w:p>
    <w:p w14:paraId="7A5D7ADF">
      <w:pPr>
        <w:spacing w:after="100" w:line="312" w:lineRule="auto"/>
        <w:jc w:val="left"/>
      </w:pPr>
      <w:r>
        <w:rPr>
          <w:rFonts w:ascii="Times New Roman" w:eastAsia="Microsoft YaHei"/>
          <w:color w:val="1C2A3D"/>
          <w:sz w:val="24"/>
          <w:szCs w:val="24"/>
        </w:rPr>
        <w:t>Wait approximately 2-3 minutes for SQL Server initialization and .NET build to complete. Then open http://localhost:5173 in your browser. The start-all.sh script combines the infrastructure start, build, and backend service launch into a single command, so you may only need Terminal 1 (if running start-all.sh, it handles infrastructure as well) and Terminal 3 for the frontend.</w:t>
      </w:r>
    </w:p>
    <w:p w14:paraId="3EA53E4E">
      <w:pPr>
        <w:spacing w:before="120"/>
      </w:pPr>
    </w:p>
    <w:p w14:paraId="00548EC5">
      <w:pPr>
        <w:pStyle w:val="2"/>
        <w:spacing w:before="360" w:after="120"/>
      </w:pPr>
      <w:bookmarkStart w:id="14" w:name="_Toc100014"/>
      <w:r>
        <w:rPr>
          <w:rFonts w:ascii="Times New Roman" w:eastAsia="SimHei"/>
          <w:b/>
          <w:bCs/>
          <w:color w:val="0F2027"/>
        </w:rPr>
        <w:t>6. Verification</w:t>
      </w:r>
      <w:bookmarkEnd w:id="14"/>
    </w:p>
    <w:p w14:paraId="2D2D18FB">
      <w:pPr>
        <w:spacing w:after="100" w:line="312" w:lineRule="auto"/>
        <w:jc w:val="left"/>
      </w:pPr>
      <w:r>
        <w:rPr>
          <w:rFonts w:ascii="Times New Roman" w:eastAsia="Microsoft YaHei"/>
          <w:color w:val="1C2A3D"/>
          <w:sz w:val="24"/>
          <w:szCs w:val="24"/>
        </w:rPr>
        <w:t>After starting all services, verify that everything is running correctly by checking the following endpoints and health indicators. It is normal for some services to take a few seconds to start up, especially on the first run when NuGet packages need to be restored.</w:t>
      </w:r>
    </w:p>
    <w:p w14:paraId="771D044E">
      <w:pPr>
        <w:spacing w:before="40"/>
      </w:pPr>
    </w:p>
    <w:tbl>
      <w:tblPr>
        <w:tblStyle w:val="9"/>
        <w:tblW w:w="5000" w:type="pct"/>
        <w:tblInd w:w="0" w:type="dxa"/>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Layout w:type="autofit"/>
        <w:tblCellMar>
          <w:top w:w="0" w:type="dxa"/>
          <w:left w:w="10" w:type="dxa"/>
          <w:bottom w:w="0" w:type="dxa"/>
          <w:right w:w="10" w:type="dxa"/>
        </w:tblCellMar>
      </w:tblPr>
      <w:tblGrid>
        <w:gridCol w:w="1526"/>
        <w:gridCol w:w="6122"/>
        <w:gridCol w:w="1380"/>
      </w:tblGrid>
      <w:tr w14:paraId="4C85EB05">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blHeader/>
        </w:trPr>
        <w:tc>
          <w:tcPr>
            <w:shd w:val="clear" w:color="auto" w:fill="C9A84C"/>
            <w:tcMar>
              <w:top w:w="60" w:type="dxa"/>
              <w:left w:w="120" w:type="dxa"/>
              <w:bottom w:w="60" w:type="dxa"/>
              <w:right w:w="120" w:type="dxa"/>
            </w:tcMar>
          </w:tcPr>
          <w:p w14:paraId="079B84AC">
            <w:r>
              <w:rPr>
                <w:rFonts w:ascii="Times New Roman" w:eastAsia="SimHei"/>
                <w:b/>
                <w:bCs/>
                <w:color w:val="1A1A1A"/>
                <w:sz w:val="21"/>
                <w:szCs w:val="21"/>
              </w:rPr>
              <w:t>Check</w:t>
            </w:r>
          </w:p>
        </w:tc>
        <w:tc>
          <w:tcPr>
            <w:shd w:val="clear" w:color="auto" w:fill="C9A84C"/>
            <w:tcMar>
              <w:top w:w="60" w:type="dxa"/>
              <w:left w:w="120" w:type="dxa"/>
              <w:bottom w:w="60" w:type="dxa"/>
              <w:right w:w="120" w:type="dxa"/>
            </w:tcMar>
          </w:tcPr>
          <w:p w14:paraId="5E267AFF">
            <w:r>
              <w:rPr>
                <w:rFonts w:ascii="Times New Roman" w:eastAsia="SimHei"/>
                <w:b/>
                <w:bCs/>
                <w:color w:val="1A1A1A"/>
                <w:sz w:val="21"/>
                <w:szCs w:val="21"/>
              </w:rPr>
              <w:t>URL / Command</w:t>
            </w:r>
          </w:p>
        </w:tc>
        <w:tc>
          <w:tcPr>
            <w:shd w:val="clear" w:color="auto" w:fill="C9A84C"/>
            <w:tcMar>
              <w:top w:w="60" w:type="dxa"/>
              <w:left w:w="120" w:type="dxa"/>
              <w:bottom w:w="60" w:type="dxa"/>
              <w:right w:w="120" w:type="dxa"/>
            </w:tcMar>
          </w:tcPr>
          <w:p w14:paraId="3B270561">
            <w:r>
              <w:rPr>
                <w:rFonts w:ascii="Times New Roman" w:eastAsia="SimHei"/>
                <w:b/>
                <w:bCs/>
                <w:color w:val="1A1A1A"/>
                <w:sz w:val="21"/>
                <w:szCs w:val="21"/>
              </w:rPr>
              <w:t>Expected Result</w:t>
            </w:r>
          </w:p>
        </w:tc>
      </w:tr>
      <w:tr w14:paraId="4A1CFAB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3CF946CB">
            <w:r>
              <w:rPr>
                <w:rFonts w:ascii="Times New Roman" w:eastAsia="Microsoft YaHei"/>
                <w:color w:val="1C2A3D"/>
                <w:sz w:val="21"/>
                <w:szCs w:val="21"/>
              </w:rPr>
              <w:t>SQL Server</w:t>
            </w:r>
          </w:p>
        </w:tc>
        <w:tc>
          <w:tcPr>
            <w:shd w:val="clear" w:color="auto" w:fill="F5F2E8"/>
            <w:tcMar>
              <w:top w:w="60" w:type="dxa"/>
              <w:left w:w="120" w:type="dxa"/>
              <w:bottom w:w="60" w:type="dxa"/>
              <w:right w:w="120" w:type="dxa"/>
            </w:tcMar>
          </w:tcPr>
          <w:p w14:paraId="15759BB7">
            <w:r>
              <w:rPr>
                <w:rFonts w:ascii="Times New Roman" w:eastAsia="Microsoft YaHei"/>
                <w:color w:val="1C2A3D"/>
                <w:sz w:val="21"/>
                <w:szCs w:val="21"/>
              </w:rPr>
              <w:t>docker exec finos-sqlserver /opt/mssql-tools18/bin/sqlcmd -S localhost -U sa -P 'FinOS@2024!StrongPass' -C -Q 'SELECT name FROM sys.databases'</w:t>
            </w:r>
          </w:p>
        </w:tc>
        <w:tc>
          <w:tcPr>
            <w:shd w:val="clear" w:color="auto" w:fill="F5F2E8"/>
            <w:tcMar>
              <w:top w:w="60" w:type="dxa"/>
              <w:left w:w="120" w:type="dxa"/>
              <w:bottom w:w="60" w:type="dxa"/>
              <w:right w:w="120" w:type="dxa"/>
            </w:tcMar>
          </w:tcPr>
          <w:p w14:paraId="13EA3858">
            <w:r>
              <w:rPr>
                <w:rFonts w:ascii="Times New Roman" w:eastAsia="Microsoft YaHei"/>
                <w:color w:val="1C2A3D"/>
                <w:sz w:val="21"/>
                <w:szCs w:val="21"/>
              </w:rPr>
              <w:t>FinOS database listed</w:t>
            </w:r>
          </w:p>
        </w:tc>
      </w:tr>
      <w:tr w14:paraId="333C961C">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4890344C">
            <w:r>
              <w:rPr>
                <w:rFonts w:ascii="Times New Roman" w:eastAsia="Microsoft YaHei"/>
                <w:color w:val="1C2A3D"/>
                <w:sz w:val="21"/>
                <w:szCs w:val="21"/>
              </w:rPr>
              <w:t>Redis</w:t>
            </w:r>
          </w:p>
        </w:tc>
        <w:tc>
          <w:tcPr>
            <w:shd w:val="clear" w:color="auto" w:fill="FFFFFF"/>
            <w:tcMar>
              <w:top w:w="60" w:type="dxa"/>
              <w:left w:w="120" w:type="dxa"/>
              <w:bottom w:w="60" w:type="dxa"/>
              <w:right w:w="120" w:type="dxa"/>
            </w:tcMar>
          </w:tcPr>
          <w:p w14:paraId="4F2C0218">
            <w:r>
              <w:rPr>
                <w:rFonts w:ascii="Times New Roman" w:eastAsia="Microsoft YaHei"/>
                <w:color w:val="1C2A3D"/>
                <w:sz w:val="21"/>
                <w:szCs w:val="21"/>
              </w:rPr>
              <w:t>docker exec finos-redis redis-cli ping</w:t>
            </w:r>
          </w:p>
        </w:tc>
        <w:tc>
          <w:tcPr>
            <w:shd w:val="clear" w:color="auto" w:fill="FFFFFF"/>
            <w:tcMar>
              <w:top w:w="60" w:type="dxa"/>
              <w:left w:w="120" w:type="dxa"/>
              <w:bottom w:w="60" w:type="dxa"/>
              <w:right w:w="120" w:type="dxa"/>
            </w:tcMar>
          </w:tcPr>
          <w:p w14:paraId="2DD75E5E">
            <w:r>
              <w:rPr>
                <w:rFonts w:ascii="Times New Roman" w:eastAsia="Microsoft YaHei"/>
                <w:color w:val="1C2A3D"/>
                <w:sz w:val="21"/>
                <w:szCs w:val="21"/>
              </w:rPr>
              <w:t>PONG</w:t>
            </w:r>
          </w:p>
        </w:tc>
      </w:tr>
      <w:tr w14:paraId="0EF1E266">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23ED8175">
            <w:r>
              <w:rPr>
                <w:rFonts w:ascii="Times New Roman" w:eastAsia="Microsoft YaHei"/>
                <w:color w:val="1C2A3D"/>
                <w:sz w:val="21"/>
                <w:szCs w:val="21"/>
              </w:rPr>
              <w:t>Identity Swagger</w:t>
            </w:r>
          </w:p>
        </w:tc>
        <w:tc>
          <w:tcPr>
            <w:shd w:val="clear" w:color="auto" w:fill="F5F2E8"/>
            <w:tcMar>
              <w:top w:w="60" w:type="dxa"/>
              <w:left w:w="120" w:type="dxa"/>
              <w:bottom w:w="60" w:type="dxa"/>
              <w:right w:w="120" w:type="dxa"/>
            </w:tcMar>
          </w:tcPr>
          <w:p w14:paraId="2B8BB8D9">
            <w:r>
              <w:rPr>
                <w:rFonts w:ascii="Times New Roman" w:eastAsia="Microsoft YaHei"/>
                <w:color w:val="1C2A3D"/>
                <w:sz w:val="21"/>
                <w:szCs w:val="21"/>
              </w:rPr>
              <w:t>http://localhost:5001/swagger</w:t>
            </w:r>
          </w:p>
        </w:tc>
        <w:tc>
          <w:tcPr>
            <w:shd w:val="clear" w:color="auto" w:fill="F5F2E8"/>
            <w:tcMar>
              <w:top w:w="60" w:type="dxa"/>
              <w:left w:w="120" w:type="dxa"/>
              <w:bottom w:w="60" w:type="dxa"/>
              <w:right w:w="120" w:type="dxa"/>
            </w:tcMar>
          </w:tcPr>
          <w:p w14:paraId="4A745A93">
            <w:r>
              <w:rPr>
                <w:rFonts w:ascii="Times New Roman" w:eastAsia="Microsoft YaHei"/>
                <w:color w:val="1C2A3D"/>
                <w:sz w:val="21"/>
                <w:szCs w:val="21"/>
              </w:rPr>
              <w:t>Swagger UI loads</w:t>
            </w:r>
          </w:p>
        </w:tc>
      </w:tr>
      <w:tr w14:paraId="21B1F96F">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2B98D3FB">
            <w:r>
              <w:rPr>
                <w:rFonts w:ascii="Times New Roman" w:eastAsia="Microsoft YaHei"/>
                <w:color w:val="1C2A3D"/>
                <w:sz w:val="21"/>
                <w:szCs w:val="21"/>
              </w:rPr>
              <w:t>CoreFinance Swagger</w:t>
            </w:r>
          </w:p>
        </w:tc>
        <w:tc>
          <w:tcPr>
            <w:shd w:val="clear" w:color="auto" w:fill="FFFFFF"/>
            <w:tcMar>
              <w:top w:w="60" w:type="dxa"/>
              <w:left w:w="120" w:type="dxa"/>
              <w:bottom w:w="60" w:type="dxa"/>
              <w:right w:w="120" w:type="dxa"/>
            </w:tcMar>
          </w:tcPr>
          <w:p w14:paraId="56AD31CD">
            <w:r>
              <w:rPr>
                <w:rFonts w:ascii="Times New Roman" w:eastAsia="Microsoft YaHei"/>
                <w:color w:val="1C2A3D"/>
                <w:sz w:val="21"/>
                <w:szCs w:val="21"/>
              </w:rPr>
              <w:t>http://localhost:5002/swagger</w:t>
            </w:r>
          </w:p>
        </w:tc>
        <w:tc>
          <w:tcPr>
            <w:shd w:val="clear" w:color="auto" w:fill="FFFFFF"/>
            <w:tcMar>
              <w:top w:w="60" w:type="dxa"/>
              <w:left w:w="120" w:type="dxa"/>
              <w:bottom w:w="60" w:type="dxa"/>
              <w:right w:w="120" w:type="dxa"/>
            </w:tcMar>
          </w:tcPr>
          <w:p w14:paraId="02F8140D">
            <w:r>
              <w:rPr>
                <w:rFonts w:ascii="Times New Roman" w:eastAsia="Microsoft YaHei"/>
                <w:color w:val="1C2A3D"/>
                <w:sz w:val="21"/>
                <w:szCs w:val="21"/>
              </w:rPr>
              <w:t>Swagger UI loads</w:t>
            </w:r>
          </w:p>
        </w:tc>
      </w:tr>
      <w:tr w14:paraId="1326219D">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1D9FFD63">
            <w:r>
              <w:rPr>
                <w:rFonts w:ascii="Times New Roman" w:eastAsia="Microsoft YaHei"/>
                <w:color w:val="1C2A3D"/>
                <w:sz w:val="21"/>
                <w:szCs w:val="21"/>
              </w:rPr>
              <w:t>Budget Swagger</w:t>
            </w:r>
          </w:p>
        </w:tc>
        <w:tc>
          <w:tcPr>
            <w:shd w:val="clear" w:color="auto" w:fill="F5F2E8"/>
            <w:tcMar>
              <w:top w:w="60" w:type="dxa"/>
              <w:left w:w="120" w:type="dxa"/>
              <w:bottom w:w="60" w:type="dxa"/>
              <w:right w:w="120" w:type="dxa"/>
            </w:tcMar>
          </w:tcPr>
          <w:p w14:paraId="3EFAE27D">
            <w:r>
              <w:rPr>
                <w:rFonts w:ascii="Times New Roman" w:eastAsia="Microsoft YaHei"/>
                <w:color w:val="1C2A3D"/>
                <w:sz w:val="21"/>
                <w:szCs w:val="21"/>
              </w:rPr>
              <w:t>http://localhost:5003/swagger</w:t>
            </w:r>
          </w:p>
        </w:tc>
        <w:tc>
          <w:tcPr>
            <w:shd w:val="clear" w:color="auto" w:fill="F5F2E8"/>
            <w:tcMar>
              <w:top w:w="60" w:type="dxa"/>
              <w:left w:w="120" w:type="dxa"/>
              <w:bottom w:w="60" w:type="dxa"/>
              <w:right w:w="120" w:type="dxa"/>
            </w:tcMar>
          </w:tcPr>
          <w:p w14:paraId="19A160E4">
            <w:r>
              <w:rPr>
                <w:rFonts w:ascii="Times New Roman" w:eastAsia="Microsoft YaHei"/>
                <w:color w:val="1C2A3D"/>
                <w:sz w:val="21"/>
                <w:szCs w:val="21"/>
              </w:rPr>
              <w:t>Swagger UI loads</w:t>
            </w:r>
          </w:p>
        </w:tc>
      </w:tr>
      <w:tr w14:paraId="5DCC3C5F">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4E89CF9F">
            <w:r>
              <w:rPr>
                <w:rFonts w:ascii="Times New Roman" w:eastAsia="Microsoft YaHei"/>
                <w:color w:val="1C2A3D"/>
                <w:sz w:val="21"/>
                <w:szCs w:val="21"/>
              </w:rPr>
              <w:t>Investment Swagger</w:t>
            </w:r>
          </w:p>
        </w:tc>
        <w:tc>
          <w:tcPr>
            <w:shd w:val="clear" w:color="auto" w:fill="FFFFFF"/>
            <w:tcMar>
              <w:top w:w="60" w:type="dxa"/>
              <w:left w:w="120" w:type="dxa"/>
              <w:bottom w:w="60" w:type="dxa"/>
              <w:right w:w="120" w:type="dxa"/>
            </w:tcMar>
          </w:tcPr>
          <w:p w14:paraId="665C2186">
            <w:r>
              <w:rPr>
                <w:rFonts w:ascii="Times New Roman" w:eastAsia="Microsoft YaHei"/>
                <w:color w:val="1C2A3D"/>
                <w:sz w:val="21"/>
                <w:szCs w:val="21"/>
              </w:rPr>
              <w:t>http://localhost:5004/swagger</w:t>
            </w:r>
          </w:p>
        </w:tc>
        <w:tc>
          <w:tcPr>
            <w:shd w:val="clear" w:color="auto" w:fill="FFFFFF"/>
            <w:tcMar>
              <w:top w:w="60" w:type="dxa"/>
              <w:left w:w="120" w:type="dxa"/>
              <w:bottom w:w="60" w:type="dxa"/>
              <w:right w:w="120" w:type="dxa"/>
            </w:tcMar>
          </w:tcPr>
          <w:p w14:paraId="626AF51E">
            <w:r>
              <w:rPr>
                <w:rFonts w:ascii="Times New Roman" w:eastAsia="Microsoft YaHei"/>
                <w:color w:val="1C2A3D"/>
                <w:sz w:val="21"/>
                <w:szCs w:val="21"/>
              </w:rPr>
              <w:t>Swagger UI loads</w:t>
            </w:r>
          </w:p>
        </w:tc>
      </w:tr>
      <w:tr w14:paraId="5A7D45F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2A93A8CB">
            <w:r>
              <w:rPr>
                <w:rFonts w:ascii="Times New Roman" w:eastAsia="Microsoft YaHei"/>
                <w:color w:val="1C2A3D"/>
                <w:sz w:val="21"/>
                <w:szCs w:val="21"/>
              </w:rPr>
              <w:t>Loan Swagger</w:t>
            </w:r>
          </w:p>
        </w:tc>
        <w:tc>
          <w:tcPr>
            <w:shd w:val="clear" w:color="auto" w:fill="F5F2E8"/>
            <w:tcMar>
              <w:top w:w="60" w:type="dxa"/>
              <w:left w:w="120" w:type="dxa"/>
              <w:bottom w:w="60" w:type="dxa"/>
              <w:right w:w="120" w:type="dxa"/>
            </w:tcMar>
          </w:tcPr>
          <w:p w14:paraId="26AF3620">
            <w:r>
              <w:rPr>
                <w:rFonts w:ascii="Times New Roman" w:eastAsia="Microsoft YaHei"/>
                <w:color w:val="1C2A3D"/>
                <w:sz w:val="21"/>
                <w:szCs w:val="21"/>
              </w:rPr>
              <w:t>http://localhost:5005/swagger</w:t>
            </w:r>
          </w:p>
        </w:tc>
        <w:tc>
          <w:tcPr>
            <w:shd w:val="clear" w:color="auto" w:fill="F5F2E8"/>
            <w:tcMar>
              <w:top w:w="60" w:type="dxa"/>
              <w:left w:w="120" w:type="dxa"/>
              <w:bottom w:w="60" w:type="dxa"/>
              <w:right w:w="120" w:type="dxa"/>
            </w:tcMar>
          </w:tcPr>
          <w:p w14:paraId="1B8CD9E4">
            <w:r>
              <w:rPr>
                <w:rFonts w:ascii="Times New Roman" w:eastAsia="Microsoft YaHei"/>
                <w:color w:val="1C2A3D"/>
                <w:sz w:val="21"/>
                <w:szCs w:val="21"/>
              </w:rPr>
              <w:t>Swagger UI loads</w:t>
            </w:r>
          </w:p>
        </w:tc>
      </w:tr>
      <w:tr w14:paraId="2D49CD97">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17E5022E">
            <w:r>
              <w:rPr>
                <w:rFonts w:ascii="Times New Roman" w:eastAsia="Microsoft YaHei"/>
                <w:color w:val="1C2A3D"/>
                <w:sz w:val="21"/>
                <w:szCs w:val="21"/>
              </w:rPr>
              <w:t>Gateway Health</w:t>
            </w:r>
          </w:p>
        </w:tc>
        <w:tc>
          <w:tcPr>
            <w:shd w:val="clear" w:color="auto" w:fill="FFFFFF"/>
            <w:tcMar>
              <w:top w:w="60" w:type="dxa"/>
              <w:left w:w="120" w:type="dxa"/>
              <w:bottom w:w="60" w:type="dxa"/>
              <w:right w:w="120" w:type="dxa"/>
            </w:tcMar>
          </w:tcPr>
          <w:p w14:paraId="6B65391A">
            <w:r>
              <w:rPr>
                <w:rFonts w:ascii="Times New Roman" w:eastAsia="Microsoft YaHei"/>
                <w:color w:val="1C2A3D"/>
                <w:sz w:val="21"/>
                <w:szCs w:val="21"/>
              </w:rPr>
              <w:t>http://localhost:6000/api/identity/health</w:t>
            </w:r>
          </w:p>
        </w:tc>
        <w:tc>
          <w:tcPr>
            <w:shd w:val="clear" w:color="auto" w:fill="FFFFFF"/>
            <w:tcMar>
              <w:top w:w="60" w:type="dxa"/>
              <w:left w:w="120" w:type="dxa"/>
              <w:bottom w:w="60" w:type="dxa"/>
              <w:right w:w="120" w:type="dxa"/>
            </w:tcMar>
          </w:tcPr>
          <w:p w14:paraId="634EE5FF">
            <w:r>
              <w:rPr>
                <w:rFonts w:ascii="Times New Roman" w:eastAsia="Microsoft YaHei"/>
                <w:color w:val="1C2A3D"/>
                <w:sz w:val="21"/>
                <w:szCs w:val="21"/>
              </w:rPr>
              <w:t>Healthy response</w:t>
            </w:r>
          </w:p>
        </w:tc>
      </w:tr>
      <w:tr w14:paraId="551FD597">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5D1F6C82">
            <w:r>
              <w:rPr>
                <w:rFonts w:ascii="Times New Roman" w:eastAsia="Microsoft YaHei"/>
                <w:color w:val="1C2A3D"/>
                <w:sz w:val="21"/>
                <w:szCs w:val="21"/>
              </w:rPr>
              <w:t>Frontend</w:t>
            </w:r>
          </w:p>
        </w:tc>
        <w:tc>
          <w:tcPr>
            <w:shd w:val="clear" w:color="auto" w:fill="F5F2E8"/>
            <w:tcMar>
              <w:top w:w="60" w:type="dxa"/>
              <w:left w:w="120" w:type="dxa"/>
              <w:bottom w:w="60" w:type="dxa"/>
              <w:right w:w="120" w:type="dxa"/>
            </w:tcMar>
          </w:tcPr>
          <w:p w14:paraId="09B06BC1">
            <w:r>
              <w:rPr>
                <w:rFonts w:ascii="Times New Roman" w:eastAsia="Microsoft YaHei"/>
                <w:color w:val="1C2A3D"/>
                <w:sz w:val="21"/>
                <w:szCs w:val="21"/>
              </w:rPr>
              <w:t>http://localhost:5173</w:t>
            </w:r>
          </w:p>
        </w:tc>
        <w:tc>
          <w:tcPr>
            <w:shd w:val="clear" w:color="auto" w:fill="F5F2E8"/>
            <w:tcMar>
              <w:top w:w="60" w:type="dxa"/>
              <w:left w:w="120" w:type="dxa"/>
              <w:bottom w:w="60" w:type="dxa"/>
              <w:right w:w="120" w:type="dxa"/>
            </w:tcMar>
          </w:tcPr>
          <w:p w14:paraId="2F7E58B6">
            <w:r>
              <w:rPr>
                <w:rFonts w:ascii="Times New Roman" w:eastAsia="Microsoft YaHei"/>
                <w:color w:val="1C2A3D"/>
                <w:sz w:val="21"/>
                <w:szCs w:val="21"/>
              </w:rPr>
              <w:t>FinOS login page loads</w:t>
            </w:r>
          </w:p>
        </w:tc>
      </w:tr>
    </w:tbl>
    <w:p w14:paraId="4665C5E9">
      <w:pPr>
        <w:spacing w:before="40"/>
      </w:pPr>
    </w:p>
    <w:p w14:paraId="6B28F27D">
      <w:pPr>
        <w:spacing w:after="100" w:line="312" w:lineRule="auto"/>
        <w:jc w:val="left"/>
      </w:pPr>
      <w:r>
        <w:rPr>
          <w:rFonts w:ascii="Times New Roman" w:eastAsia="Microsoft YaHei"/>
          <w:color w:val="1C2A3D"/>
          <w:sz w:val="24"/>
          <w:szCs w:val="24"/>
        </w:rPr>
        <w:t>You can also verify the database schema was created correctly by connecting with SSMS or Azure Data Studio and browsing the tables in the FinOS database. You should see schemas named Security, Core, Budget, Investment, Loan, Goals, Analytics, AI, Notifications, Subscriptions, and Import, each containing their respective tables.</w:t>
      </w:r>
    </w:p>
    <w:p w14:paraId="1BCE15A6">
      <w:pPr>
        <w:spacing w:before="120"/>
      </w:pPr>
    </w:p>
    <w:p w14:paraId="45FD19BD">
      <w:pPr>
        <w:pStyle w:val="2"/>
        <w:spacing w:before="360" w:after="120"/>
      </w:pPr>
      <w:bookmarkStart w:id="15" w:name="_Toc100015"/>
      <w:r>
        <w:rPr>
          <w:rFonts w:ascii="Times New Roman" w:eastAsia="SimHei"/>
          <w:b/>
          <w:bCs/>
          <w:color w:val="0F2027"/>
        </w:rPr>
        <w:t>7. Stopping the Application</w:t>
      </w:r>
      <w:bookmarkEnd w:id="15"/>
    </w:p>
    <w:p w14:paraId="7F6AE7E0">
      <w:pPr>
        <w:spacing w:after="100" w:line="312" w:lineRule="auto"/>
        <w:jc w:val="left"/>
      </w:pPr>
      <w:r>
        <w:rPr>
          <w:rFonts w:ascii="Times New Roman" w:eastAsia="Microsoft YaHei"/>
          <w:color w:val="1C2A3D"/>
          <w:sz w:val="24"/>
          <w:szCs w:val="24"/>
        </w:rPr>
        <w:t>To stop all services gracefully, use the provided stop scripts or manually stop the Docker containers and .NET processes. It is important to stop the services properly to avoid data corruption in the SQL Server database and to free up memory and port bindings.</w:t>
      </w:r>
    </w:p>
    <w:p w14:paraId="074D6AF4">
      <w:pPr>
        <w:spacing w:before="80"/>
      </w:pPr>
    </w:p>
    <w:p w14:paraId="361B0682">
      <w:pPr>
        <w:pStyle w:val="3"/>
        <w:spacing w:before="240" w:after="120"/>
      </w:pPr>
      <w:bookmarkStart w:id="16" w:name="_Toc100016"/>
      <w:r>
        <w:rPr>
          <w:rFonts w:ascii="Times New Roman" w:eastAsia="SimHei"/>
          <w:b/>
          <w:bCs/>
          <w:color w:val="0F2027"/>
        </w:rPr>
        <w:t>7.1 Using the Stop Script</w:t>
      </w:r>
      <w:bookmarkEnd w:id="16"/>
    </w:p>
    <w:p w14:paraId="3F69F638">
      <w:pPr>
        <w:shd w:val="clear" w:fill="F0F2F5"/>
        <w:spacing w:before="80" w:after="80" w:line="276" w:lineRule="auto"/>
        <w:ind w:left="480"/>
        <w:jc w:val="left"/>
      </w:pPr>
      <w:r>
        <w:rPr>
          <w:rFonts w:ascii="Consolas" w:eastAsia="Consolas"/>
          <w:color w:val="1A1A2E"/>
          <w:sz w:val="21"/>
          <w:szCs w:val="21"/>
        </w:rPr>
        <w:t>cd FinOS.Backend</w:t>
      </w:r>
    </w:p>
    <w:p w14:paraId="4B648B25">
      <w:pPr>
        <w:shd w:val="clear" w:fill="F0F2F5"/>
        <w:spacing w:before="80" w:after="80" w:line="276" w:lineRule="auto"/>
        <w:ind w:left="480"/>
        <w:jc w:val="left"/>
      </w:pPr>
      <w:r>
        <w:rPr>
          <w:rFonts w:ascii="Consolas" w:eastAsia="Consolas"/>
          <w:color w:val="1A1A2E"/>
          <w:sz w:val="21"/>
          <w:szCs w:val="21"/>
        </w:rPr>
        <w:t>./stop-all.sh</w:t>
      </w:r>
    </w:p>
    <w:p w14:paraId="07AC5293">
      <w:pPr>
        <w:spacing w:before="40"/>
      </w:pPr>
    </w:p>
    <w:p w14:paraId="4EC1F89B">
      <w:pPr>
        <w:spacing w:after="100" w:line="312" w:lineRule="auto"/>
        <w:jc w:val="left"/>
      </w:pPr>
      <w:r>
        <w:rPr>
          <w:rFonts w:ascii="Times New Roman" w:eastAsia="Microsoft YaHei"/>
          <w:color w:val="1C2A3D"/>
          <w:sz w:val="24"/>
          <w:szCs w:val="24"/>
        </w:rPr>
        <w:t>On Windows:</w:t>
      </w:r>
    </w:p>
    <w:p w14:paraId="7EBB7CAA">
      <w:pPr>
        <w:shd w:val="clear" w:fill="F0F2F5"/>
        <w:spacing w:before="80" w:after="80" w:line="276" w:lineRule="auto"/>
        <w:ind w:left="480"/>
        <w:jc w:val="left"/>
      </w:pPr>
      <w:r>
        <w:rPr>
          <w:rFonts w:ascii="Consolas" w:eastAsia="Consolas"/>
          <w:color w:val="1A1A2E"/>
          <w:sz w:val="21"/>
          <w:szCs w:val="21"/>
        </w:rPr>
        <w:t>.\stop-all.ps1</w:t>
      </w:r>
    </w:p>
    <w:p w14:paraId="7D0F8699">
      <w:pPr>
        <w:spacing w:before="80"/>
      </w:pPr>
    </w:p>
    <w:p w14:paraId="036AE5A8">
      <w:pPr>
        <w:pStyle w:val="3"/>
        <w:spacing w:before="240" w:after="120"/>
      </w:pPr>
      <w:bookmarkStart w:id="17" w:name="_Toc100017"/>
      <w:r>
        <w:rPr>
          <w:rFonts w:ascii="Times New Roman" w:eastAsia="SimHei"/>
          <w:b/>
          <w:bCs/>
          <w:color w:val="0F2027"/>
        </w:rPr>
        <w:t>7.2 Manual Stop</w:t>
      </w:r>
      <w:bookmarkEnd w:id="17"/>
    </w:p>
    <w:p w14:paraId="39099E74">
      <w:pPr>
        <w:pStyle w:val="19"/>
        <w:numPr>
          <w:ilvl w:val="0"/>
          <w:numId w:val="3"/>
        </w:numPr>
        <w:spacing w:after="60" w:line="312" w:lineRule="auto"/>
      </w:pPr>
      <w:r>
        <w:rPr>
          <w:rFonts w:ascii="Times New Roman" w:eastAsia="Microsoft YaHei"/>
          <w:color w:val="1C2A3D"/>
          <w:sz w:val="24"/>
          <w:szCs w:val="24"/>
        </w:rPr>
        <w:t>Stop all .NET service processes (Ctrl+C in each terminal, or kill the dotnet processes)</w:t>
      </w:r>
    </w:p>
    <w:p w14:paraId="38A24AA9">
      <w:pPr>
        <w:pStyle w:val="19"/>
        <w:numPr>
          <w:ilvl w:val="0"/>
          <w:numId w:val="3"/>
        </w:numPr>
        <w:spacing w:after="60" w:line="312" w:lineRule="auto"/>
      </w:pPr>
      <w:r>
        <w:rPr>
          <w:rFonts w:ascii="Times New Roman" w:eastAsia="Microsoft YaHei"/>
          <w:color w:val="1C2A3D"/>
          <w:sz w:val="24"/>
          <w:szCs w:val="24"/>
        </w:rPr>
        <w:t>Stop Docker containers:</w:t>
      </w:r>
    </w:p>
    <w:p w14:paraId="7016CB94">
      <w:pPr>
        <w:shd w:val="clear" w:fill="F0F2F5"/>
        <w:spacing w:before="80" w:after="80" w:line="276" w:lineRule="auto"/>
        <w:ind w:left="480"/>
        <w:jc w:val="left"/>
      </w:pPr>
      <w:r>
        <w:rPr>
          <w:rFonts w:ascii="Consolas" w:eastAsia="Consolas"/>
          <w:color w:val="1A1A2E"/>
          <w:sz w:val="21"/>
          <w:szCs w:val="21"/>
        </w:rPr>
        <w:t xml:space="preserve">  docker-compose -f docker-compose.infra.yml down</w:t>
      </w:r>
    </w:p>
    <w:p w14:paraId="61C3A49D">
      <w:pPr>
        <w:spacing w:before="40"/>
      </w:pPr>
    </w:p>
    <w:p w14:paraId="24DFC0BA">
      <w:pPr>
        <w:pStyle w:val="19"/>
        <w:numPr>
          <w:ilvl w:val="0"/>
          <w:numId w:val="3"/>
        </w:numPr>
        <w:spacing w:after="60" w:line="312" w:lineRule="auto"/>
      </w:pPr>
      <w:r>
        <w:rPr>
          <w:rFonts w:ascii="Times New Roman" w:eastAsia="Microsoft YaHei"/>
          <w:color w:val="1C2A3D"/>
          <w:sz w:val="24"/>
          <w:szCs w:val="24"/>
        </w:rPr>
        <w:t>To remove all data and start fresh (WARNING: deletes database data):</w:t>
      </w:r>
    </w:p>
    <w:p w14:paraId="37BF39D7">
      <w:pPr>
        <w:shd w:val="clear" w:fill="F0F2F5"/>
        <w:spacing w:before="80" w:after="80" w:line="276" w:lineRule="auto"/>
        <w:ind w:left="480"/>
        <w:jc w:val="left"/>
      </w:pPr>
      <w:r>
        <w:rPr>
          <w:rFonts w:ascii="Consolas" w:eastAsia="Consolas"/>
          <w:color w:val="1A1A2E"/>
          <w:sz w:val="21"/>
          <w:szCs w:val="21"/>
        </w:rPr>
        <w:t xml:space="preserve">  docker-compose -f docker-compose.infra.yml down -v</w:t>
      </w:r>
    </w:p>
    <w:p w14:paraId="432C3B1C">
      <w:pPr>
        <w:spacing w:before="40"/>
      </w:pPr>
    </w:p>
    <w:p w14:paraId="706A130F">
      <w:pPr>
        <w:spacing w:after="100" w:line="312" w:lineRule="auto"/>
        <w:jc w:val="left"/>
      </w:pPr>
      <w:r>
        <w:rPr>
          <w:rFonts w:ascii="Times New Roman" w:eastAsia="Microsoft YaHei"/>
          <w:color w:val="1C2A3D"/>
          <w:sz w:val="24"/>
          <w:szCs w:val="24"/>
        </w:rPr>
        <w:t>The -v flag removes the Docker volumes containing the SQL Server data and Redis data. Without -v, the data persists across restarts, so you only need to initialize the database once. Use -v only when you want a completely fresh start.</w:t>
      </w:r>
    </w:p>
    <w:p w14:paraId="7922A24A">
      <w:pPr>
        <w:spacing w:before="120"/>
      </w:pPr>
    </w:p>
    <w:p w14:paraId="304FED49">
      <w:pPr>
        <w:pStyle w:val="2"/>
        <w:spacing w:before="360" w:after="120"/>
      </w:pPr>
      <w:bookmarkStart w:id="18" w:name="_Toc100018"/>
      <w:r>
        <w:rPr>
          <w:rFonts w:ascii="Times New Roman" w:eastAsia="SimHei"/>
          <w:b/>
          <w:bCs/>
          <w:color w:val="0F2027"/>
        </w:rPr>
        <w:t>8. Troubleshooting</w:t>
      </w:r>
      <w:bookmarkEnd w:id="18"/>
    </w:p>
    <w:p w14:paraId="0D3A8BB5">
      <w:pPr>
        <w:spacing w:after="100" w:line="312" w:lineRule="auto"/>
        <w:jc w:val="left"/>
      </w:pPr>
      <w:r>
        <w:rPr>
          <w:rFonts w:ascii="Times New Roman" w:eastAsia="Microsoft YaHei"/>
          <w:color w:val="1C2A3D"/>
          <w:sz w:val="24"/>
          <w:szCs w:val="24"/>
        </w:rPr>
        <w:t>This section covers the most common issues you may encounter during setup and provides solutions. Most issues are related to Docker networking, SQL Server startup timing, or port conflicts from other applications already using the required ports.</w:t>
      </w:r>
    </w:p>
    <w:p w14:paraId="13C2323E">
      <w:pPr>
        <w:spacing w:before="80"/>
      </w:pPr>
    </w:p>
    <w:p w14:paraId="4D2D7F90">
      <w:pPr>
        <w:pStyle w:val="3"/>
        <w:spacing w:before="240" w:after="120"/>
      </w:pPr>
      <w:bookmarkStart w:id="19" w:name="_Toc100019"/>
      <w:r>
        <w:rPr>
          <w:rFonts w:ascii="Times New Roman" w:eastAsia="SimHei"/>
          <w:b/>
          <w:bCs/>
          <w:color w:val="0F2027"/>
        </w:rPr>
        <w:t>8.1 SQL Server Will Not Start</w:t>
      </w:r>
      <w:bookmarkEnd w:id="19"/>
    </w:p>
    <w:p w14:paraId="01221D77">
      <w:pPr>
        <w:pStyle w:val="19"/>
        <w:numPr>
          <w:ilvl w:val="0"/>
          <w:numId w:val="4"/>
        </w:numPr>
        <w:spacing w:after="60" w:line="312" w:lineRule="auto"/>
      </w:pPr>
      <w:r>
        <w:rPr>
          <w:rFonts w:ascii="Times New Roman" w:eastAsia="Microsoft YaHei"/>
          <w:color w:val="1C2A3D"/>
          <w:sz w:val="24"/>
          <w:szCs w:val="24"/>
        </w:rPr>
        <w:t>Ensure Docker Desktop is running (check the Docker icon in your system tray)</w:t>
      </w:r>
    </w:p>
    <w:p w14:paraId="7418C66E">
      <w:pPr>
        <w:pStyle w:val="19"/>
        <w:numPr>
          <w:ilvl w:val="0"/>
          <w:numId w:val="4"/>
        </w:numPr>
        <w:spacing w:after="60" w:line="312" w:lineRule="auto"/>
      </w:pPr>
      <w:r>
        <w:rPr>
          <w:rFonts w:ascii="Times New Roman" w:eastAsia="Microsoft YaHei"/>
          <w:color w:val="1C2A3D"/>
          <w:sz w:val="24"/>
          <w:szCs w:val="24"/>
        </w:rPr>
        <w:t>The SA password must meet SQL Server requirements (at least 8 characters, uppercase, lowercase, digits, special characters). The default password FinOS@2024!StrongPass meets these requirements.</w:t>
      </w:r>
    </w:p>
    <w:p w14:paraId="23781860">
      <w:pPr>
        <w:pStyle w:val="19"/>
        <w:numPr>
          <w:ilvl w:val="0"/>
          <w:numId w:val="4"/>
        </w:numPr>
        <w:spacing w:after="60" w:line="312" w:lineRule="auto"/>
      </w:pPr>
      <w:r>
        <w:rPr>
          <w:rFonts w:ascii="Times New Roman" w:eastAsia="Microsoft YaHei"/>
          <w:color w:val="1C2A3D"/>
          <w:sz w:val="24"/>
          <w:szCs w:val="24"/>
        </w:rPr>
        <w:t>Check Docker logs: docker logs finos-sqlserver</w:t>
      </w:r>
    </w:p>
    <w:p w14:paraId="6D261BD5">
      <w:pPr>
        <w:pStyle w:val="19"/>
        <w:numPr>
          <w:ilvl w:val="0"/>
          <w:numId w:val="4"/>
        </w:numPr>
        <w:spacing w:after="60" w:line="312" w:lineRule="auto"/>
      </w:pPr>
      <w:r>
        <w:rPr>
          <w:rFonts w:ascii="Times New Roman" w:eastAsia="Microsoft YaHei"/>
          <w:color w:val="1C2A3D"/>
          <w:sz w:val="24"/>
          <w:szCs w:val="24"/>
        </w:rPr>
        <w:t>If port 1433 is already in use, stop the existing SQL Server instance or change the port mapping in docker-compose.infra.yml</w:t>
      </w:r>
    </w:p>
    <w:p w14:paraId="652B0193">
      <w:pPr>
        <w:spacing w:before="80"/>
      </w:pPr>
    </w:p>
    <w:p w14:paraId="165792B7">
      <w:pPr>
        <w:pStyle w:val="3"/>
        <w:spacing w:before="240" w:after="120"/>
      </w:pPr>
      <w:bookmarkStart w:id="20" w:name="_Toc100020"/>
      <w:r>
        <w:rPr>
          <w:rFonts w:ascii="Times New Roman" w:eastAsia="SimHei"/>
          <w:b/>
          <w:bCs/>
          <w:color w:val="0F2027"/>
        </w:rPr>
        <w:t>8.2 Database Initialization Fails</w:t>
      </w:r>
      <w:bookmarkEnd w:id="20"/>
    </w:p>
    <w:p w14:paraId="21344F6C">
      <w:pPr>
        <w:pStyle w:val="19"/>
        <w:numPr>
          <w:ilvl w:val="0"/>
          <w:numId w:val="4"/>
        </w:numPr>
        <w:spacing w:after="60" w:line="312" w:lineRule="auto"/>
      </w:pPr>
      <w:r>
        <w:rPr>
          <w:rFonts w:ascii="Times New Roman" w:eastAsia="Microsoft YaHei"/>
          <w:color w:val="1C2A3D"/>
          <w:sz w:val="24"/>
          <w:szCs w:val="24"/>
        </w:rPr>
        <w:t>Check the init container logs: docker logs finos-db-init</w:t>
      </w:r>
    </w:p>
    <w:p w14:paraId="05EE3F34">
      <w:pPr>
        <w:pStyle w:val="19"/>
        <w:numPr>
          <w:ilvl w:val="0"/>
          <w:numId w:val="4"/>
        </w:numPr>
        <w:spacing w:after="60" w:line="312" w:lineRule="auto"/>
      </w:pPr>
      <w:r>
        <w:rPr>
          <w:rFonts w:ascii="Times New Roman" w:eastAsia="Microsoft YaHei"/>
          <w:color w:val="1C2A3D"/>
          <w:sz w:val="24"/>
          <w:szCs w:val="24"/>
        </w:rPr>
        <w:t>SQL Server may not be fully ready when the init container starts. The health check should handle this, but on slower machines you may need to manually re-run the init-database.sh script after SQL Server is confirmed healthy.</w:t>
      </w:r>
    </w:p>
    <w:p w14:paraId="66564E2E">
      <w:pPr>
        <w:pStyle w:val="19"/>
        <w:numPr>
          <w:ilvl w:val="0"/>
          <w:numId w:val="4"/>
        </w:numPr>
        <w:spacing w:after="60" w:line="312" w:lineRule="auto"/>
      </w:pPr>
      <w:r>
        <w:rPr>
          <w:rFonts w:ascii="Times New Roman" w:eastAsia="Microsoft YaHei"/>
          <w:color w:val="1C2A3D"/>
          <w:sz w:val="24"/>
          <w:szCs w:val="24"/>
        </w:rPr>
        <w:t>To re-run initialization: docker-compose -f docker-compose.infra.yml up -d --force-recreate init-database</w:t>
      </w:r>
    </w:p>
    <w:p w14:paraId="6E7D128A">
      <w:pPr>
        <w:pStyle w:val="19"/>
        <w:numPr>
          <w:ilvl w:val="0"/>
          <w:numId w:val="4"/>
        </w:numPr>
        <w:spacing w:after="60" w:line="312" w:lineRule="auto"/>
      </w:pPr>
      <w:r>
        <w:rPr>
          <w:rFonts w:ascii="Times New Roman" w:eastAsia="Microsoft YaHei"/>
          <w:color w:val="1C2A3D"/>
          <w:sz w:val="24"/>
          <w:szCs w:val="24"/>
        </w:rPr>
        <w:t>Or use the manual init script: cd FinOS.Database &amp;&amp; ./init-database.sh</w:t>
      </w:r>
    </w:p>
    <w:p w14:paraId="72559BA6">
      <w:pPr>
        <w:spacing w:before="80"/>
      </w:pPr>
    </w:p>
    <w:p w14:paraId="068B1653">
      <w:pPr>
        <w:pStyle w:val="3"/>
        <w:spacing w:before="240" w:after="120"/>
      </w:pPr>
      <w:bookmarkStart w:id="21" w:name="_Toc100021"/>
      <w:r>
        <w:rPr>
          <w:rFonts w:ascii="Times New Roman" w:eastAsia="SimHei"/>
          <w:b/>
          <w:bCs/>
          <w:color w:val="0F2027"/>
        </w:rPr>
        <w:t>8.3 .NET Build Errors</w:t>
      </w:r>
      <w:bookmarkEnd w:id="21"/>
    </w:p>
    <w:p w14:paraId="76B79D42">
      <w:pPr>
        <w:pStyle w:val="19"/>
        <w:numPr>
          <w:ilvl w:val="0"/>
          <w:numId w:val="4"/>
        </w:numPr>
        <w:spacing w:after="60" w:line="312" w:lineRule="auto"/>
      </w:pPr>
      <w:r>
        <w:rPr>
          <w:rFonts w:ascii="Times New Roman" w:eastAsia="Microsoft YaHei"/>
          <w:color w:val="1C2A3D"/>
          <w:sz w:val="24"/>
          <w:szCs w:val="24"/>
        </w:rPr>
        <w:t>Ensure you have .NET 8 SDK installed: dotnet --version should show 8.x.x</w:t>
      </w:r>
    </w:p>
    <w:p w14:paraId="68109AC9">
      <w:pPr>
        <w:pStyle w:val="19"/>
        <w:numPr>
          <w:ilvl w:val="0"/>
          <w:numId w:val="4"/>
        </w:numPr>
        <w:spacing w:after="60" w:line="312" w:lineRule="auto"/>
      </w:pPr>
      <w:r>
        <w:rPr>
          <w:rFonts w:ascii="Times New Roman" w:eastAsia="Microsoft YaHei"/>
          <w:color w:val="1C2A3D"/>
          <w:sz w:val="24"/>
          <w:szCs w:val="24"/>
        </w:rPr>
        <w:t>Clean and rebuild: dotnet clean FinOS.sln &amp;&amp; dotnet build FinOS.sln</w:t>
      </w:r>
    </w:p>
    <w:p w14:paraId="1528308F">
      <w:pPr>
        <w:pStyle w:val="19"/>
        <w:numPr>
          <w:ilvl w:val="0"/>
          <w:numId w:val="4"/>
        </w:numPr>
        <w:spacing w:after="60" w:line="312" w:lineRule="auto"/>
      </w:pPr>
      <w:r>
        <w:rPr>
          <w:rFonts w:ascii="Times New Roman" w:eastAsia="Microsoft YaHei"/>
          <w:color w:val="1C2A3D"/>
          <w:sz w:val="24"/>
          <w:szCs w:val="24"/>
        </w:rPr>
        <w:t>Clear NuGet cache: dotnet nuget locals all --clear &amp;&amp; dotnet restore FinOS.sln</w:t>
      </w:r>
    </w:p>
    <w:p w14:paraId="0C9FE397">
      <w:pPr>
        <w:pStyle w:val="19"/>
        <w:numPr>
          <w:ilvl w:val="0"/>
          <w:numId w:val="4"/>
        </w:numPr>
        <w:spacing w:after="60" w:line="312" w:lineRule="auto"/>
      </w:pPr>
      <w:r>
        <w:rPr>
          <w:rFonts w:ascii="Times New Roman" w:eastAsia="Microsoft YaHei"/>
          <w:color w:val="1C2A3D"/>
          <w:sz w:val="24"/>
          <w:szCs w:val="24"/>
        </w:rPr>
        <w:t>Check that the FinOS.Common and FinOS.Common.Data projects are built first, as other projects depend on them</w:t>
      </w:r>
    </w:p>
    <w:p w14:paraId="7D141E42">
      <w:pPr>
        <w:spacing w:before="80"/>
      </w:pPr>
    </w:p>
    <w:p w14:paraId="50CDB356">
      <w:pPr>
        <w:pStyle w:val="3"/>
        <w:spacing w:before="240" w:after="120"/>
      </w:pPr>
      <w:bookmarkStart w:id="22" w:name="_Toc100022"/>
      <w:r>
        <w:rPr>
          <w:rFonts w:ascii="Times New Roman" w:eastAsia="SimHei"/>
          <w:b/>
          <w:bCs/>
          <w:color w:val="0F2027"/>
        </w:rPr>
        <w:t>8.4 Port Already in Use</w:t>
      </w:r>
      <w:bookmarkEnd w:id="22"/>
    </w:p>
    <w:p w14:paraId="23582574">
      <w:pPr>
        <w:spacing w:after="100" w:line="312" w:lineRule="auto"/>
        <w:jc w:val="left"/>
      </w:pPr>
      <w:r>
        <w:rPr>
          <w:rFonts w:ascii="Times New Roman" w:eastAsia="Microsoft YaHei"/>
          <w:color w:val="1C2A3D"/>
          <w:sz w:val="24"/>
          <w:szCs w:val="24"/>
        </w:rPr>
        <w:t>If you see an error like "Address already in use" when starting a service, it means another process is using that port. This commonly happens if you have a previous instance still running or if another application is using the same port. You can identify and stop the process using the following commands:</w:t>
      </w:r>
    </w:p>
    <w:p w14:paraId="7A6AFAFF">
      <w:pPr>
        <w:spacing w:before="40"/>
      </w:pPr>
    </w:p>
    <w:p w14:paraId="5B609D47">
      <w:pPr>
        <w:spacing w:after="100" w:line="312" w:lineRule="auto"/>
        <w:jc w:val="left"/>
      </w:pPr>
      <w:r>
        <w:rPr>
          <w:rFonts w:ascii="Times New Roman" w:eastAsia="SimHei"/>
          <w:b/>
          <w:bCs/>
          <w:color w:val="0F2027"/>
          <w:sz w:val="24"/>
          <w:szCs w:val="24"/>
        </w:rPr>
        <w:t>On Linux/macOS:</w:t>
      </w:r>
    </w:p>
    <w:p w14:paraId="4F29FFB1">
      <w:pPr>
        <w:shd w:val="clear" w:fill="F0F2F5"/>
        <w:spacing w:before="80" w:after="80" w:line="276" w:lineRule="auto"/>
        <w:ind w:left="480"/>
        <w:jc w:val="left"/>
      </w:pPr>
      <w:r>
        <w:rPr>
          <w:rFonts w:ascii="Consolas" w:eastAsia="Consolas"/>
          <w:color w:val="1A1A2E"/>
          <w:sz w:val="21"/>
          <w:szCs w:val="21"/>
        </w:rPr>
        <w:t>lsof -i :5001    # Replace 5001 with the conflicting port</w:t>
      </w:r>
    </w:p>
    <w:p w14:paraId="7EBEE961">
      <w:pPr>
        <w:shd w:val="clear" w:fill="F0F2F5"/>
        <w:spacing w:before="80" w:after="80" w:line="276" w:lineRule="auto"/>
        <w:ind w:left="480"/>
        <w:jc w:val="left"/>
      </w:pPr>
      <w:r>
        <w:rPr>
          <w:rFonts w:ascii="Consolas" w:eastAsia="Consolas"/>
          <w:color w:val="1A1A2E"/>
          <w:sz w:val="21"/>
          <w:szCs w:val="21"/>
        </w:rPr>
        <w:t>kill -9 &lt;PID&gt;    # Replace &lt;PID&gt; with the process ID</w:t>
      </w:r>
    </w:p>
    <w:p w14:paraId="5F50DC2B">
      <w:pPr>
        <w:spacing w:before="40"/>
      </w:pPr>
    </w:p>
    <w:p w14:paraId="4E49EAAC">
      <w:pPr>
        <w:spacing w:after="100" w:line="312" w:lineRule="auto"/>
        <w:jc w:val="left"/>
      </w:pPr>
      <w:r>
        <w:rPr>
          <w:rFonts w:ascii="Times New Roman" w:eastAsia="SimHei"/>
          <w:b/>
          <w:bCs/>
          <w:color w:val="0F2027"/>
          <w:sz w:val="24"/>
          <w:szCs w:val="24"/>
        </w:rPr>
        <w:t>On Windows:</w:t>
      </w:r>
    </w:p>
    <w:p w14:paraId="3A43515C">
      <w:pPr>
        <w:shd w:val="clear" w:fill="F0F2F5"/>
        <w:spacing w:before="80" w:after="80" w:line="276" w:lineRule="auto"/>
        <w:ind w:left="480"/>
        <w:jc w:val="left"/>
      </w:pPr>
      <w:r>
        <w:rPr>
          <w:rFonts w:ascii="Consolas" w:eastAsia="Consolas"/>
          <w:color w:val="1A1A2E"/>
          <w:sz w:val="21"/>
          <w:szCs w:val="21"/>
        </w:rPr>
        <w:t>netstat -ano | findstr :5001</w:t>
      </w:r>
    </w:p>
    <w:p w14:paraId="4479F4EB">
      <w:pPr>
        <w:shd w:val="clear" w:fill="F0F2F5"/>
        <w:spacing w:before="80" w:after="80" w:line="276" w:lineRule="auto"/>
        <w:ind w:left="480"/>
        <w:jc w:val="left"/>
      </w:pPr>
      <w:r>
        <w:rPr>
          <w:rFonts w:ascii="Consolas" w:eastAsia="Consolas"/>
          <w:color w:val="1A1A2E"/>
          <w:sz w:val="21"/>
          <w:szCs w:val="21"/>
        </w:rPr>
        <w:t>taskkill /PID &lt;PID&gt; /F</w:t>
      </w:r>
    </w:p>
    <w:p w14:paraId="2A139F0C">
      <w:pPr>
        <w:spacing w:before="80"/>
      </w:pPr>
    </w:p>
    <w:p w14:paraId="54672AAF">
      <w:pPr>
        <w:pStyle w:val="3"/>
        <w:spacing w:before="240" w:after="120"/>
      </w:pPr>
      <w:bookmarkStart w:id="23" w:name="_Toc100023"/>
      <w:r>
        <w:rPr>
          <w:rFonts w:ascii="Times New Roman" w:eastAsia="SimHei"/>
          <w:b/>
          <w:bCs/>
          <w:color w:val="0F2027"/>
        </w:rPr>
        <w:t>8.5 Frontend Cannot Connect to Backend</w:t>
      </w:r>
      <w:bookmarkEnd w:id="23"/>
    </w:p>
    <w:p w14:paraId="7B68CBCD">
      <w:pPr>
        <w:pStyle w:val="19"/>
        <w:numPr>
          <w:ilvl w:val="0"/>
          <w:numId w:val="4"/>
        </w:numPr>
        <w:spacing w:after="60" w:line="312" w:lineRule="auto"/>
      </w:pPr>
      <w:r>
        <w:rPr>
          <w:rFonts w:ascii="Times New Roman" w:eastAsia="Microsoft YaHei"/>
          <w:color w:val="1C2A3D"/>
          <w:sz w:val="24"/>
          <w:szCs w:val="24"/>
        </w:rPr>
        <w:t>Ensure the API Gateway is running on port 6000: open http://localhost:6000 in your browser</w:t>
      </w:r>
    </w:p>
    <w:p w14:paraId="633FB5A2">
      <w:pPr>
        <w:pStyle w:val="19"/>
        <w:numPr>
          <w:ilvl w:val="0"/>
          <w:numId w:val="4"/>
        </w:numPr>
        <w:spacing w:after="60" w:line="312" w:lineRule="auto"/>
      </w:pPr>
      <w:r>
        <w:rPr>
          <w:rFonts w:ascii="Times New Roman" w:eastAsia="Microsoft YaHei"/>
          <w:color w:val="1C2A3D"/>
          <w:sz w:val="24"/>
          <w:szCs w:val="24"/>
        </w:rPr>
        <w:t>Check the .env.development file in FinOS.Frontend: VITE_API_BASE_URL should be http://localhost:6000</w:t>
      </w:r>
    </w:p>
    <w:p w14:paraId="572AB1AE">
      <w:pPr>
        <w:pStyle w:val="19"/>
        <w:numPr>
          <w:ilvl w:val="0"/>
          <w:numId w:val="4"/>
        </w:numPr>
        <w:spacing w:after="60" w:line="312" w:lineRule="auto"/>
      </w:pPr>
      <w:r>
        <w:rPr>
          <w:rFonts w:ascii="Times New Roman" w:eastAsia="Microsoft YaHei"/>
          <w:color w:val="1C2A3D"/>
          <w:sz w:val="24"/>
          <w:szCs w:val="24"/>
        </w:rPr>
        <w:t>The Vite dev server proxies /api requests to the gateway. Check vite.config.js for proxy settings.</w:t>
      </w:r>
    </w:p>
    <w:p w14:paraId="3AAA13BD">
      <w:pPr>
        <w:pStyle w:val="19"/>
        <w:numPr>
          <w:ilvl w:val="0"/>
          <w:numId w:val="4"/>
        </w:numPr>
        <w:spacing w:after="60" w:line="312" w:lineRule="auto"/>
      </w:pPr>
      <w:r>
        <w:rPr>
          <w:rFonts w:ascii="Times New Roman" w:eastAsia="Microsoft YaHei"/>
          <w:color w:val="1C2A3D"/>
          <w:sz w:val="24"/>
          <w:szCs w:val="24"/>
        </w:rPr>
        <w:t>Restart the Vite dev server after changing environment variables: Ctrl+C then npm run dev</w:t>
      </w:r>
    </w:p>
    <w:p w14:paraId="7AF66E72">
      <w:pPr>
        <w:spacing w:before="80"/>
      </w:pPr>
    </w:p>
    <w:p w14:paraId="78C90A7E">
      <w:pPr>
        <w:pStyle w:val="3"/>
        <w:spacing w:before="240" w:after="120"/>
      </w:pPr>
      <w:bookmarkStart w:id="24" w:name="_Toc100024"/>
      <w:r>
        <w:rPr>
          <w:rFonts w:ascii="Times New Roman" w:eastAsia="SimHei"/>
          <w:b/>
          <w:bCs/>
          <w:color w:val="0F2027"/>
        </w:rPr>
        <w:t>8.6 Docker Compose Issues</w:t>
      </w:r>
      <w:bookmarkEnd w:id="24"/>
    </w:p>
    <w:p w14:paraId="7A4B6E95">
      <w:pPr>
        <w:pStyle w:val="19"/>
        <w:numPr>
          <w:ilvl w:val="0"/>
          <w:numId w:val="4"/>
        </w:numPr>
        <w:spacing w:after="60" w:line="312" w:lineRule="auto"/>
      </w:pPr>
      <w:r>
        <w:rPr>
          <w:rFonts w:ascii="Times New Roman" w:eastAsia="Microsoft YaHei"/>
          <w:color w:val="1C2A3D"/>
          <w:sz w:val="24"/>
          <w:szCs w:val="24"/>
        </w:rPr>
        <w:t>If using Docker Compose V2, use docker compose (space) instead of docker-compose (hyphen)</w:t>
      </w:r>
    </w:p>
    <w:p w14:paraId="4582B9BC">
      <w:pPr>
        <w:pStyle w:val="19"/>
        <w:numPr>
          <w:ilvl w:val="0"/>
          <w:numId w:val="4"/>
        </w:numPr>
        <w:spacing w:after="60" w:line="312" w:lineRule="auto"/>
      </w:pPr>
      <w:r>
        <w:rPr>
          <w:rFonts w:ascii="Times New Roman" w:eastAsia="Microsoft YaHei"/>
          <w:color w:val="1C2A3D"/>
          <w:sz w:val="24"/>
          <w:szCs w:val="24"/>
        </w:rPr>
        <w:t>Reset everything and start fresh: docker-compose -f docker-compose.infra.yml down -v &amp;&amp; docker-compose -f docker-compose.infra.yml up -d</w:t>
      </w:r>
    </w:p>
    <w:p w14:paraId="7DFDD9CF">
      <w:pPr>
        <w:pStyle w:val="19"/>
        <w:numPr>
          <w:ilvl w:val="0"/>
          <w:numId w:val="4"/>
        </w:numPr>
        <w:spacing w:after="60" w:line="312" w:lineRule="auto"/>
      </w:pPr>
      <w:r>
        <w:rPr>
          <w:rFonts w:ascii="Times New Roman" w:eastAsia="Microsoft YaHei"/>
          <w:color w:val="1C2A3D"/>
          <w:sz w:val="24"/>
          <w:szCs w:val="24"/>
        </w:rPr>
        <w:t>Free up Docker resources: docker system prune -a (WARNING: removes all unused containers, images, and volumes)</w:t>
      </w:r>
    </w:p>
    <w:p w14:paraId="1F9FE003">
      <w:pPr>
        <w:spacing w:before="120"/>
      </w:pPr>
    </w:p>
    <w:p w14:paraId="07636296">
      <w:pPr>
        <w:pStyle w:val="2"/>
        <w:spacing w:before="360" w:after="120"/>
      </w:pPr>
      <w:bookmarkStart w:id="25" w:name="_Toc100025"/>
      <w:r>
        <w:rPr>
          <w:rFonts w:ascii="Times New Roman" w:eastAsia="SimHei"/>
          <w:b/>
          <w:bCs/>
          <w:color w:val="0F2027"/>
        </w:rPr>
        <w:t>9. Configuration Reference</w:t>
      </w:r>
      <w:bookmarkEnd w:id="25"/>
    </w:p>
    <w:p w14:paraId="4565E620">
      <w:pPr>
        <w:spacing w:after="100" w:line="312" w:lineRule="auto"/>
        <w:jc w:val="left"/>
      </w:pPr>
      <w:r>
        <w:rPr>
          <w:rFonts w:ascii="Times New Roman" w:eastAsia="Microsoft YaHei"/>
          <w:color w:val="1C2A3D"/>
          <w:sz w:val="24"/>
          <w:szCs w:val="24"/>
        </w:rPr>
        <w:t>All configuration is managed through the .env file located in FinOS.Backend/.env. This file is shared across Docker Compose and the .NET services. Below is a complete reference of all configurable parameters with their default values and descriptions.</w:t>
      </w:r>
    </w:p>
    <w:p w14:paraId="4B0E74E6">
      <w:pPr>
        <w:spacing w:before="40"/>
      </w:pPr>
    </w:p>
    <w:tbl>
      <w:tblPr>
        <w:tblStyle w:val="9"/>
        <w:tblW w:w="5000" w:type="pct"/>
        <w:tblInd w:w="0" w:type="dxa"/>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Layout w:type="autofit"/>
        <w:tblCellMar>
          <w:top w:w="0" w:type="dxa"/>
          <w:left w:w="10" w:type="dxa"/>
          <w:bottom w:w="0" w:type="dxa"/>
          <w:right w:w="10" w:type="dxa"/>
        </w:tblCellMar>
      </w:tblPr>
      <w:tblGrid>
        <w:gridCol w:w="2631"/>
        <w:gridCol w:w="5464"/>
        <w:gridCol w:w="933"/>
      </w:tblGrid>
      <w:tr w14:paraId="3B92E644">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blHeader/>
        </w:trPr>
        <w:tc>
          <w:tcPr>
            <w:shd w:val="clear" w:color="auto" w:fill="C9A84C"/>
            <w:tcMar>
              <w:top w:w="60" w:type="dxa"/>
              <w:left w:w="120" w:type="dxa"/>
              <w:bottom w:w="60" w:type="dxa"/>
              <w:right w:w="120" w:type="dxa"/>
            </w:tcMar>
          </w:tcPr>
          <w:p w14:paraId="2F98DF42">
            <w:r>
              <w:rPr>
                <w:rFonts w:ascii="Times New Roman" w:eastAsia="SimHei"/>
                <w:b/>
                <w:bCs/>
                <w:color w:val="1A1A1A"/>
                <w:sz w:val="21"/>
                <w:szCs w:val="21"/>
              </w:rPr>
              <w:t>Parameter</w:t>
            </w:r>
          </w:p>
        </w:tc>
        <w:tc>
          <w:tcPr>
            <w:shd w:val="clear" w:color="auto" w:fill="C9A84C"/>
            <w:tcMar>
              <w:top w:w="60" w:type="dxa"/>
              <w:left w:w="120" w:type="dxa"/>
              <w:bottom w:w="60" w:type="dxa"/>
              <w:right w:w="120" w:type="dxa"/>
            </w:tcMar>
          </w:tcPr>
          <w:p w14:paraId="45688ECC">
            <w:r>
              <w:rPr>
                <w:rFonts w:ascii="Times New Roman" w:eastAsia="SimHei"/>
                <w:b/>
                <w:bCs/>
                <w:color w:val="1A1A1A"/>
                <w:sz w:val="21"/>
                <w:szCs w:val="21"/>
              </w:rPr>
              <w:t>Default Value</w:t>
            </w:r>
          </w:p>
        </w:tc>
        <w:tc>
          <w:tcPr>
            <w:shd w:val="clear" w:color="auto" w:fill="C9A84C"/>
            <w:tcMar>
              <w:top w:w="60" w:type="dxa"/>
              <w:left w:w="120" w:type="dxa"/>
              <w:bottom w:w="60" w:type="dxa"/>
              <w:right w:w="120" w:type="dxa"/>
            </w:tcMar>
          </w:tcPr>
          <w:p w14:paraId="7B4C90AD">
            <w:r>
              <w:rPr>
                <w:rFonts w:ascii="Times New Roman" w:eastAsia="SimHei"/>
                <w:b/>
                <w:bCs/>
                <w:color w:val="1A1A1A"/>
                <w:sz w:val="21"/>
                <w:szCs w:val="21"/>
              </w:rPr>
              <w:t>Description</w:t>
            </w:r>
          </w:p>
        </w:tc>
      </w:tr>
      <w:tr w14:paraId="22A4EFC9">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25549401">
            <w:r>
              <w:rPr>
                <w:rFonts w:ascii="Times New Roman" w:eastAsia="Microsoft YaHei"/>
                <w:color w:val="1C2A3D"/>
                <w:sz w:val="21"/>
                <w:szCs w:val="21"/>
              </w:rPr>
              <w:t>COMPOSE_PROJECT_NAME</w:t>
            </w:r>
          </w:p>
        </w:tc>
        <w:tc>
          <w:tcPr>
            <w:shd w:val="clear" w:color="auto" w:fill="F5F2E8"/>
            <w:tcMar>
              <w:top w:w="60" w:type="dxa"/>
              <w:left w:w="120" w:type="dxa"/>
              <w:bottom w:w="60" w:type="dxa"/>
              <w:right w:w="120" w:type="dxa"/>
            </w:tcMar>
          </w:tcPr>
          <w:p w14:paraId="3904207D">
            <w:r>
              <w:rPr>
                <w:rFonts w:ascii="Times New Roman" w:eastAsia="Microsoft YaHei"/>
                <w:color w:val="1C2A3D"/>
                <w:sz w:val="21"/>
                <w:szCs w:val="21"/>
              </w:rPr>
              <w:t>finos</w:t>
            </w:r>
          </w:p>
        </w:tc>
        <w:tc>
          <w:tcPr>
            <w:shd w:val="clear" w:color="auto" w:fill="F5F2E8"/>
            <w:tcMar>
              <w:top w:w="60" w:type="dxa"/>
              <w:left w:w="120" w:type="dxa"/>
              <w:bottom w:w="60" w:type="dxa"/>
              <w:right w:w="120" w:type="dxa"/>
            </w:tcMar>
          </w:tcPr>
          <w:p w14:paraId="5687C097">
            <w:r>
              <w:rPr>
                <w:rFonts w:ascii="Times New Roman" w:eastAsia="Microsoft YaHei"/>
                <w:color w:val="1C2A3D"/>
                <w:sz w:val="21"/>
                <w:szCs w:val="21"/>
              </w:rPr>
              <w:t>Docker Compose project name prefix</w:t>
            </w:r>
          </w:p>
        </w:tc>
      </w:tr>
      <w:tr w14:paraId="4BA8167D">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4534C5CC">
            <w:r>
              <w:rPr>
                <w:rFonts w:ascii="Times New Roman" w:eastAsia="Microsoft YaHei"/>
                <w:color w:val="1C2A3D"/>
                <w:sz w:val="21"/>
                <w:szCs w:val="21"/>
              </w:rPr>
              <w:t>SQL_SERVER_HOST</w:t>
            </w:r>
          </w:p>
        </w:tc>
        <w:tc>
          <w:tcPr>
            <w:shd w:val="clear" w:color="auto" w:fill="FFFFFF"/>
            <w:tcMar>
              <w:top w:w="60" w:type="dxa"/>
              <w:left w:w="120" w:type="dxa"/>
              <w:bottom w:w="60" w:type="dxa"/>
              <w:right w:w="120" w:type="dxa"/>
            </w:tcMar>
          </w:tcPr>
          <w:p w14:paraId="64F487F9">
            <w:r>
              <w:rPr>
                <w:rFonts w:ascii="Times New Roman" w:eastAsia="Microsoft YaHei"/>
                <w:color w:val="1C2A3D"/>
                <w:sz w:val="21"/>
                <w:szCs w:val="21"/>
              </w:rPr>
              <w:t>localhost</w:t>
            </w:r>
          </w:p>
        </w:tc>
        <w:tc>
          <w:tcPr>
            <w:shd w:val="clear" w:color="auto" w:fill="FFFFFF"/>
            <w:tcMar>
              <w:top w:w="60" w:type="dxa"/>
              <w:left w:w="120" w:type="dxa"/>
              <w:bottom w:w="60" w:type="dxa"/>
              <w:right w:w="120" w:type="dxa"/>
            </w:tcMar>
          </w:tcPr>
          <w:p w14:paraId="0FAA760D">
            <w:r>
              <w:rPr>
                <w:rFonts w:ascii="Times New Roman" w:eastAsia="Microsoft YaHei"/>
                <w:color w:val="1C2A3D"/>
                <w:sz w:val="21"/>
                <w:szCs w:val="21"/>
              </w:rPr>
              <w:t>SQL Server hostname</w:t>
            </w:r>
          </w:p>
        </w:tc>
      </w:tr>
      <w:tr w14:paraId="09E3BF7E">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21C8AB39">
            <w:r>
              <w:rPr>
                <w:rFonts w:ascii="Times New Roman" w:eastAsia="Microsoft YaHei"/>
                <w:color w:val="1C2A3D"/>
                <w:sz w:val="21"/>
                <w:szCs w:val="21"/>
              </w:rPr>
              <w:t>SQL_SERVER_PORT</w:t>
            </w:r>
          </w:p>
        </w:tc>
        <w:tc>
          <w:tcPr>
            <w:shd w:val="clear" w:color="auto" w:fill="F5F2E8"/>
            <w:tcMar>
              <w:top w:w="60" w:type="dxa"/>
              <w:left w:w="120" w:type="dxa"/>
              <w:bottom w:w="60" w:type="dxa"/>
              <w:right w:w="120" w:type="dxa"/>
            </w:tcMar>
          </w:tcPr>
          <w:p w14:paraId="7F6434F5">
            <w:r>
              <w:rPr>
                <w:rFonts w:ascii="Times New Roman" w:eastAsia="Microsoft YaHei"/>
                <w:color w:val="1C2A3D"/>
                <w:sz w:val="21"/>
                <w:szCs w:val="21"/>
              </w:rPr>
              <w:t>1433</w:t>
            </w:r>
          </w:p>
        </w:tc>
        <w:tc>
          <w:tcPr>
            <w:shd w:val="clear" w:color="auto" w:fill="F5F2E8"/>
            <w:tcMar>
              <w:top w:w="60" w:type="dxa"/>
              <w:left w:w="120" w:type="dxa"/>
              <w:bottom w:w="60" w:type="dxa"/>
              <w:right w:w="120" w:type="dxa"/>
            </w:tcMar>
          </w:tcPr>
          <w:p w14:paraId="55DADD82">
            <w:r>
              <w:rPr>
                <w:rFonts w:ascii="Times New Roman" w:eastAsia="Microsoft YaHei"/>
                <w:color w:val="1C2A3D"/>
                <w:sz w:val="21"/>
                <w:szCs w:val="21"/>
              </w:rPr>
              <w:t>SQL Server port</w:t>
            </w:r>
          </w:p>
        </w:tc>
      </w:tr>
      <w:tr w14:paraId="448536E6">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49B2CA99">
            <w:r>
              <w:rPr>
                <w:rFonts w:ascii="Times New Roman" w:eastAsia="Microsoft YaHei"/>
                <w:color w:val="1C2A3D"/>
                <w:sz w:val="21"/>
                <w:szCs w:val="21"/>
              </w:rPr>
              <w:t>SQL_SERVER_SA_PASSWORD</w:t>
            </w:r>
          </w:p>
        </w:tc>
        <w:tc>
          <w:tcPr>
            <w:shd w:val="clear" w:color="auto" w:fill="FFFFFF"/>
            <w:tcMar>
              <w:top w:w="60" w:type="dxa"/>
              <w:left w:w="120" w:type="dxa"/>
              <w:bottom w:w="60" w:type="dxa"/>
              <w:right w:w="120" w:type="dxa"/>
            </w:tcMar>
          </w:tcPr>
          <w:p w14:paraId="287501B7">
            <w:r>
              <w:rPr>
                <w:rFonts w:ascii="Times New Roman" w:eastAsia="Microsoft YaHei"/>
                <w:color w:val="1C2A3D"/>
                <w:sz w:val="21"/>
                <w:szCs w:val="21"/>
              </w:rPr>
              <w:t>FinOS@2024!StrongPass</w:t>
            </w:r>
          </w:p>
        </w:tc>
        <w:tc>
          <w:tcPr>
            <w:shd w:val="clear" w:color="auto" w:fill="FFFFFF"/>
            <w:tcMar>
              <w:top w:w="60" w:type="dxa"/>
              <w:left w:w="120" w:type="dxa"/>
              <w:bottom w:w="60" w:type="dxa"/>
              <w:right w:w="120" w:type="dxa"/>
            </w:tcMar>
          </w:tcPr>
          <w:p w14:paraId="6D7ED867">
            <w:r>
              <w:rPr>
                <w:rFonts w:ascii="Times New Roman" w:eastAsia="Microsoft YaHei"/>
                <w:color w:val="1C2A3D"/>
                <w:sz w:val="21"/>
                <w:szCs w:val="21"/>
              </w:rPr>
              <w:t>SA password (must meet SQL Server complexity requirements)</w:t>
            </w:r>
          </w:p>
        </w:tc>
      </w:tr>
      <w:tr w14:paraId="4554983C">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4CAEB073">
            <w:r>
              <w:rPr>
                <w:rFonts w:ascii="Times New Roman" w:eastAsia="Microsoft YaHei"/>
                <w:color w:val="1C2A3D"/>
                <w:sz w:val="21"/>
                <w:szCs w:val="21"/>
              </w:rPr>
              <w:t>SQL_SERVER_DATABASE</w:t>
            </w:r>
          </w:p>
        </w:tc>
        <w:tc>
          <w:tcPr>
            <w:shd w:val="clear" w:color="auto" w:fill="F5F2E8"/>
            <w:tcMar>
              <w:top w:w="60" w:type="dxa"/>
              <w:left w:w="120" w:type="dxa"/>
              <w:bottom w:w="60" w:type="dxa"/>
              <w:right w:w="120" w:type="dxa"/>
            </w:tcMar>
          </w:tcPr>
          <w:p w14:paraId="52846D48">
            <w:r>
              <w:rPr>
                <w:rFonts w:ascii="Times New Roman" w:eastAsia="Microsoft YaHei"/>
                <w:color w:val="1C2A3D"/>
                <w:sz w:val="21"/>
                <w:szCs w:val="21"/>
              </w:rPr>
              <w:t>FinOS</w:t>
            </w:r>
          </w:p>
        </w:tc>
        <w:tc>
          <w:tcPr>
            <w:shd w:val="clear" w:color="auto" w:fill="F5F2E8"/>
            <w:tcMar>
              <w:top w:w="60" w:type="dxa"/>
              <w:left w:w="120" w:type="dxa"/>
              <w:bottom w:w="60" w:type="dxa"/>
              <w:right w:w="120" w:type="dxa"/>
            </w:tcMar>
          </w:tcPr>
          <w:p w14:paraId="27F72DC9">
            <w:r>
              <w:rPr>
                <w:rFonts w:ascii="Times New Roman" w:eastAsia="Microsoft YaHei"/>
                <w:color w:val="1C2A3D"/>
                <w:sz w:val="21"/>
                <w:szCs w:val="21"/>
              </w:rPr>
              <w:t>Database name</w:t>
            </w:r>
          </w:p>
        </w:tc>
      </w:tr>
      <w:tr w14:paraId="51301089">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430C558A">
            <w:r>
              <w:rPr>
                <w:rFonts w:ascii="Times New Roman" w:eastAsia="Microsoft YaHei"/>
                <w:color w:val="1C2A3D"/>
                <w:sz w:val="21"/>
                <w:szCs w:val="21"/>
              </w:rPr>
              <w:t>CONNECTION_STRING</w:t>
            </w:r>
          </w:p>
        </w:tc>
        <w:tc>
          <w:tcPr>
            <w:shd w:val="clear" w:color="auto" w:fill="FFFFFF"/>
            <w:tcMar>
              <w:top w:w="60" w:type="dxa"/>
              <w:left w:w="120" w:type="dxa"/>
              <w:bottom w:w="60" w:type="dxa"/>
              <w:right w:w="120" w:type="dxa"/>
            </w:tcMar>
          </w:tcPr>
          <w:p w14:paraId="28C32F17">
            <w:r>
              <w:rPr>
                <w:rFonts w:ascii="Times New Roman" w:eastAsia="Microsoft YaHei"/>
                <w:color w:val="1C2A3D"/>
                <w:sz w:val="21"/>
                <w:szCs w:val="21"/>
              </w:rPr>
              <w:t>Server=localhost,1433;Database=FinOS;User Id=sa;Password=FinOS@2024!StrongPass;TrustServerCertificate=True;MultipleActiveResultSets=true;</w:t>
            </w:r>
          </w:p>
        </w:tc>
        <w:tc>
          <w:tcPr>
            <w:shd w:val="clear" w:color="auto" w:fill="FFFFFF"/>
            <w:tcMar>
              <w:top w:w="60" w:type="dxa"/>
              <w:left w:w="120" w:type="dxa"/>
              <w:bottom w:w="60" w:type="dxa"/>
              <w:right w:w="120" w:type="dxa"/>
            </w:tcMar>
          </w:tcPr>
          <w:p w14:paraId="4CBD022B">
            <w:r>
              <w:rPr>
                <w:rFonts w:ascii="Times New Roman" w:eastAsia="Microsoft YaHei"/>
                <w:color w:val="1C2A3D"/>
                <w:sz w:val="21"/>
                <w:szCs w:val="21"/>
              </w:rPr>
              <w:t>Full ADO.NET connection string used by all microservices</w:t>
            </w:r>
          </w:p>
        </w:tc>
      </w:tr>
      <w:tr w14:paraId="7B42C9F7">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187B6EAF">
            <w:r>
              <w:rPr>
                <w:rFonts w:ascii="Times New Roman" w:eastAsia="Microsoft YaHei"/>
                <w:color w:val="1C2A3D"/>
                <w:sz w:val="21"/>
                <w:szCs w:val="21"/>
              </w:rPr>
              <w:t>REDIS_CONNECTION</w:t>
            </w:r>
          </w:p>
        </w:tc>
        <w:tc>
          <w:tcPr>
            <w:shd w:val="clear" w:color="auto" w:fill="F5F2E8"/>
            <w:tcMar>
              <w:top w:w="60" w:type="dxa"/>
              <w:left w:w="120" w:type="dxa"/>
              <w:bottom w:w="60" w:type="dxa"/>
              <w:right w:w="120" w:type="dxa"/>
            </w:tcMar>
          </w:tcPr>
          <w:p w14:paraId="252B0872">
            <w:r>
              <w:rPr>
                <w:rFonts w:ascii="Times New Roman" w:eastAsia="Microsoft YaHei"/>
                <w:color w:val="1C2A3D"/>
                <w:sz w:val="21"/>
                <w:szCs w:val="21"/>
              </w:rPr>
              <w:t>localhost:6379,abortConnect=false,connectTimeout=5000,syncTimeout=5000</w:t>
            </w:r>
          </w:p>
        </w:tc>
        <w:tc>
          <w:tcPr>
            <w:shd w:val="clear" w:color="auto" w:fill="F5F2E8"/>
            <w:tcMar>
              <w:top w:w="60" w:type="dxa"/>
              <w:left w:w="120" w:type="dxa"/>
              <w:bottom w:w="60" w:type="dxa"/>
              <w:right w:w="120" w:type="dxa"/>
            </w:tcMar>
          </w:tcPr>
          <w:p w14:paraId="54EB011F">
            <w:r>
              <w:rPr>
                <w:rFonts w:ascii="Times New Roman" w:eastAsia="Microsoft YaHei"/>
                <w:color w:val="1C2A3D"/>
                <w:sz w:val="21"/>
                <w:szCs w:val="21"/>
              </w:rPr>
              <w:t>Redis connection string (optional)</w:t>
            </w:r>
          </w:p>
        </w:tc>
      </w:tr>
      <w:tr w14:paraId="1442CCF5">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12DBD0F8">
            <w:r>
              <w:rPr>
                <w:rFonts w:ascii="Times New Roman" w:eastAsia="Microsoft YaHei"/>
                <w:color w:val="1C2A3D"/>
                <w:sz w:val="21"/>
                <w:szCs w:val="21"/>
              </w:rPr>
              <w:t>RABBITMQ_HOST</w:t>
            </w:r>
          </w:p>
        </w:tc>
        <w:tc>
          <w:tcPr>
            <w:shd w:val="clear" w:color="auto" w:fill="FFFFFF"/>
            <w:tcMar>
              <w:top w:w="60" w:type="dxa"/>
              <w:left w:w="120" w:type="dxa"/>
              <w:bottom w:w="60" w:type="dxa"/>
              <w:right w:w="120" w:type="dxa"/>
            </w:tcMar>
          </w:tcPr>
          <w:p w14:paraId="581A5DC3">
            <w:r>
              <w:rPr>
                <w:rFonts w:ascii="Times New Roman" w:eastAsia="Microsoft YaHei"/>
                <w:color w:val="1C2A3D"/>
                <w:sz w:val="21"/>
                <w:szCs w:val="21"/>
              </w:rPr>
              <w:t>localhost</w:t>
            </w:r>
          </w:p>
        </w:tc>
        <w:tc>
          <w:tcPr>
            <w:shd w:val="clear" w:color="auto" w:fill="FFFFFF"/>
            <w:tcMar>
              <w:top w:w="60" w:type="dxa"/>
              <w:left w:w="120" w:type="dxa"/>
              <w:bottom w:w="60" w:type="dxa"/>
              <w:right w:w="120" w:type="dxa"/>
            </w:tcMar>
          </w:tcPr>
          <w:p w14:paraId="6F6895BE">
            <w:r>
              <w:rPr>
                <w:rFonts w:ascii="Times New Roman" w:eastAsia="Microsoft YaHei"/>
                <w:color w:val="1C2A3D"/>
                <w:sz w:val="21"/>
                <w:szCs w:val="21"/>
              </w:rPr>
              <w:t>RabbitMQ hostname (optional)</w:t>
            </w:r>
          </w:p>
        </w:tc>
      </w:tr>
      <w:tr w14:paraId="0CA4AD6E">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5D3892F5">
            <w:r>
              <w:rPr>
                <w:rFonts w:ascii="Times New Roman" w:eastAsia="Microsoft YaHei"/>
                <w:color w:val="1C2A3D"/>
                <w:sz w:val="21"/>
                <w:szCs w:val="21"/>
              </w:rPr>
              <w:t>RABBITMQ_PORT</w:t>
            </w:r>
          </w:p>
        </w:tc>
        <w:tc>
          <w:tcPr>
            <w:shd w:val="clear" w:color="auto" w:fill="F5F2E8"/>
            <w:tcMar>
              <w:top w:w="60" w:type="dxa"/>
              <w:left w:w="120" w:type="dxa"/>
              <w:bottom w:w="60" w:type="dxa"/>
              <w:right w:w="120" w:type="dxa"/>
            </w:tcMar>
          </w:tcPr>
          <w:p w14:paraId="5BCB3FEF">
            <w:r>
              <w:rPr>
                <w:rFonts w:ascii="Times New Roman" w:eastAsia="Microsoft YaHei"/>
                <w:color w:val="1C2A3D"/>
                <w:sz w:val="21"/>
                <w:szCs w:val="21"/>
              </w:rPr>
              <w:t>5672</w:t>
            </w:r>
          </w:p>
        </w:tc>
        <w:tc>
          <w:tcPr>
            <w:shd w:val="clear" w:color="auto" w:fill="F5F2E8"/>
            <w:tcMar>
              <w:top w:w="60" w:type="dxa"/>
              <w:left w:w="120" w:type="dxa"/>
              <w:bottom w:w="60" w:type="dxa"/>
              <w:right w:w="120" w:type="dxa"/>
            </w:tcMar>
          </w:tcPr>
          <w:p w14:paraId="476406E8">
            <w:r>
              <w:rPr>
                <w:rFonts w:ascii="Times New Roman" w:eastAsia="Microsoft YaHei"/>
                <w:color w:val="1C2A3D"/>
                <w:sz w:val="21"/>
                <w:szCs w:val="21"/>
              </w:rPr>
              <w:t>RabbitMQ port (optional)</w:t>
            </w:r>
          </w:p>
        </w:tc>
      </w:tr>
      <w:tr w14:paraId="6120AF2D">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1F0B3E6E">
            <w:r>
              <w:rPr>
                <w:rFonts w:ascii="Times New Roman" w:eastAsia="Microsoft YaHei"/>
                <w:color w:val="1C2A3D"/>
                <w:sz w:val="21"/>
                <w:szCs w:val="21"/>
              </w:rPr>
              <w:t>JWT_SECRET_KEY</w:t>
            </w:r>
          </w:p>
        </w:tc>
        <w:tc>
          <w:tcPr>
            <w:shd w:val="clear" w:color="auto" w:fill="FFFFFF"/>
            <w:tcMar>
              <w:top w:w="60" w:type="dxa"/>
              <w:left w:w="120" w:type="dxa"/>
              <w:bottom w:w="60" w:type="dxa"/>
              <w:right w:w="120" w:type="dxa"/>
            </w:tcMar>
          </w:tcPr>
          <w:p w14:paraId="0C735041">
            <w:r>
              <w:rPr>
                <w:rFonts w:ascii="Times New Roman" w:eastAsia="Microsoft YaHei"/>
                <w:color w:val="1C2A3D"/>
                <w:sz w:val="21"/>
                <w:szCs w:val="21"/>
              </w:rPr>
              <w:t>FinOS_Super_Secret_Key_For_Development_2024_Min32Chars!</w:t>
            </w:r>
          </w:p>
        </w:tc>
        <w:tc>
          <w:tcPr>
            <w:shd w:val="clear" w:color="auto" w:fill="FFFFFF"/>
            <w:tcMar>
              <w:top w:w="60" w:type="dxa"/>
              <w:left w:w="120" w:type="dxa"/>
              <w:bottom w:w="60" w:type="dxa"/>
              <w:right w:w="120" w:type="dxa"/>
            </w:tcMar>
          </w:tcPr>
          <w:p w14:paraId="4399B9E2">
            <w:r>
              <w:rPr>
                <w:rFonts w:ascii="Times New Roman" w:eastAsia="Microsoft YaHei"/>
                <w:color w:val="1C2A3D"/>
                <w:sz w:val="21"/>
                <w:szCs w:val="21"/>
              </w:rPr>
              <w:t>JWT signing key (min 32 chars)</w:t>
            </w:r>
          </w:p>
        </w:tc>
      </w:tr>
      <w:tr w14:paraId="383650D6">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1F6BEDC3">
            <w:r>
              <w:rPr>
                <w:rFonts w:ascii="Times New Roman" w:eastAsia="Microsoft YaHei"/>
                <w:color w:val="1C2A3D"/>
                <w:sz w:val="21"/>
                <w:szCs w:val="21"/>
              </w:rPr>
              <w:t>JWT_ISSUER</w:t>
            </w:r>
          </w:p>
        </w:tc>
        <w:tc>
          <w:tcPr>
            <w:shd w:val="clear" w:color="auto" w:fill="F5F2E8"/>
            <w:tcMar>
              <w:top w:w="60" w:type="dxa"/>
              <w:left w:w="120" w:type="dxa"/>
              <w:bottom w:w="60" w:type="dxa"/>
              <w:right w:w="120" w:type="dxa"/>
            </w:tcMar>
          </w:tcPr>
          <w:p w14:paraId="41679C2A">
            <w:r>
              <w:rPr>
                <w:rFonts w:ascii="Times New Roman" w:eastAsia="Microsoft YaHei"/>
                <w:color w:val="1C2A3D"/>
                <w:sz w:val="21"/>
                <w:szCs w:val="21"/>
              </w:rPr>
              <w:t>FinOS</w:t>
            </w:r>
          </w:p>
        </w:tc>
        <w:tc>
          <w:tcPr>
            <w:shd w:val="clear" w:color="auto" w:fill="F5F2E8"/>
            <w:tcMar>
              <w:top w:w="60" w:type="dxa"/>
              <w:left w:w="120" w:type="dxa"/>
              <w:bottom w:w="60" w:type="dxa"/>
              <w:right w:w="120" w:type="dxa"/>
            </w:tcMar>
          </w:tcPr>
          <w:p w14:paraId="225C1E0C">
            <w:r>
              <w:rPr>
                <w:rFonts w:ascii="Times New Roman" w:eastAsia="Microsoft YaHei"/>
                <w:color w:val="1C2A3D"/>
                <w:sz w:val="21"/>
                <w:szCs w:val="21"/>
              </w:rPr>
              <w:t>JWT issuer claim</w:t>
            </w:r>
          </w:p>
        </w:tc>
      </w:tr>
      <w:tr w14:paraId="0EC7C831">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36EAF660">
            <w:r>
              <w:rPr>
                <w:rFonts w:ascii="Times New Roman" w:eastAsia="Microsoft YaHei"/>
                <w:color w:val="1C2A3D"/>
                <w:sz w:val="21"/>
                <w:szCs w:val="21"/>
              </w:rPr>
              <w:t>JWT_AUDIENCE</w:t>
            </w:r>
          </w:p>
        </w:tc>
        <w:tc>
          <w:tcPr>
            <w:shd w:val="clear" w:color="auto" w:fill="FFFFFF"/>
            <w:tcMar>
              <w:top w:w="60" w:type="dxa"/>
              <w:left w:w="120" w:type="dxa"/>
              <w:bottom w:w="60" w:type="dxa"/>
              <w:right w:w="120" w:type="dxa"/>
            </w:tcMar>
          </w:tcPr>
          <w:p w14:paraId="0AE7644D">
            <w:r>
              <w:rPr>
                <w:rFonts w:ascii="Times New Roman" w:eastAsia="Microsoft YaHei"/>
                <w:color w:val="1C2A3D"/>
                <w:sz w:val="21"/>
                <w:szCs w:val="21"/>
              </w:rPr>
              <w:t>FinOS</w:t>
            </w:r>
          </w:p>
        </w:tc>
        <w:tc>
          <w:tcPr>
            <w:shd w:val="clear" w:color="auto" w:fill="FFFFFF"/>
            <w:tcMar>
              <w:top w:w="60" w:type="dxa"/>
              <w:left w:w="120" w:type="dxa"/>
              <w:bottom w:w="60" w:type="dxa"/>
              <w:right w:w="120" w:type="dxa"/>
            </w:tcMar>
          </w:tcPr>
          <w:p w14:paraId="112B73DE">
            <w:r>
              <w:rPr>
                <w:rFonts w:ascii="Times New Roman" w:eastAsia="Microsoft YaHei"/>
                <w:color w:val="1C2A3D"/>
                <w:sz w:val="21"/>
                <w:szCs w:val="21"/>
              </w:rPr>
              <w:t>JWT audience claim</w:t>
            </w:r>
          </w:p>
        </w:tc>
      </w:tr>
      <w:tr w14:paraId="68057D3E">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3FCC4079">
            <w:r>
              <w:rPr>
                <w:rFonts w:ascii="Times New Roman" w:eastAsia="Microsoft YaHei"/>
                <w:color w:val="1C2A3D"/>
                <w:sz w:val="21"/>
                <w:szCs w:val="21"/>
              </w:rPr>
              <w:t>JWT_ACCESS_TOKEN_EXPIRY_MINUTES</w:t>
            </w:r>
          </w:p>
        </w:tc>
        <w:tc>
          <w:tcPr>
            <w:shd w:val="clear" w:color="auto" w:fill="F5F2E8"/>
            <w:tcMar>
              <w:top w:w="60" w:type="dxa"/>
              <w:left w:w="120" w:type="dxa"/>
              <w:bottom w:w="60" w:type="dxa"/>
              <w:right w:w="120" w:type="dxa"/>
            </w:tcMar>
          </w:tcPr>
          <w:p w14:paraId="4997B4EF">
            <w:r>
              <w:rPr>
                <w:rFonts w:ascii="Times New Roman" w:eastAsia="Microsoft YaHei"/>
                <w:color w:val="1C2A3D"/>
                <w:sz w:val="21"/>
                <w:szCs w:val="21"/>
              </w:rPr>
              <w:t>15</w:t>
            </w:r>
          </w:p>
        </w:tc>
        <w:tc>
          <w:tcPr>
            <w:shd w:val="clear" w:color="auto" w:fill="F5F2E8"/>
            <w:tcMar>
              <w:top w:w="60" w:type="dxa"/>
              <w:left w:w="120" w:type="dxa"/>
              <w:bottom w:w="60" w:type="dxa"/>
              <w:right w:w="120" w:type="dxa"/>
            </w:tcMar>
          </w:tcPr>
          <w:p w14:paraId="6EF8FD17">
            <w:r>
              <w:rPr>
                <w:rFonts w:ascii="Times New Roman" w:eastAsia="Microsoft YaHei"/>
                <w:color w:val="1C2A3D"/>
                <w:sz w:val="21"/>
                <w:szCs w:val="21"/>
              </w:rPr>
              <w:t>Access token lifetime in minutes</w:t>
            </w:r>
          </w:p>
        </w:tc>
      </w:tr>
      <w:tr w14:paraId="798C4FE8">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629E74F7">
            <w:r>
              <w:rPr>
                <w:rFonts w:ascii="Times New Roman" w:eastAsia="Microsoft YaHei"/>
                <w:color w:val="1C2A3D"/>
                <w:sz w:val="21"/>
                <w:szCs w:val="21"/>
              </w:rPr>
              <w:t>JWT_REFRESH_TOKEN_EXPIRY_DAYS</w:t>
            </w:r>
          </w:p>
        </w:tc>
        <w:tc>
          <w:tcPr>
            <w:shd w:val="clear" w:color="auto" w:fill="FFFFFF"/>
            <w:tcMar>
              <w:top w:w="60" w:type="dxa"/>
              <w:left w:w="120" w:type="dxa"/>
              <w:bottom w:w="60" w:type="dxa"/>
              <w:right w:w="120" w:type="dxa"/>
            </w:tcMar>
          </w:tcPr>
          <w:p w14:paraId="78A291B2">
            <w:r>
              <w:rPr>
                <w:rFonts w:ascii="Times New Roman" w:eastAsia="Microsoft YaHei"/>
                <w:color w:val="1C2A3D"/>
                <w:sz w:val="21"/>
                <w:szCs w:val="21"/>
              </w:rPr>
              <w:t>7</w:t>
            </w:r>
          </w:p>
        </w:tc>
        <w:tc>
          <w:tcPr>
            <w:shd w:val="clear" w:color="auto" w:fill="FFFFFF"/>
            <w:tcMar>
              <w:top w:w="60" w:type="dxa"/>
              <w:left w:w="120" w:type="dxa"/>
              <w:bottom w:w="60" w:type="dxa"/>
              <w:right w:w="120" w:type="dxa"/>
            </w:tcMar>
          </w:tcPr>
          <w:p w14:paraId="727670E3">
            <w:r>
              <w:rPr>
                <w:rFonts w:ascii="Times New Roman" w:eastAsia="Microsoft YaHei"/>
                <w:color w:val="1C2A3D"/>
                <w:sz w:val="21"/>
                <w:szCs w:val="21"/>
              </w:rPr>
              <w:t>Refresh token lifetime in days</w:t>
            </w:r>
          </w:p>
        </w:tc>
      </w:tr>
      <w:tr w14:paraId="100412DD">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4CFA99AC">
            <w:r>
              <w:rPr>
                <w:rFonts w:ascii="Times New Roman" w:eastAsia="Microsoft YaHei"/>
                <w:color w:val="1C2A3D"/>
                <w:sz w:val="21"/>
                <w:szCs w:val="21"/>
              </w:rPr>
              <w:t>GATEWAY_PORT</w:t>
            </w:r>
          </w:p>
        </w:tc>
        <w:tc>
          <w:tcPr>
            <w:shd w:val="clear" w:color="auto" w:fill="F5F2E8"/>
            <w:tcMar>
              <w:top w:w="60" w:type="dxa"/>
              <w:left w:w="120" w:type="dxa"/>
              <w:bottom w:w="60" w:type="dxa"/>
              <w:right w:w="120" w:type="dxa"/>
            </w:tcMar>
          </w:tcPr>
          <w:p w14:paraId="27D12A21">
            <w:r>
              <w:rPr>
                <w:rFonts w:ascii="Times New Roman" w:eastAsia="Microsoft YaHei"/>
                <w:color w:val="1C2A3D"/>
                <w:sz w:val="21"/>
                <w:szCs w:val="21"/>
              </w:rPr>
              <w:t>6000</w:t>
            </w:r>
          </w:p>
        </w:tc>
        <w:tc>
          <w:tcPr>
            <w:shd w:val="clear" w:color="auto" w:fill="F5F2E8"/>
            <w:tcMar>
              <w:top w:w="60" w:type="dxa"/>
              <w:left w:w="120" w:type="dxa"/>
              <w:bottom w:w="60" w:type="dxa"/>
              <w:right w:w="120" w:type="dxa"/>
            </w:tcMar>
          </w:tcPr>
          <w:p w14:paraId="3F44F6C2">
            <w:r>
              <w:rPr>
                <w:rFonts w:ascii="Times New Roman" w:eastAsia="Microsoft YaHei"/>
                <w:color w:val="1C2A3D"/>
                <w:sz w:val="21"/>
                <w:szCs w:val="21"/>
              </w:rPr>
              <w:t>API Gateway HTTP port</w:t>
            </w:r>
          </w:p>
        </w:tc>
      </w:tr>
      <w:tr w14:paraId="04C9FB7A">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68553FF2">
            <w:r>
              <w:rPr>
                <w:rFonts w:ascii="Times New Roman" w:eastAsia="Microsoft YaHei"/>
                <w:color w:val="1C2A3D"/>
                <w:sz w:val="21"/>
                <w:szCs w:val="21"/>
              </w:rPr>
              <w:t>IDENTITY_PORT</w:t>
            </w:r>
          </w:p>
        </w:tc>
        <w:tc>
          <w:tcPr>
            <w:shd w:val="clear" w:color="auto" w:fill="FFFFFF"/>
            <w:tcMar>
              <w:top w:w="60" w:type="dxa"/>
              <w:left w:w="120" w:type="dxa"/>
              <w:bottom w:w="60" w:type="dxa"/>
              <w:right w:w="120" w:type="dxa"/>
            </w:tcMar>
          </w:tcPr>
          <w:p w14:paraId="7CA1C838">
            <w:r>
              <w:rPr>
                <w:rFonts w:ascii="Times New Roman" w:eastAsia="Microsoft YaHei"/>
                <w:color w:val="1C2A3D"/>
                <w:sz w:val="21"/>
                <w:szCs w:val="21"/>
              </w:rPr>
              <w:t>5001</w:t>
            </w:r>
          </w:p>
        </w:tc>
        <w:tc>
          <w:tcPr>
            <w:shd w:val="clear" w:color="auto" w:fill="FFFFFF"/>
            <w:tcMar>
              <w:top w:w="60" w:type="dxa"/>
              <w:left w:w="120" w:type="dxa"/>
              <w:bottom w:w="60" w:type="dxa"/>
              <w:right w:w="120" w:type="dxa"/>
            </w:tcMar>
          </w:tcPr>
          <w:p w14:paraId="5518EA6C">
            <w:r>
              <w:rPr>
                <w:rFonts w:ascii="Times New Roman" w:eastAsia="Microsoft YaHei"/>
                <w:color w:val="1C2A3D"/>
                <w:sz w:val="21"/>
                <w:szCs w:val="21"/>
              </w:rPr>
              <w:t>Identity service port</w:t>
            </w:r>
          </w:p>
        </w:tc>
      </w:tr>
      <w:tr w14:paraId="0180A26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45AB28F6">
            <w:r>
              <w:rPr>
                <w:rFonts w:ascii="Times New Roman" w:eastAsia="Microsoft YaHei"/>
                <w:color w:val="1C2A3D"/>
                <w:sz w:val="21"/>
                <w:szCs w:val="21"/>
              </w:rPr>
              <w:t>COREFINANCE_PORT</w:t>
            </w:r>
          </w:p>
        </w:tc>
        <w:tc>
          <w:tcPr>
            <w:shd w:val="clear" w:color="auto" w:fill="F5F2E8"/>
            <w:tcMar>
              <w:top w:w="60" w:type="dxa"/>
              <w:left w:w="120" w:type="dxa"/>
              <w:bottom w:w="60" w:type="dxa"/>
              <w:right w:w="120" w:type="dxa"/>
            </w:tcMar>
          </w:tcPr>
          <w:p w14:paraId="13D9BF77">
            <w:r>
              <w:rPr>
                <w:rFonts w:ascii="Times New Roman" w:eastAsia="Microsoft YaHei"/>
                <w:color w:val="1C2A3D"/>
                <w:sz w:val="21"/>
                <w:szCs w:val="21"/>
              </w:rPr>
              <w:t>5002</w:t>
            </w:r>
          </w:p>
        </w:tc>
        <w:tc>
          <w:tcPr>
            <w:shd w:val="clear" w:color="auto" w:fill="F5F2E8"/>
            <w:tcMar>
              <w:top w:w="60" w:type="dxa"/>
              <w:left w:w="120" w:type="dxa"/>
              <w:bottom w:w="60" w:type="dxa"/>
              <w:right w:w="120" w:type="dxa"/>
            </w:tcMar>
          </w:tcPr>
          <w:p w14:paraId="6B3C763D">
            <w:r>
              <w:rPr>
                <w:rFonts w:ascii="Times New Roman" w:eastAsia="Microsoft YaHei"/>
                <w:color w:val="1C2A3D"/>
                <w:sz w:val="21"/>
                <w:szCs w:val="21"/>
              </w:rPr>
              <w:t>CoreFinance service port</w:t>
            </w:r>
          </w:p>
        </w:tc>
      </w:tr>
      <w:tr w14:paraId="0741681E">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14935AF">
            <w:r>
              <w:rPr>
                <w:rFonts w:ascii="Times New Roman" w:eastAsia="Microsoft YaHei"/>
                <w:color w:val="1C2A3D"/>
                <w:sz w:val="21"/>
                <w:szCs w:val="21"/>
              </w:rPr>
              <w:t>BUDGET_PORT</w:t>
            </w:r>
          </w:p>
        </w:tc>
        <w:tc>
          <w:tcPr>
            <w:shd w:val="clear" w:color="auto" w:fill="FFFFFF"/>
            <w:tcMar>
              <w:top w:w="60" w:type="dxa"/>
              <w:left w:w="120" w:type="dxa"/>
              <w:bottom w:w="60" w:type="dxa"/>
              <w:right w:w="120" w:type="dxa"/>
            </w:tcMar>
          </w:tcPr>
          <w:p w14:paraId="1BE7F150">
            <w:r>
              <w:rPr>
                <w:rFonts w:ascii="Times New Roman" w:eastAsia="Microsoft YaHei"/>
                <w:color w:val="1C2A3D"/>
                <w:sz w:val="21"/>
                <w:szCs w:val="21"/>
              </w:rPr>
              <w:t>5003</w:t>
            </w:r>
          </w:p>
        </w:tc>
        <w:tc>
          <w:tcPr>
            <w:shd w:val="clear" w:color="auto" w:fill="FFFFFF"/>
            <w:tcMar>
              <w:top w:w="60" w:type="dxa"/>
              <w:left w:w="120" w:type="dxa"/>
              <w:bottom w:w="60" w:type="dxa"/>
              <w:right w:w="120" w:type="dxa"/>
            </w:tcMar>
          </w:tcPr>
          <w:p w14:paraId="23EC96EF">
            <w:r>
              <w:rPr>
                <w:rFonts w:ascii="Times New Roman" w:eastAsia="Microsoft YaHei"/>
                <w:color w:val="1C2A3D"/>
                <w:sz w:val="21"/>
                <w:szCs w:val="21"/>
              </w:rPr>
              <w:t>Budget service port</w:t>
            </w:r>
          </w:p>
        </w:tc>
      </w:tr>
      <w:tr w14:paraId="36203425">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63196A5A">
            <w:r>
              <w:rPr>
                <w:rFonts w:ascii="Times New Roman" w:eastAsia="Microsoft YaHei"/>
                <w:color w:val="1C2A3D"/>
                <w:sz w:val="21"/>
                <w:szCs w:val="21"/>
              </w:rPr>
              <w:t>INVESTMENT_PORT</w:t>
            </w:r>
          </w:p>
        </w:tc>
        <w:tc>
          <w:tcPr>
            <w:shd w:val="clear" w:color="auto" w:fill="F5F2E8"/>
            <w:tcMar>
              <w:top w:w="60" w:type="dxa"/>
              <w:left w:w="120" w:type="dxa"/>
              <w:bottom w:w="60" w:type="dxa"/>
              <w:right w:w="120" w:type="dxa"/>
            </w:tcMar>
          </w:tcPr>
          <w:p w14:paraId="554AAE3E">
            <w:r>
              <w:rPr>
                <w:rFonts w:ascii="Times New Roman" w:eastAsia="Microsoft YaHei"/>
                <w:color w:val="1C2A3D"/>
                <w:sz w:val="21"/>
                <w:szCs w:val="21"/>
              </w:rPr>
              <w:t>5004</w:t>
            </w:r>
          </w:p>
        </w:tc>
        <w:tc>
          <w:tcPr>
            <w:shd w:val="clear" w:color="auto" w:fill="F5F2E8"/>
            <w:tcMar>
              <w:top w:w="60" w:type="dxa"/>
              <w:left w:w="120" w:type="dxa"/>
              <w:bottom w:w="60" w:type="dxa"/>
              <w:right w:w="120" w:type="dxa"/>
            </w:tcMar>
          </w:tcPr>
          <w:p w14:paraId="57281E35">
            <w:r>
              <w:rPr>
                <w:rFonts w:ascii="Times New Roman" w:eastAsia="Microsoft YaHei"/>
                <w:color w:val="1C2A3D"/>
                <w:sz w:val="21"/>
                <w:szCs w:val="21"/>
              </w:rPr>
              <w:t>Investment service port</w:t>
            </w:r>
          </w:p>
        </w:tc>
      </w:tr>
      <w:tr w14:paraId="39F7E3DC">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3582C327">
            <w:r>
              <w:rPr>
                <w:rFonts w:ascii="Times New Roman" w:eastAsia="Microsoft YaHei"/>
                <w:color w:val="1C2A3D"/>
                <w:sz w:val="21"/>
                <w:szCs w:val="21"/>
              </w:rPr>
              <w:t>LOAN_PORT</w:t>
            </w:r>
          </w:p>
        </w:tc>
        <w:tc>
          <w:tcPr>
            <w:shd w:val="clear" w:color="auto" w:fill="FFFFFF"/>
            <w:tcMar>
              <w:top w:w="60" w:type="dxa"/>
              <w:left w:w="120" w:type="dxa"/>
              <w:bottom w:w="60" w:type="dxa"/>
              <w:right w:w="120" w:type="dxa"/>
            </w:tcMar>
          </w:tcPr>
          <w:p w14:paraId="5FB0D810">
            <w:r>
              <w:rPr>
                <w:rFonts w:ascii="Times New Roman" w:eastAsia="Microsoft YaHei"/>
                <w:color w:val="1C2A3D"/>
                <w:sz w:val="21"/>
                <w:szCs w:val="21"/>
              </w:rPr>
              <w:t>5005</w:t>
            </w:r>
          </w:p>
        </w:tc>
        <w:tc>
          <w:tcPr>
            <w:shd w:val="clear" w:color="auto" w:fill="FFFFFF"/>
            <w:tcMar>
              <w:top w:w="60" w:type="dxa"/>
              <w:left w:w="120" w:type="dxa"/>
              <w:bottom w:w="60" w:type="dxa"/>
              <w:right w:w="120" w:type="dxa"/>
            </w:tcMar>
          </w:tcPr>
          <w:p w14:paraId="423CC579">
            <w:r>
              <w:rPr>
                <w:rFonts w:ascii="Times New Roman" w:eastAsia="Microsoft YaHei"/>
                <w:color w:val="1C2A3D"/>
                <w:sz w:val="21"/>
                <w:szCs w:val="21"/>
              </w:rPr>
              <w:t>Loan service port</w:t>
            </w:r>
          </w:p>
        </w:tc>
      </w:tr>
      <w:tr w14:paraId="6D13C6CA">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5C355C43">
            <w:r>
              <w:rPr>
                <w:rFonts w:ascii="Times New Roman" w:eastAsia="Microsoft YaHei"/>
                <w:color w:val="1C2A3D"/>
                <w:sz w:val="21"/>
                <w:szCs w:val="21"/>
              </w:rPr>
              <w:t>GOALS_PORT</w:t>
            </w:r>
          </w:p>
        </w:tc>
        <w:tc>
          <w:tcPr>
            <w:shd w:val="clear" w:color="auto" w:fill="F5F2E8"/>
            <w:tcMar>
              <w:top w:w="60" w:type="dxa"/>
              <w:left w:w="120" w:type="dxa"/>
              <w:bottom w:w="60" w:type="dxa"/>
              <w:right w:w="120" w:type="dxa"/>
            </w:tcMar>
          </w:tcPr>
          <w:p w14:paraId="18AFB2AA">
            <w:r>
              <w:rPr>
                <w:rFonts w:ascii="Times New Roman" w:eastAsia="Microsoft YaHei"/>
                <w:color w:val="1C2A3D"/>
                <w:sz w:val="21"/>
                <w:szCs w:val="21"/>
              </w:rPr>
              <w:t>5006</w:t>
            </w:r>
          </w:p>
        </w:tc>
        <w:tc>
          <w:tcPr>
            <w:shd w:val="clear" w:color="auto" w:fill="F5F2E8"/>
            <w:tcMar>
              <w:top w:w="60" w:type="dxa"/>
              <w:left w:w="120" w:type="dxa"/>
              <w:bottom w:w="60" w:type="dxa"/>
              <w:right w:w="120" w:type="dxa"/>
            </w:tcMar>
          </w:tcPr>
          <w:p w14:paraId="3B96CF55">
            <w:r>
              <w:rPr>
                <w:rFonts w:ascii="Times New Roman" w:eastAsia="Microsoft YaHei"/>
                <w:color w:val="1C2A3D"/>
                <w:sz w:val="21"/>
                <w:szCs w:val="21"/>
              </w:rPr>
              <w:t>Goals service port</w:t>
            </w:r>
          </w:p>
        </w:tc>
      </w:tr>
      <w:tr w14:paraId="152B94F7">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6485D23D">
            <w:r>
              <w:rPr>
                <w:rFonts w:ascii="Times New Roman" w:eastAsia="Microsoft YaHei"/>
                <w:color w:val="1C2A3D"/>
                <w:sz w:val="21"/>
                <w:szCs w:val="21"/>
              </w:rPr>
              <w:t>ANALYTICS_PORT</w:t>
            </w:r>
          </w:p>
        </w:tc>
        <w:tc>
          <w:tcPr>
            <w:shd w:val="clear" w:color="auto" w:fill="FFFFFF"/>
            <w:tcMar>
              <w:top w:w="60" w:type="dxa"/>
              <w:left w:w="120" w:type="dxa"/>
              <w:bottom w:w="60" w:type="dxa"/>
              <w:right w:w="120" w:type="dxa"/>
            </w:tcMar>
          </w:tcPr>
          <w:p w14:paraId="489139E7">
            <w:r>
              <w:rPr>
                <w:rFonts w:ascii="Times New Roman" w:eastAsia="Microsoft YaHei"/>
                <w:color w:val="1C2A3D"/>
                <w:sz w:val="21"/>
                <w:szCs w:val="21"/>
              </w:rPr>
              <w:t>5007</w:t>
            </w:r>
          </w:p>
        </w:tc>
        <w:tc>
          <w:tcPr>
            <w:shd w:val="clear" w:color="auto" w:fill="FFFFFF"/>
            <w:tcMar>
              <w:top w:w="60" w:type="dxa"/>
              <w:left w:w="120" w:type="dxa"/>
              <w:bottom w:w="60" w:type="dxa"/>
              <w:right w:w="120" w:type="dxa"/>
            </w:tcMar>
          </w:tcPr>
          <w:p w14:paraId="50A9E324">
            <w:r>
              <w:rPr>
                <w:rFonts w:ascii="Times New Roman" w:eastAsia="Microsoft YaHei"/>
                <w:color w:val="1C2A3D"/>
                <w:sz w:val="21"/>
                <w:szCs w:val="21"/>
              </w:rPr>
              <w:t>Analytics service port</w:t>
            </w:r>
          </w:p>
        </w:tc>
      </w:tr>
      <w:tr w14:paraId="5D99DAF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2480DDAF">
            <w:r>
              <w:rPr>
                <w:rFonts w:ascii="Times New Roman" w:eastAsia="Microsoft YaHei"/>
                <w:color w:val="1C2A3D"/>
                <w:sz w:val="21"/>
                <w:szCs w:val="21"/>
              </w:rPr>
              <w:t>AI_PORT</w:t>
            </w:r>
          </w:p>
        </w:tc>
        <w:tc>
          <w:tcPr>
            <w:shd w:val="clear" w:color="auto" w:fill="F5F2E8"/>
            <w:tcMar>
              <w:top w:w="60" w:type="dxa"/>
              <w:left w:w="120" w:type="dxa"/>
              <w:bottom w:w="60" w:type="dxa"/>
              <w:right w:w="120" w:type="dxa"/>
            </w:tcMar>
          </w:tcPr>
          <w:p w14:paraId="4FAEF158">
            <w:r>
              <w:rPr>
                <w:rFonts w:ascii="Times New Roman" w:eastAsia="Microsoft YaHei"/>
                <w:color w:val="1C2A3D"/>
                <w:sz w:val="21"/>
                <w:szCs w:val="21"/>
              </w:rPr>
              <w:t>5008</w:t>
            </w:r>
          </w:p>
        </w:tc>
        <w:tc>
          <w:tcPr>
            <w:shd w:val="clear" w:color="auto" w:fill="F5F2E8"/>
            <w:tcMar>
              <w:top w:w="60" w:type="dxa"/>
              <w:left w:w="120" w:type="dxa"/>
              <w:bottom w:w="60" w:type="dxa"/>
              <w:right w:w="120" w:type="dxa"/>
            </w:tcMar>
          </w:tcPr>
          <w:p w14:paraId="7FB8D438">
            <w:r>
              <w:rPr>
                <w:rFonts w:ascii="Times New Roman" w:eastAsia="Microsoft YaHei"/>
                <w:color w:val="1C2A3D"/>
                <w:sz w:val="21"/>
                <w:szCs w:val="21"/>
              </w:rPr>
              <w:t>AI Assistant service port</w:t>
            </w:r>
          </w:p>
        </w:tc>
      </w:tr>
      <w:tr w14:paraId="43084700">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A7510FA">
            <w:r>
              <w:rPr>
                <w:rFonts w:ascii="Times New Roman" w:eastAsia="Microsoft YaHei"/>
                <w:color w:val="1C2A3D"/>
                <w:sz w:val="21"/>
                <w:szCs w:val="21"/>
              </w:rPr>
              <w:t>NOTIFICATION_PORT</w:t>
            </w:r>
          </w:p>
        </w:tc>
        <w:tc>
          <w:tcPr>
            <w:shd w:val="clear" w:color="auto" w:fill="FFFFFF"/>
            <w:tcMar>
              <w:top w:w="60" w:type="dxa"/>
              <w:left w:w="120" w:type="dxa"/>
              <w:bottom w:w="60" w:type="dxa"/>
              <w:right w:w="120" w:type="dxa"/>
            </w:tcMar>
          </w:tcPr>
          <w:p w14:paraId="37993FED">
            <w:r>
              <w:rPr>
                <w:rFonts w:ascii="Times New Roman" w:eastAsia="Microsoft YaHei"/>
                <w:color w:val="1C2A3D"/>
                <w:sz w:val="21"/>
                <w:szCs w:val="21"/>
              </w:rPr>
              <w:t>5009</w:t>
            </w:r>
          </w:p>
        </w:tc>
        <w:tc>
          <w:tcPr>
            <w:shd w:val="clear" w:color="auto" w:fill="FFFFFF"/>
            <w:tcMar>
              <w:top w:w="60" w:type="dxa"/>
              <w:left w:w="120" w:type="dxa"/>
              <w:bottom w:w="60" w:type="dxa"/>
              <w:right w:w="120" w:type="dxa"/>
            </w:tcMar>
          </w:tcPr>
          <w:p w14:paraId="2833338A">
            <w:r>
              <w:rPr>
                <w:rFonts w:ascii="Times New Roman" w:eastAsia="Microsoft YaHei"/>
                <w:color w:val="1C2A3D"/>
                <w:sz w:val="21"/>
                <w:szCs w:val="21"/>
              </w:rPr>
              <w:t>Notification service port</w:t>
            </w:r>
          </w:p>
        </w:tc>
      </w:tr>
      <w:tr w14:paraId="2CE0AC7A">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5ED98048">
            <w:r>
              <w:rPr>
                <w:rFonts w:ascii="Times New Roman" w:eastAsia="Microsoft YaHei"/>
                <w:color w:val="1C2A3D"/>
                <w:sz w:val="21"/>
                <w:szCs w:val="21"/>
              </w:rPr>
              <w:t>VUE_PORT</w:t>
            </w:r>
          </w:p>
        </w:tc>
        <w:tc>
          <w:tcPr>
            <w:shd w:val="clear" w:color="auto" w:fill="F5F2E8"/>
            <w:tcMar>
              <w:top w:w="60" w:type="dxa"/>
              <w:left w:w="120" w:type="dxa"/>
              <w:bottom w:w="60" w:type="dxa"/>
              <w:right w:w="120" w:type="dxa"/>
            </w:tcMar>
          </w:tcPr>
          <w:p w14:paraId="4B44E518">
            <w:r>
              <w:rPr>
                <w:rFonts w:ascii="Times New Roman" w:eastAsia="Microsoft YaHei"/>
                <w:color w:val="1C2A3D"/>
                <w:sz w:val="21"/>
                <w:szCs w:val="21"/>
              </w:rPr>
              <w:t>5173</w:t>
            </w:r>
          </w:p>
        </w:tc>
        <w:tc>
          <w:tcPr>
            <w:shd w:val="clear" w:color="auto" w:fill="F5F2E8"/>
            <w:tcMar>
              <w:top w:w="60" w:type="dxa"/>
              <w:left w:w="120" w:type="dxa"/>
              <w:bottom w:w="60" w:type="dxa"/>
              <w:right w:w="120" w:type="dxa"/>
            </w:tcMar>
          </w:tcPr>
          <w:p w14:paraId="2EA5E551">
            <w:r>
              <w:rPr>
                <w:rFonts w:ascii="Times New Roman" w:eastAsia="Microsoft YaHei"/>
                <w:color w:val="1C2A3D"/>
                <w:sz w:val="21"/>
                <w:szCs w:val="21"/>
              </w:rPr>
              <w:t>Vue frontend dev server port</w:t>
            </w:r>
          </w:p>
        </w:tc>
      </w:tr>
    </w:tbl>
    <w:p w14:paraId="0B8A3FED">
      <w:pPr>
        <w:spacing w:before="40"/>
      </w:pPr>
    </w:p>
    <w:p w14:paraId="31902376">
      <w:pPr>
        <w:spacing w:after="100" w:line="312" w:lineRule="auto"/>
        <w:jc w:val="left"/>
      </w:pPr>
      <w:r>
        <w:rPr>
          <w:rFonts w:ascii="Times New Roman" w:eastAsia="Microsoft YaHei"/>
          <w:color w:val="1C2A3D"/>
          <w:sz w:val="24"/>
          <w:szCs w:val="24"/>
        </w:rPr>
        <w:t>When deploying to production, change the SA password and JWT secret key to strong, unique values. Never use the default development credentials in a production environment. The connection string, Redis, and RabbitMQ settings should also be updated to point to your production infrastructure.</w:t>
      </w:r>
    </w:p>
    <w:p w14:paraId="2279BD16">
      <w:pPr>
        <w:spacing w:before="80"/>
      </w:pPr>
    </w:p>
    <w:p w14:paraId="57D92067">
      <w:pPr>
        <w:pStyle w:val="2"/>
        <w:spacing w:before="360" w:after="120"/>
      </w:pPr>
      <w:bookmarkStart w:id="26" w:name="_Toc100026"/>
      <w:r>
        <w:rPr>
          <w:rFonts w:ascii="Times New Roman" w:eastAsia="SimHei"/>
          <w:b/>
          <w:bCs/>
          <w:color w:val="0F2027"/>
        </w:rPr>
        <w:t>10. Cost Summary</w:t>
      </w:r>
      <w:bookmarkEnd w:id="26"/>
    </w:p>
    <w:p w14:paraId="58FE8B6F">
      <w:pPr>
        <w:spacing w:after="100" w:line="312" w:lineRule="auto"/>
        <w:jc w:val="left"/>
      </w:pPr>
      <w:r>
        <w:rPr>
          <w:rFonts w:ascii="Times New Roman" w:eastAsia="Microsoft YaHei"/>
          <w:color w:val="1C2A3D"/>
          <w:sz w:val="24"/>
          <w:szCs w:val="24"/>
        </w:rPr>
        <w:t>One of the key design goals of FinOS is to run entirely for free on your local machine. Every component of the technology stack is free for development and personal use. There are no trial periods, feature limitations, or hidden costs. Below is a breakdown of all infrastructure components and their licensing.</w:t>
      </w:r>
    </w:p>
    <w:p w14:paraId="6CA9AA79">
      <w:pPr>
        <w:spacing w:before="40"/>
      </w:pPr>
    </w:p>
    <w:tbl>
      <w:tblPr>
        <w:tblStyle w:val="9"/>
        <w:tblW w:w="5000" w:type="pct"/>
        <w:tblInd w:w="0" w:type="dxa"/>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Layout w:type="autofit"/>
        <w:tblCellMar>
          <w:top w:w="0" w:type="dxa"/>
          <w:left w:w="10" w:type="dxa"/>
          <w:bottom w:w="0" w:type="dxa"/>
          <w:right w:w="10" w:type="dxa"/>
        </w:tblCellMar>
      </w:tblPr>
      <w:tblGrid>
        <w:gridCol w:w="1940"/>
        <w:gridCol w:w="2027"/>
        <w:gridCol w:w="737"/>
        <w:gridCol w:w="4324"/>
      </w:tblGrid>
      <w:tr w14:paraId="0DAA6E12">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blHeader/>
        </w:trPr>
        <w:tc>
          <w:tcPr>
            <w:shd w:val="clear" w:color="auto" w:fill="C9A84C"/>
            <w:tcMar>
              <w:top w:w="60" w:type="dxa"/>
              <w:left w:w="120" w:type="dxa"/>
              <w:bottom w:w="60" w:type="dxa"/>
              <w:right w:w="120" w:type="dxa"/>
            </w:tcMar>
          </w:tcPr>
          <w:p w14:paraId="138B75A0">
            <w:r>
              <w:rPr>
                <w:rFonts w:ascii="Times New Roman" w:eastAsia="SimHei"/>
                <w:b/>
                <w:bCs/>
                <w:color w:val="1A1A1A"/>
                <w:sz w:val="21"/>
                <w:szCs w:val="21"/>
              </w:rPr>
              <w:t>Component</w:t>
            </w:r>
          </w:p>
        </w:tc>
        <w:tc>
          <w:tcPr>
            <w:shd w:val="clear" w:color="auto" w:fill="C9A84C"/>
            <w:tcMar>
              <w:top w:w="60" w:type="dxa"/>
              <w:left w:w="120" w:type="dxa"/>
              <w:bottom w:w="60" w:type="dxa"/>
              <w:right w:w="120" w:type="dxa"/>
            </w:tcMar>
          </w:tcPr>
          <w:p w14:paraId="0F1020D7">
            <w:r>
              <w:rPr>
                <w:rFonts w:ascii="Times New Roman" w:eastAsia="SimHei"/>
                <w:b/>
                <w:bCs/>
                <w:color w:val="1A1A1A"/>
                <w:sz w:val="21"/>
                <w:szCs w:val="21"/>
              </w:rPr>
              <w:t>Edition</w:t>
            </w:r>
          </w:p>
        </w:tc>
        <w:tc>
          <w:tcPr>
            <w:shd w:val="clear" w:color="auto" w:fill="C9A84C"/>
            <w:tcMar>
              <w:top w:w="60" w:type="dxa"/>
              <w:left w:w="120" w:type="dxa"/>
              <w:bottom w:w="60" w:type="dxa"/>
              <w:right w:w="120" w:type="dxa"/>
            </w:tcMar>
          </w:tcPr>
          <w:p w14:paraId="1D6BA88B">
            <w:r>
              <w:rPr>
                <w:rFonts w:ascii="Times New Roman" w:eastAsia="SimHei"/>
                <w:b/>
                <w:bCs/>
                <w:color w:val="1A1A1A"/>
                <w:sz w:val="21"/>
                <w:szCs w:val="21"/>
              </w:rPr>
              <w:t>Cost</w:t>
            </w:r>
          </w:p>
        </w:tc>
        <w:tc>
          <w:tcPr>
            <w:shd w:val="clear" w:color="auto" w:fill="C9A84C"/>
            <w:tcMar>
              <w:top w:w="60" w:type="dxa"/>
              <w:left w:w="120" w:type="dxa"/>
              <w:bottom w:w="60" w:type="dxa"/>
              <w:right w:w="120" w:type="dxa"/>
            </w:tcMar>
          </w:tcPr>
          <w:p w14:paraId="266B0CB2">
            <w:r>
              <w:rPr>
                <w:rFonts w:ascii="Times New Roman" w:eastAsia="SimHei"/>
                <w:b/>
                <w:bCs/>
                <w:color w:val="1A1A1A"/>
                <w:sz w:val="21"/>
                <w:szCs w:val="21"/>
              </w:rPr>
              <w:t>License</w:t>
            </w:r>
          </w:p>
        </w:tc>
      </w:tr>
      <w:tr w14:paraId="37E105CB">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11D5E9F7">
            <w:r>
              <w:rPr>
                <w:rFonts w:ascii="Times New Roman" w:eastAsia="Microsoft YaHei"/>
                <w:color w:val="1C2A3D"/>
                <w:sz w:val="21"/>
                <w:szCs w:val="21"/>
              </w:rPr>
              <w:t>SQL Server 2022</w:t>
            </w:r>
          </w:p>
        </w:tc>
        <w:tc>
          <w:tcPr>
            <w:shd w:val="clear" w:color="auto" w:fill="F5F2E8"/>
            <w:tcMar>
              <w:top w:w="60" w:type="dxa"/>
              <w:left w:w="120" w:type="dxa"/>
              <w:bottom w:w="60" w:type="dxa"/>
              <w:right w:w="120" w:type="dxa"/>
            </w:tcMar>
          </w:tcPr>
          <w:p w14:paraId="314169D0">
            <w:r>
              <w:rPr>
                <w:rFonts w:ascii="Times New Roman" w:eastAsia="Microsoft YaHei"/>
                <w:color w:val="1C2A3D"/>
                <w:sz w:val="21"/>
                <w:szCs w:val="21"/>
              </w:rPr>
              <w:t>Developer Edition</w:t>
            </w:r>
          </w:p>
        </w:tc>
        <w:tc>
          <w:tcPr>
            <w:shd w:val="clear" w:color="auto" w:fill="F5F2E8"/>
            <w:tcMar>
              <w:top w:w="60" w:type="dxa"/>
              <w:left w:w="120" w:type="dxa"/>
              <w:bottom w:w="60" w:type="dxa"/>
              <w:right w:w="120" w:type="dxa"/>
            </w:tcMar>
          </w:tcPr>
          <w:p w14:paraId="3E1125D3">
            <w:r>
              <w:rPr>
                <w:rFonts w:ascii="Times New Roman" w:eastAsia="Microsoft YaHei"/>
                <w:color w:val="1C2A3D"/>
                <w:sz w:val="21"/>
                <w:szCs w:val="21"/>
              </w:rPr>
              <w:t>Free</w:t>
            </w:r>
          </w:p>
        </w:tc>
        <w:tc>
          <w:tcPr>
            <w:shd w:val="clear" w:color="auto" w:fill="F5F2E8"/>
            <w:tcMar>
              <w:top w:w="60" w:type="dxa"/>
              <w:left w:w="120" w:type="dxa"/>
              <w:bottom w:w="60" w:type="dxa"/>
              <w:right w:w="120" w:type="dxa"/>
            </w:tcMar>
          </w:tcPr>
          <w:p w14:paraId="51C2F9F6">
            <w:r>
              <w:rPr>
                <w:rFonts w:ascii="Times New Roman" w:eastAsia="Microsoft YaHei"/>
                <w:color w:val="1C2A3D"/>
                <w:sz w:val="21"/>
                <w:szCs w:val="21"/>
              </w:rPr>
              <w:t>Free for dev/test (not for production)</w:t>
            </w:r>
          </w:p>
        </w:tc>
      </w:tr>
      <w:tr w14:paraId="1AF4A4CF">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6078264C">
            <w:r>
              <w:rPr>
                <w:rFonts w:ascii="Times New Roman" w:eastAsia="Microsoft YaHei"/>
                <w:color w:val="1C2A3D"/>
                <w:sz w:val="21"/>
                <w:szCs w:val="21"/>
              </w:rPr>
              <w:t>.NET 8</w:t>
            </w:r>
          </w:p>
        </w:tc>
        <w:tc>
          <w:tcPr>
            <w:shd w:val="clear" w:color="auto" w:fill="FFFFFF"/>
            <w:tcMar>
              <w:top w:w="60" w:type="dxa"/>
              <w:left w:w="120" w:type="dxa"/>
              <w:bottom w:w="60" w:type="dxa"/>
              <w:right w:w="120" w:type="dxa"/>
            </w:tcMar>
          </w:tcPr>
          <w:p w14:paraId="32418213">
            <w:r>
              <w:rPr>
                <w:rFonts w:ascii="Times New Roman" w:eastAsia="Microsoft YaHei"/>
                <w:color w:val="1C2A3D"/>
                <w:sz w:val="21"/>
                <w:szCs w:val="21"/>
              </w:rPr>
              <w:t>SDK &amp; Runtime</w:t>
            </w:r>
          </w:p>
        </w:tc>
        <w:tc>
          <w:tcPr>
            <w:shd w:val="clear" w:color="auto" w:fill="FFFFFF"/>
            <w:tcMar>
              <w:top w:w="60" w:type="dxa"/>
              <w:left w:w="120" w:type="dxa"/>
              <w:bottom w:w="60" w:type="dxa"/>
              <w:right w:w="120" w:type="dxa"/>
            </w:tcMar>
          </w:tcPr>
          <w:p w14:paraId="37333D01">
            <w:r>
              <w:rPr>
                <w:rFonts w:ascii="Times New Roman" w:eastAsia="Microsoft YaHei"/>
                <w:color w:val="1C2A3D"/>
                <w:sz w:val="21"/>
                <w:szCs w:val="21"/>
              </w:rPr>
              <w:t>Free</w:t>
            </w:r>
          </w:p>
        </w:tc>
        <w:tc>
          <w:tcPr>
            <w:shd w:val="clear" w:color="auto" w:fill="FFFFFF"/>
            <w:tcMar>
              <w:top w:w="60" w:type="dxa"/>
              <w:left w:w="120" w:type="dxa"/>
              <w:bottom w:w="60" w:type="dxa"/>
              <w:right w:w="120" w:type="dxa"/>
            </w:tcMar>
          </w:tcPr>
          <w:p w14:paraId="39799051">
            <w:r>
              <w:rPr>
                <w:rFonts w:ascii="Times New Roman" w:eastAsia="Microsoft YaHei"/>
                <w:color w:val="1C2A3D"/>
                <w:sz w:val="21"/>
                <w:szCs w:val="21"/>
              </w:rPr>
              <w:t>MIT License</w:t>
            </w:r>
          </w:p>
        </w:tc>
      </w:tr>
      <w:tr w14:paraId="3E814768">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7F6B2F9F">
            <w:r>
              <w:rPr>
                <w:rFonts w:ascii="Times New Roman" w:eastAsia="Microsoft YaHei"/>
                <w:color w:val="1C2A3D"/>
                <w:sz w:val="21"/>
                <w:szCs w:val="21"/>
              </w:rPr>
              <w:t>Vue 3</w:t>
            </w:r>
          </w:p>
        </w:tc>
        <w:tc>
          <w:tcPr>
            <w:shd w:val="clear" w:color="auto" w:fill="F5F2E8"/>
            <w:tcMar>
              <w:top w:w="60" w:type="dxa"/>
              <w:left w:w="120" w:type="dxa"/>
              <w:bottom w:w="60" w:type="dxa"/>
              <w:right w:w="120" w:type="dxa"/>
            </w:tcMar>
          </w:tcPr>
          <w:p w14:paraId="44D55BC7">
            <w:r>
              <w:rPr>
                <w:rFonts w:ascii="Times New Roman" w:eastAsia="Microsoft YaHei"/>
                <w:color w:val="1C2A3D"/>
                <w:sz w:val="21"/>
                <w:szCs w:val="21"/>
              </w:rPr>
              <w:t>Open Source</w:t>
            </w:r>
          </w:p>
        </w:tc>
        <w:tc>
          <w:tcPr>
            <w:shd w:val="clear" w:color="auto" w:fill="F5F2E8"/>
            <w:tcMar>
              <w:top w:w="60" w:type="dxa"/>
              <w:left w:w="120" w:type="dxa"/>
              <w:bottom w:w="60" w:type="dxa"/>
              <w:right w:w="120" w:type="dxa"/>
            </w:tcMar>
          </w:tcPr>
          <w:p w14:paraId="083088EB">
            <w:r>
              <w:rPr>
                <w:rFonts w:ascii="Times New Roman" w:eastAsia="Microsoft YaHei"/>
                <w:color w:val="1C2A3D"/>
                <w:sz w:val="21"/>
                <w:szCs w:val="21"/>
              </w:rPr>
              <w:t>Free</w:t>
            </w:r>
          </w:p>
        </w:tc>
        <w:tc>
          <w:tcPr>
            <w:shd w:val="clear" w:color="auto" w:fill="F5F2E8"/>
            <w:tcMar>
              <w:top w:w="60" w:type="dxa"/>
              <w:left w:w="120" w:type="dxa"/>
              <w:bottom w:w="60" w:type="dxa"/>
              <w:right w:w="120" w:type="dxa"/>
            </w:tcMar>
          </w:tcPr>
          <w:p w14:paraId="2578E78F">
            <w:r>
              <w:rPr>
                <w:rFonts w:ascii="Times New Roman" w:eastAsia="Microsoft YaHei"/>
                <w:color w:val="1C2A3D"/>
                <w:sz w:val="21"/>
                <w:szCs w:val="21"/>
              </w:rPr>
              <w:t>MIT License</w:t>
            </w:r>
          </w:p>
        </w:tc>
      </w:tr>
      <w:tr w14:paraId="3620C358">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5C3572A2">
            <w:r>
              <w:rPr>
                <w:rFonts w:ascii="Times New Roman" w:eastAsia="Microsoft YaHei"/>
                <w:color w:val="1C2A3D"/>
                <w:sz w:val="21"/>
                <w:szCs w:val="21"/>
              </w:rPr>
              <w:t>Redis 7</w:t>
            </w:r>
          </w:p>
        </w:tc>
        <w:tc>
          <w:tcPr>
            <w:shd w:val="clear" w:color="auto" w:fill="FFFFFF"/>
            <w:tcMar>
              <w:top w:w="60" w:type="dxa"/>
              <w:left w:w="120" w:type="dxa"/>
              <w:bottom w:w="60" w:type="dxa"/>
              <w:right w:w="120" w:type="dxa"/>
            </w:tcMar>
          </w:tcPr>
          <w:p w14:paraId="0EBAE2B8">
            <w:r>
              <w:rPr>
                <w:rFonts w:ascii="Times New Roman" w:eastAsia="Microsoft YaHei"/>
                <w:color w:val="1C2A3D"/>
                <w:sz w:val="21"/>
                <w:szCs w:val="21"/>
              </w:rPr>
              <w:t>Alpine (Docker)</w:t>
            </w:r>
          </w:p>
        </w:tc>
        <w:tc>
          <w:tcPr>
            <w:shd w:val="clear" w:color="auto" w:fill="FFFFFF"/>
            <w:tcMar>
              <w:top w:w="60" w:type="dxa"/>
              <w:left w:w="120" w:type="dxa"/>
              <w:bottom w:w="60" w:type="dxa"/>
              <w:right w:w="120" w:type="dxa"/>
            </w:tcMar>
          </w:tcPr>
          <w:p w14:paraId="6BB69C1F">
            <w:r>
              <w:rPr>
                <w:rFonts w:ascii="Times New Roman" w:eastAsia="Microsoft YaHei"/>
                <w:color w:val="1C2A3D"/>
                <w:sz w:val="21"/>
                <w:szCs w:val="21"/>
              </w:rPr>
              <w:t>Free</w:t>
            </w:r>
          </w:p>
        </w:tc>
        <w:tc>
          <w:tcPr>
            <w:shd w:val="clear" w:color="auto" w:fill="FFFFFF"/>
            <w:tcMar>
              <w:top w:w="60" w:type="dxa"/>
              <w:left w:w="120" w:type="dxa"/>
              <w:bottom w:w="60" w:type="dxa"/>
              <w:right w:w="120" w:type="dxa"/>
            </w:tcMar>
          </w:tcPr>
          <w:p w14:paraId="5869B6AA">
            <w:r>
              <w:rPr>
                <w:rFonts w:ascii="Times New Roman" w:eastAsia="Microsoft YaHei"/>
                <w:color w:val="1C2A3D"/>
                <w:sz w:val="21"/>
                <w:szCs w:val="21"/>
              </w:rPr>
              <w:t>BSD 3-Clause</w:t>
            </w:r>
          </w:p>
        </w:tc>
      </w:tr>
      <w:tr w14:paraId="39C483C2">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40F794E1">
            <w:r>
              <w:rPr>
                <w:rFonts w:ascii="Times New Roman" w:eastAsia="Microsoft YaHei"/>
                <w:color w:val="1C2A3D"/>
                <w:sz w:val="21"/>
                <w:szCs w:val="21"/>
              </w:rPr>
              <w:t>Docker Desktop</w:t>
            </w:r>
          </w:p>
        </w:tc>
        <w:tc>
          <w:tcPr>
            <w:shd w:val="clear" w:color="auto" w:fill="F5F2E8"/>
            <w:tcMar>
              <w:top w:w="60" w:type="dxa"/>
              <w:left w:w="120" w:type="dxa"/>
              <w:bottom w:w="60" w:type="dxa"/>
              <w:right w:w="120" w:type="dxa"/>
            </w:tcMar>
          </w:tcPr>
          <w:p w14:paraId="4E9BCCC1">
            <w:r>
              <w:rPr>
                <w:rFonts w:ascii="Times New Roman" w:eastAsia="Microsoft YaHei"/>
                <w:color w:val="1C2A3D"/>
                <w:sz w:val="21"/>
                <w:szCs w:val="21"/>
              </w:rPr>
              <w:t>Personal/Dev</w:t>
            </w:r>
          </w:p>
        </w:tc>
        <w:tc>
          <w:tcPr>
            <w:shd w:val="clear" w:color="auto" w:fill="F5F2E8"/>
            <w:tcMar>
              <w:top w:w="60" w:type="dxa"/>
              <w:left w:w="120" w:type="dxa"/>
              <w:bottom w:w="60" w:type="dxa"/>
              <w:right w:w="120" w:type="dxa"/>
            </w:tcMar>
          </w:tcPr>
          <w:p w14:paraId="20CFAF98">
            <w:r>
              <w:rPr>
                <w:rFonts w:ascii="Times New Roman" w:eastAsia="Microsoft YaHei"/>
                <w:color w:val="1C2A3D"/>
                <w:sz w:val="21"/>
                <w:szCs w:val="21"/>
              </w:rPr>
              <w:t>Free</w:t>
            </w:r>
          </w:p>
        </w:tc>
        <w:tc>
          <w:tcPr>
            <w:shd w:val="clear" w:color="auto" w:fill="F5F2E8"/>
            <w:tcMar>
              <w:top w:w="60" w:type="dxa"/>
              <w:left w:w="120" w:type="dxa"/>
              <w:bottom w:w="60" w:type="dxa"/>
              <w:right w:w="120" w:type="dxa"/>
            </w:tcMar>
          </w:tcPr>
          <w:p w14:paraId="67F9B114">
            <w:r>
              <w:rPr>
                <w:rFonts w:ascii="Times New Roman" w:eastAsia="Microsoft YaHei"/>
                <w:color w:val="1C2A3D"/>
                <w:sz w:val="21"/>
                <w:szCs w:val="21"/>
              </w:rPr>
              <w:t>Free for personal use and small businesses</w:t>
            </w:r>
          </w:p>
        </w:tc>
      </w:tr>
      <w:tr w14:paraId="0B7065C9">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4046017D">
            <w:r>
              <w:rPr>
                <w:rFonts w:ascii="Times New Roman" w:eastAsia="Microsoft YaHei"/>
                <w:color w:val="1C2A3D"/>
                <w:sz w:val="21"/>
                <w:szCs w:val="21"/>
              </w:rPr>
              <w:t>Node.js</w:t>
            </w:r>
          </w:p>
        </w:tc>
        <w:tc>
          <w:tcPr>
            <w:shd w:val="clear" w:color="auto" w:fill="FFFFFF"/>
            <w:tcMar>
              <w:top w:w="60" w:type="dxa"/>
              <w:left w:w="120" w:type="dxa"/>
              <w:bottom w:w="60" w:type="dxa"/>
              <w:right w:w="120" w:type="dxa"/>
            </w:tcMar>
          </w:tcPr>
          <w:p w14:paraId="6285B20A">
            <w:r>
              <w:rPr>
                <w:rFonts w:ascii="Times New Roman" w:eastAsia="Microsoft YaHei"/>
                <w:color w:val="1C2A3D"/>
                <w:sz w:val="21"/>
                <w:szCs w:val="21"/>
              </w:rPr>
              <w:t>LTS</w:t>
            </w:r>
          </w:p>
        </w:tc>
        <w:tc>
          <w:tcPr>
            <w:shd w:val="clear" w:color="auto" w:fill="FFFFFF"/>
            <w:tcMar>
              <w:top w:w="60" w:type="dxa"/>
              <w:left w:w="120" w:type="dxa"/>
              <w:bottom w:w="60" w:type="dxa"/>
              <w:right w:w="120" w:type="dxa"/>
            </w:tcMar>
          </w:tcPr>
          <w:p w14:paraId="66A911EB">
            <w:r>
              <w:rPr>
                <w:rFonts w:ascii="Times New Roman" w:eastAsia="Microsoft YaHei"/>
                <w:color w:val="1C2A3D"/>
                <w:sz w:val="21"/>
                <w:szCs w:val="21"/>
              </w:rPr>
              <w:t>Free</w:t>
            </w:r>
          </w:p>
        </w:tc>
        <w:tc>
          <w:tcPr>
            <w:shd w:val="clear" w:color="auto" w:fill="FFFFFF"/>
            <w:tcMar>
              <w:top w:w="60" w:type="dxa"/>
              <w:left w:w="120" w:type="dxa"/>
              <w:bottom w:w="60" w:type="dxa"/>
              <w:right w:w="120" w:type="dxa"/>
            </w:tcMar>
          </w:tcPr>
          <w:p w14:paraId="4382C9D9">
            <w:r>
              <w:rPr>
                <w:rFonts w:ascii="Times New Roman" w:eastAsia="Microsoft YaHei"/>
                <w:color w:val="1C2A3D"/>
                <w:sz w:val="21"/>
                <w:szCs w:val="21"/>
              </w:rPr>
              <w:t>MIT License</w:t>
            </w:r>
          </w:p>
        </w:tc>
      </w:tr>
      <w:tr w14:paraId="2169CE6D">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5F2E8"/>
            <w:tcMar>
              <w:top w:w="60" w:type="dxa"/>
              <w:left w:w="120" w:type="dxa"/>
              <w:bottom w:w="60" w:type="dxa"/>
              <w:right w:w="120" w:type="dxa"/>
            </w:tcMar>
          </w:tcPr>
          <w:p w14:paraId="50009B0A">
            <w:r>
              <w:rPr>
                <w:rFonts w:ascii="Times New Roman" w:eastAsia="Microsoft YaHei"/>
                <w:color w:val="1C2A3D"/>
                <w:sz w:val="21"/>
                <w:szCs w:val="21"/>
              </w:rPr>
              <w:t>YARP Gateway</w:t>
            </w:r>
          </w:p>
        </w:tc>
        <w:tc>
          <w:tcPr>
            <w:shd w:val="clear" w:color="auto" w:fill="F5F2E8"/>
            <w:tcMar>
              <w:top w:w="60" w:type="dxa"/>
              <w:left w:w="120" w:type="dxa"/>
              <w:bottom w:w="60" w:type="dxa"/>
              <w:right w:w="120" w:type="dxa"/>
            </w:tcMar>
          </w:tcPr>
          <w:p w14:paraId="5DE7840C">
            <w:r>
              <w:rPr>
                <w:rFonts w:ascii="Times New Roman" w:eastAsia="Microsoft YaHei"/>
                <w:color w:val="1C2A3D"/>
                <w:sz w:val="21"/>
                <w:szCs w:val="21"/>
              </w:rPr>
              <w:t>Open Source</w:t>
            </w:r>
          </w:p>
        </w:tc>
        <w:tc>
          <w:tcPr>
            <w:shd w:val="clear" w:color="auto" w:fill="F5F2E8"/>
            <w:tcMar>
              <w:top w:w="60" w:type="dxa"/>
              <w:left w:w="120" w:type="dxa"/>
              <w:bottom w:w="60" w:type="dxa"/>
              <w:right w:w="120" w:type="dxa"/>
            </w:tcMar>
          </w:tcPr>
          <w:p w14:paraId="5D943270">
            <w:r>
              <w:rPr>
                <w:rFonts w:ascii="Times New Roman" w:eastAsia="Microsoft YaHei"/>
                <w:color w:val="1C2A3D"/>
                <w:sz w:val="21"/>
                <w:szCs w:val="21"/>
              </w:rPr>
              <w:t>Free</w:t>
            </w:r>
          </w:p>
        </w:tc>
        <w:tc>
          <w:tcPr>
            <w:shd w:val="clear" w:color="auto" w:fill="F5F2E8"/>
            <w:tcMar>
              <w:top w:w="60" w:type="dxa"/>
              <w:left w:w="120" w:type="dxa"/>
              <w:bottom w:w="60" w:type="dxa"/>
              <w:right w:w="120" w:type="dxa"/>
            </w:tcMar>
          </w:tcPr>
          <w:p w14:paraId="01FEB24C">
            <w:r>
              <w:rPr>
                <w:rFonts w:ascii="Times New Roman" w:eastAsia="Microsoft YaHei"/>
                <w:color w:val="1C2A3D"/>
                <w:sz w:val="21"/>
                <w:szCs w:val="21"/>
              </w:rPr>
              <w:t>MIT License</w:t>
            </w:r>
          </w:p>
        </w:tc>
      </w:tr>
      <w:tr w14:paraId="13F54EDD">
        <w:tblPrEx>
          <w:tblBorders>
            <w:top w:val="single" w:color="D4AF37" w:sz="2" w:space="0"/>
            <w:left w:val="none" w:color="auto" w:sz="0" w:space="0"/>
            <w:bottom w:val="single" w:color="D4AF37" w:sz="2" w:space="0"/>
            <w:right w:val="none" w:color="auto" w:sz="0" w:space="0"/>
            <w:insideH w:val="single" w:color="DDD5C0" w:sz="0" w:space="0"/>
            <w:insideV w:val="none" w:color="auto" w:sz="0" w:space="0"/>
          </w:tblBorders>
          <w:tblCellMar>
            <w:top w:w="0" w:type="dxa"/>
            <w:left w:w="10" w:type="dxa"/>
            <w:bottom w:w="0" w:type="dxa"/>
            <w:right w:w="10" w:type="dxa"/>
          </w:tblCellMar>
        </w:tblPrEx>
        <w:trPr>
          <w:cantSplit/>
        </w:trPr>
        <w:tc>
          <w:tcPr>
            <w:shd w:val="clear" w:color="auto" w:fill="FFFFFF"/>
            <w:tcMar>
              <w:top w:w="60" w:type="dxa"/>
              <w:left w:w="120" w:type="dxa"/>
              <w:bottom w:w="60" w:type="dxa"/>
              <w:right w:w="120" w:type="dxa"/>
            </w:tcMar>
          </w:tcPr>
          <w:p w14:paraId="7CC9FB52">
            <w:r>
              <w:rPr>
                <w:rFonts w:ascii="Times New Roman" w:eastAsia="Microsoft YaHei"/>
                <w:color w:val="1C2A3D"/>
                <w:sz w:val="21"/>
                <w:szCs w:val="21"/>
              </w:rPr>
              <w:t>MediatR</w:t>
            </w:r>
          </w:p>
        </w:tc>
        <w:tc>
          <w:tcPr>
            <w:shd w:val="clear" w:color="auto" w:fill="FFFFFF"/>
            <w:tcMar>
              <w:top w:w="60" w:type="dxa"/>
              <w:left w:w="120" w:type="dxa"/>
              <w:bottom w:w="60" w:type="dxa"/>
              <w:right w:w="120" w:type="dxa"/>
            </w:tcMar>
          </w:tcPr>
          <w:p w14:paraId="6E283E7F">
            <w:r>
              <w:rPr>
                <w:rFonts w:ascii="Times New Roman" w:eastAsia="Microsoft YaHei"/>
                <w:color w:val="1C2A3D"/>
                <w:sz w:val="21"/>
                <w:szCs w:val="21"/>
              </w:rPr>
              <w:t>Open Source</w:t>
            </w:r>
          </w:p>
        </w:tc>
        <w:tc>
          <w:tcPr>
            <w:shd w:val="clear" w:color="auto" w:fill="FFFFFF"/>
            <w:tcMar>
              <w:top w:w="60" w:type="dxa"/>
              <w:left w:w="120" w:type="dxa"/>
              <w:bottom w:w="60" w:type="dxa"/>
              <w:right w:w="120" w:type="dxa"/>
            </w:tcMar>
          </w:tcPr>
          <w:p w14:paraId="66828F84">
            <w:r>
              <w:rPr>
                <w:rFonts w:ascii="Times New Roman" w:eastAsia="Microsoft YaHei"/>
                <w:color w:val="1C2A3D"/>
                <w:sz w:val="21"/>
                <w:szCs w:val="21"/>
              </w:rPr>
              <w:t>Free</w:t>
            </w:r>
          </w:p>
        </w:tc>
        <w:tc>
          <w:tcPr>
            <w:shd w:val="clear" w:color="auto" w:fill="FFFFFF"/>
            <w:tcMar>
              <w:top w:w="60" w:type="dxa"/>
              <w:left w:w="120" w:type="dxa"/>
              <w:bottom w:w="60" w:type="dxa"/>
              <w:right w:w="120" w:type="dxa"/>
            </w:tcMar>
          </w:tcPr>
          <w:p w14:paraId="10278210">
            <w:r>
              <w:rPr>
                <w:rFonts w:ascii="Times New Roman" w:eastAsia="Microsoft YaHei"/>
                <w:color w:val="1C2A3D"/>
                <w:sz w:val="21"/>
                <w:szCs w:val="21"/>
              </w:rPr>
              <w:t>MIT License</w:t>
            </w:r>
          </w:p>
        </w:tc>
      </w:tr>
    </w:tbl>
    <w:p w14:paraId="7C57EB85">
      <w:pPr>
        <w:spacing w:before="40"/>
      </w:pPr>
    </w:p>
    <w:p w14:paraId="118448C8">
      <w:pPr>
        <w:spacing w:after="100" w:line="312" w:lineRule="auto"/>
        <w:jc w:val="left"/>
      </w:pPr>
      <w:r>
        <w:rPr>
          <w:rFonts w:ascii="Times New Roman" w:eastAsia="SimHei"/>
          <w:b/>
          <w:bCs/>
          <w:color w:val="0F2027"/>
          <w:sz w:val="24"/>
          <w:szCs w:val="24"/>
        </w:rPr>
        <w:t xml:space="preserve">Total Cost: Rs. 0 per month. </w:t>
      </w:r>
      <w:r>
        <w:rPr>
          <w:rFonts w:ascii="Times New Roman" w:eastAsia="Microsoft YaHei"/>
          <w:color w:val="1C2A3D"/>
          <w:sz w:val="24"/>
          <w:szCs w:val="24"/>
        </w:rPr>
        <w:t>The entire FinOS stack runs on localhost with no cloud services, subscriptions, or paid licenses required. The only prerequisite is a laptop with at least 8 GB of RAM and 10 GB of free disk space.</w:t>
      </w:r>
    </w:p>
    <w:sectPr>
      <w:headerReference r:id="rId3" w:type="default"/>
      <w:footerReference r:id="rId4" w:type="default"/>
      <w:pgSz w:w="11906" w:h="16838"/>
      <w:pgMar w:top="1440" w:right="1417" w:bottom="1440"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Hei">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E8B65">
    <w:pPr>
      <w:jc w:val="center"/>
    </w:pP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995EC">
    <w:pPr>
      <w:jc w:val="right"/>
    </w:pPr>
    <w:r>
      <w:rPr>
        <w:rFonts w:ascii="Times New Roman"/>
        <w:color w:val="999999"/>
        <w:sz w:val="18"/>
        <w:szCs w:val="18"/>
      </w:rPr>
      <w:t>FinOS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24C01C"/>
    <w:multiLevelType w:val="singleLevel"/>
    <w:tmpl w:val="D724C01C"/>
    <w:lvl w:ilvl="0" w:tentative="0">
      <w:start w:val="1"/>
      <w:numFmt w:val="decimal"/>
      <w:lvlText w:val="%1."/>
      <w:lvlJc w:val="left"/>
      <w:pPr>
        <w:ind w:left="720" w:hanging="360"/>
      </w:pPr>
    </w:lvl>
  </w:abstractNum>
  <w:abstractNum w:abstractNumId="1">
    <w:nsid w:val="EA44F7C5"/>
    <w:multiLevelType w:val="multilevel"/>
    <w:tmpl w:val="EA44F7C5"/>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3542355A"/>
    <w:multiLevelType w:val="singleLevel"/>
    <w:tmpl w:val="3542355A"/>
    <w:lvl w:ilvl="0" w:tentative="0">
      <w:start w:val="1"/>
      <w:numFmt w:val="decimal"/>
      <w:lvlText w:val="%1."/>
      <w:lvlJc w:val="left"/>
      <w:pPr>
        <w:ind w:left="720" w:hanging="360"/>
      </w:pPr>
    </w:lvl>
  </w:abstractNum>
  <w:abstractNum w:abstractNumId="3">
    <w:nsid w:val="6CEBF5F8"/>
    <w:multiLevelType w:val="singleLevel"/>
    <w:tmpl w:val="6CEBF5F8"/>
    <w:lvl w:ilvl="0" w:tentative="0">
      <w:start w:val="1"/>
      <w:numFmt w:val="decimal"/>
      <w:lvlText w:val="%1."/>
      <w:lvlJc w:val="left"/>
      <w:pPr>
        <w:ind w:left="720" w:hanging="360"/>
      </w:pPr>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490737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Microsoft YaHe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eastAsia="Microsoft YaHei"/>
      <w:color w:val="1C2A3D"/>
      <w:sz w:val="24"/>
      <w:szCs w:val="24"/>
    </w:rPr>
  </w:style>
  <w:style w:type="paragraph" w:styleId="2">
    <w:name w:val="heading 1"/>
    <w:next w:val="1"/>
    <w:qFormat/>
    <w:uiPriority w:val="0"/>
    <w:pPr>
      <w:spacing w:before="360" w:after="160" w:line="312" w:lineRule="auto"/>
      <w:outlineLvl w:val="0"/>
    </w:pPr>
    <w:rPr>
      <w:rFonts w:ascii="Times New Roman" w:eastAsia="SimHei"/>
      <w:b/>
      <w:bCs/>
      <w:color w:val="0F2027"/>
      <w:sz w:val="32"/>
      <w:szCs w:val="32"/>
    </w:rPr>
  </w:style>
  <w:style w:type="paragraph" w:styleId="3">
    <w:name w:val="heading 2"/>
    <w:next w:val="1"/>
    <w:qFormat/>
    <w:uiPriority w:val="0"/>
    <w:pPr>
      <w:spacing w:before="240" w:after="120" w:line="312" w:lineRule="auto"/>
      <w:outlineLvl w:val="1"/>
    </w:pPr>
    <w:rPr>
      <w:rFonts w:ascii="Times New Roman" w:eastAsia="SimHei"/>
      <w:b/>
      <w:bCs/>
      <w:color w:val="0F2027"/>
      <w:sz w:val="28"/>
      <w:szCs w:val="28"/>
    </w:rPr>
  </w:style>
  <w:style w:type="paragraph" w:styleId="4">
    <w:name w:val="heading 3"/>
    <w:next w:val="1"/>
    <w:qFormat/>
    <w:uiPriority w:val="0"/>
    <w:pPr>
      <w:spacing w:before="200" w:after="100" w:line="312" w:lineRule="auto"/>
      <w:outlineLvl w:val="2"/>
    </w:pPr>
    <w:rPr>
      <w:rFonts w:ascii="Times New Roman" w:eastAsia="SimHei"/>
      <w:b/>
      <w:bCs/>
      <w:color w:val="0F2027"/>
      <w:sz w:val="24"/>
      <w:szCs w:val="24"/>
    </w:rPr>
  </w:style>
  <w:style w:type="paragraph" w:styleId="5">
    <w:name w:val="heading 4"/>
    <w:next w:val="1"/>
    <w:qFormat/>
    <w:uiPriority w:val="0"/>
    <w:pPr>
      <w:spacing w:line="312" w:lineRule="auto"/>
      <w:outlineLvl w:val="3"/>
    </w:pPr>
    <w:rPr>
      <w:rFonts w:ascii="Times New Roman" w:eastAsia="Microsoft YaHei"/>
      <w:i/>
      <w:iCs/>
      <w:color w:val="2E74B5"/>
      <w:sz w:val="24"/>
      <w:szCs w:val="24"/>
    </w:rPr>
  </w:style>
  <w:style w:type="paragraph" w:styleId="6">
    <w:name w:val="heading 5"/>
    <w:next w:val="1"/>
    <w:qFormat/>
    <w:uiPriority w:val="0"/>
    <w:pPr>
      <w:spacing w:line="312" w:lineRule="auto"/>
      <w:outlineLvl w:val="4"/>
    </w:pPr>
    <w:rPr>
      <w:rFonts w:ascii="Times New Roman" w:eastAsia="Microsoft YaHei"/>
      <w:color w:val="2E74B5"/>
      <w:sz w:val="24"/>
      <w:szCs w:val="24"/>
    </w:rPr>
  </w:style>
  <w:style w:type="paragraph" w:styleId="7">
    <w:name w:val="heading 6"/>
    <w:next w:val="1"/>
    <w:qFormat/>
    <w:uiPriority w:val="0"/>
    <w:pPr>
      <w:spacing w:line="312" w:lineRule="auto"/>
      <w:outlineLvl w:val="5"/>
    </w:pPr>
    <w:rPr>
      <w:rFonts w:ascii="Times New Roman" w:eastAsia="Microsoft YaHe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rFonts w:ascii="Times New Roman" w:eastAsia="Microsoft YaHei"/>
      <w:color w:val="1C2A3D"/>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pPr>
      <w:spacing w:after="0" w:line="240" w:lineRule="auto"/>
    </w:pPr>
    <w:rPr>
      <w:rFonts w:ascii="Times New Roman" w:eastAsia="Microsoft YaHei"/>
      <w:color w:val="1C2A3D"/>
      <w:sz w:val="20"/>
      <w:szCs w:val="20"/>
    </w:rPr>
  </w:style>
  <w:style w:type="character" w:styleId="14">
    <w:name w:val="Hyperlink"/>
    <w:unhideWhenUsed/>
    <w:uiPriority w:val="99"/>
    <w:rPr>
      <w:color w:val="0563C1"/>
      <w:u w:val="single"/>
    </w:rPr>
  </w:style>
  <w:style w:type="paragraph" w:styleId="15">
    <w:name w:val="Title"/>
    <w:qFormat/>
    <w:uiPriority w:val="0"/>
    <w:pPr>
      <w:spacing w:line="312" w:lineRule="auto"/>
    </w:pPr>
    <w:rPr>
      <w:rFonts w:ascii="Times New Roman" w:eastAsia="Microsoft YaHei"/>
      <w:color w:val="1C2A3D"/>
      <w:sz w:val="56"/>
      <w:szCs w:val="56"/>
    </w:rPr>
  </w:style>
  <w:style w:type="paragraph" w:styleId="16">
    <w:name w:val="toc 1"/>
    <w:uiPriority w:val="39"/>
    <w:pPr>
      <w:tabs>
        <w:tab w:val="right" w:leader="dot" w:pos="9026"/>
      </w:tabs>
      <w:spacing w:before="120" w:after="60" w:line="312" w:lineRule="auto"/>
    </w:pPr>
    <w:rPr>
      <w:rFonts w:ascii="Times New Roman" w:eastAsia="Microsoft YaHei"/>
      <w:b/>
      <w:bCs/>
      <w:color w:val="1C2A3D"/>
      <w:sz w:val="24"/>
      <w:szCs w:val="24"/>
    </w:rPr>
  </w:style>
  <w:style w:type="paragraph" w:styleId="17">
    <w:name w:val="toc 2"/>
    <w:uiPriority w:val="39"/>
    <w:pPr>
      <w:tabs>
        <w:tab w:val="right" w:leader="dot" w:pos="9026"/>
      </w:tabs>
      <w:spacing w:before="60" w:after="40" w:line="312" w:lineRule="auto"/>
      <w:ind w:left="360"/>
    </w:pPr>
    <w:rPr>
      <w:rFonts w:ascii="Times New Roman" w:eastAsia="Microsoft YaHei"/>
      <w:color w:val="1C2A3D"/>
      <w:sz w:val="24"/>
      <w:szCs w:val="24"/>
    </w:rPr>
  </w:style>
  <w:style w:type="paragraph" w:styleId="18">
    <w:name w:val="toc 3"/>
    <w:uiPriority w:val="39"/>
    <w:pPr>
      <w:tabs>
        <w:tab w:val="right" w:leader="dot" w:pos="9026"/>
      </w:tabs>
      <w:spacing w:before="40" w:after="20" w:line="312" w:lineRule="auto"/>
      <w:ind w:left="720"/>
    </w:pPr>
    <w:rPr>
      <w:rFonts w:ascii="Times New Roman" w:eastAsia="Microsoft YaHei"/>
      <w:color w:val="1C2A3D"/>
      <w:sz w:val="24"/>
      <w:szCs w:val="24"/>
    </w:rPr>
  </w:style>
  <w:style w:type="paragraph" w:styleId="19">
    <w:name w:val="List Paragraph"/>
    <w:qFormat/>
    <w:uiPriority w:val="0"/>
    <w:pPr>
      <w:spacing w:line="312" w:lineRule="auto"/>
    </w:pPr>
    <w:rPr>
      <w:rFonts w:ascii="Times New Roman" w:eastAsia="Microsoft YaHei"/>
      <w:color w:val="1C2A3D"/>
      <w:sz w:val="24"/>
      <w:szCs w:val="24"/>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1224</Words>
  <Characters>7571</Characters>
  <TotalTime>38</TotalTime>
  <ScaleCrop>false</ScaleCrop>
  <LinksUpToDate>false</LinksUpToDate>
  <CharactersWithSpaces>8698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2026-06-14T15:02:00Z</dcterms:created>
  <dc:creator>Un-named</dc:creator>
  <cp:lastModifiedBy>Akash Deep</cp:lastModifiedBy>
  <dcterms:modified xsi:type="dcterms:W3CDTF">2026-07-12T20:42:49Z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eyJoZGlkIjoiNTdhYTY2M2ZlNWM2ODhhMmI2YTc0YmI1NjQ2OTcyMGMifQ==</vt:lpwstr>
  </property>
  <property fmtid="{D5CDD505-2E9C-101B-9397-08002B2CF9AE}" pid="3" name="KSOProductBuildVer">
    <vt:lpwstr>1033-12.1.0.26880</vt:lpwstr>
  </property>
  <property fmtid="{D5CDD505-2E9C-101B-9397-08002B2CF9AE}" pid="4" name="ICV">
    <vt:lpwstr>B8250794FB884892A1AD535AE1C9ACFF_12</vt:lpwstr>
  </property>
</Properties>
</file>