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Good Contract (Low Risk)</w:t>
      </w:r>
    </w:p>
    <w:p>
      <w:r>
        <w:br/>
        <w:t>Service Agreement</w:t>
        <w:br/>
        <w:br/>
        <w:t>This Service Agreement ("Agreement") is entered into between Client and Service Provider.</w:t>
        <w:br/>
        <w:br/>
        <w:t>1. Services</w:t>
        <w:br/>
        <w:t>The Service Provider agrees to perform the services described in Exhibit A.</w:t>
        <w:br/>
        <w:br/>
        <w:t>2. Payment</w:t>
        <w:br/>
        <w:t>The Client agrees to pay the Service Provider a fixed fee of $10,000, payable within 30 days of invoice.</w:t>
        <w:br/>
        <w:br/>
        <w:t>3. Confidentiality</w:t>
        <w:br/>
        <w:t>Both parties agree to keep all confidential information secure and not disclose it to third parties.</w:t>
        <w:br/>
        <w:br/>
        <w:t>4. Limitation of Liability</w:t>
        <w:br/>
        <w:t>Neither party shall be liable for indirect, incidental, or consequential damages. Liability is capped at the total fees paid under this Agreement.</w:t>
        <w:br/>
        <w:br/>
        <w:t>5. Termination</w:t>
        <w:br/>
        <w:t>Either party may terminate this Agreement upon 30 days’ written notice. Termination for breach may occur with immediate effect.</w:t>
        <w:br/>
        <w:br/>
        <w:t>6. Governing Law</w:t>
        <w:br/>
        <w:t>This Agreement shall be governed by the laws of California.</w:t>
        <w:br/>
        <w:br/>
        <w:t>7. Entire Agreement</w:t>
        <w:br/>
        <w:t>This Agreement represents the entire understanding between the parties and supersedes prior agreements.</w:t>
        <w:br/>
        <w:br/>
        <w:t>IN WITNESS WHEREOF, the parties have executed this Agreement.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