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p>
    <w:p/>
    <w:p/>
    <w:p/>
    <w:p/>
    <w:p/>
    <w:p>
      <w:pPr>
        <w:jc w:val="both"/>
        <w:rPr>
          <w:rFonts w:ascii="Calibri" w:hAnsi="Calibri" w:eastAsia="Calibri" w:cs="Calibri"/>
        </w:rPr>
      </w:pPr>
      <w:r>
        <w:rPr>
          <w:rStyle w:val="8"/>
          <w:rFonts w:ascii="Calibri" w:hAnsi="Calibri" w:eastAsia="Calibri" w:cs="Calibri"/>
          <w:color w:val="4471C4"/>
          <w:sz w:val="72"/>
          <w:szCs w:val="72"/>
        </w:rPr>
        <w:t xml:space="preserve">             </w:t>
      </w:r>
      <w:r>
        <w:rPr>
          <w:rStyle w:val="8"/>
          <w:rFonts w:ascii="Calibri" w:hAnsi="Calibri" w:eastAsia="Calibri" w:cs="Calibri"/>
          <w:color w:val="2F5597" w:themeColor="accent1" w:themeShade="BF"/>
          <w:sz w:val="72"/>
          <w:szCs w:val="72"/>
        </w:rPr>
        <w:t>Low Level Design (LLD)</w:t>
      </w:r>
    </w:p>
    <w:p>
      <w:pPr>
        <w:rPr>
          <w:rStyle w:val="8"/>
          <w:rFonts w:ascii="Calibri" w:hAnsi="Calibri" w:eastAsia="Calibri" w:cs="Calibri"/>
          <w:color w:val="4471C4"/>
          <w:sz w:val="48"/>
          <w:szCs w:val="48"/>
        </w:rPr>
      </w:pPr>
      <w:r>
        <w:rPr>
          <w:rStyle w:val="8"/>
          <w:rFonts w:ascii="Calibri" w:hAnsi="Calibri" w:eastAsia="Calibri" w:cs="Calibri"/>
          <w:color w:val="4471C4"/>
          <w:sz w:val="72"/>
          <w:szCs w:val="72"/>
        </w:rPr>
        <w:t xml:space="preserve">          </w:t>
      </w:r>
      <w:r>
        <w:rPr>
          <w:rStyle w:val="8"/>
          <w:rFonts w:ascii="Calibri" w:hAnsi="Calibri" w:eastAsia="Calibri" w:cs="Calibri"/>
          <w:color w:val="4471C4"/>
          <w:sz w:val="52"/>
          <w:szCs w:val="52"/>
        </w:rPr>
        <w:t>Heart Disease Diagnostic - Analysis</w:t>
      </w:r>
    </w:p>
    <w:p>
      <w:pPr>
        <w:rPr>
          <w:rFonts w:ascii="Calibri" w:hAnsi="Calibri" w:eastAsia="Calibri" w:cs="Calibri"/>
          <w:sz w:val="72"/>
          <w:szCs w:val="72"/>
        </w:rPr>
      </w:pPr>
      <w:r>
        <w:t xml:space="preserve">                                               </w:t>
      </w:r>
    </w:p>
    <w:p/>
    <w:p>
      <w:r>
        <w:t xml:space="preserve">                                                                                                          </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5370"/>
        <w:gridCol w:w="55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40" w:hRule="atLeast"/>
        </w:trPr>
        <w:tc>
          <w:tcPr>
            <w:tcW w:w="5370" w:type="dxa"/>
            <w:shd w:val="clear" w:color="auto" w:fill="FFC000" w:themeFill="accent4"/>
          </w:tcPr>
          <w:p>
            <w:pPr>
              <w:spacing w:after="0" w:line="240" w:lineRule="auto"/>
              <w:rPr>
                <w:b/>
                <w:bCs/>
                <w:sz w:val="36"/>
                <w:szCs w:val="36"/>
              </w:rPr>
            </w:pPr>
            <w:r>
              <w:rPr>
                <w:b/>
                <w:bCs/>
                <w:sz w:val="36"/>
                <w:szCs w:val="36"/>
              </w:rPr>
              <w:t xml:space="preserve">                   </w:t>
            </w:r>
          </w:p>
          <w:p>
            <w:pPr>
              <w:spacing w:after="0" w:line="240" w:lineRule="auto"/>
              <w:rPr>
                <w:b/>
                <w:bCs/>
                <w:sz w:val="36"/>
                <w:szCs w:val="36"/>
              </w:rPr>
            </w:pPr>
            <w:r>
              <w:rPr>
                <w:b/>
                <w:bCs/>
                <w:sz w:val="36"/>
                <w:szCs w:val="36"/>
              </w:rPr>
              <w:t xml:space="preserve">                    Written By</w:t>
            </w:r>
          </w:p>
        </w:tc>
        <w:tc>
          <w:tcPr>
            <w:tcW w:w="5505" w:type="dxa"/>
          </w:tcPr>
          <w:p>
            <w:pPr>
              <w:spacing w:after="0" w:line="240" w:lineRule="auto"/>
              <w:rPr>
                <w:b/>
                <w:bCs/>
                <w:sz w:val="36"/>
                <w:szCs w:val="36"/>
              </w:rPr>
            </w:pPr>
          </w:p>
          <w:p>
            <w:pPr>
              <w:spacing w:after="0" w:line="240" w:lineRule="auto"/>
              <w:rPr>
                <w:rFonts w:hint="default"/>
                <w:b/>
                <w:bCs/>
                <w:sz w:val="36"/>
                <w:szCs w:val="36"/>
                <w:lang w:val="en-IN"/>
              </w:rPr>
            </w:pPr>
            <w:r>
              <w:rPr>
                <w:rFonts w:hint="default"/>
                <w:b/>
                <w:bCs/>
                <w:sz w:val="36"/>
                <w:szCs w:val="36"/>
                <w:lang w:val="en-IN"/>
              </w:rPr>
              <w:t>Akash Mandlik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25" w:hRule="atLeast"/>
        </w:trPr>
        <w:tc>
          <w:tcPr>
            <w:tcW w:w="5370" w:type="dxa"/>
            <w:shd w:val="clear" w:color="auto" w:fill="FFC000" w:themeFill="accent4"/>
          </w:tcPr>
          <w:p>
            <w:pPr>
              <w:spacing w:after="0" w:line="240" w:lineRule="auto"/>
              <w:rPr>
                <w:b/>
                <w:bCs/>
                <w:sz w:val="36"/>
                <w:szCs w:val="36"/>
              </w:rPr>
            </w:pPr>
            <w:r>
              <w:rPr>
                <w:b/>
                <w:bCs/>
                <w:sz w:val="36"/>
                <w:szCs w:val="36"/>
              </w:rPr>
              <w:t xml:space="preserve">              </w:t>
            </w:r>
          </w:p>
          <w:p>
            <w:pPr>
              <w:spacing w:after="0" w:line="240" w:lineRule="auto"/>
              <w:rPr>
                <w:b/>
                <w:bCs/>
                <w:sz w:val="36"/>
                <w:szCs w:val="36"/>
              </w:rPr>
            </w:pPr>
            <w:r>
              <w:rPr>
                <w:b/>
                <w:bCs/>
                <w:sz w:val="36"/>
                <w:szCs w:val="36"/>
              </w:rPr>
              <w:t xml:space="preserve">              Document Version</w:t>
            </w:r>
          </w:p>
        </w:tc>
        <w:tc>
          <w:tcPr>
            <w:tcW w:w="5505" w:type="dxa"/>
          </w:tcPr>
          <w:p>
            <w:pPr>
              <w:spacing w:after="0" w:line="240" w:lineRule="auto"/>
            </w:pPr>
            <w:r>
              <w:t xml:space="preserve">                         </w:t>
            </w:r>
          </w:p>
          <w:p>
            <w:pPr>
              <w:spacing w:after="0" w:line="240" w:lineRule="auto"/>
              <w:rPr>
                <w:b/>
                <w:bCs/>
                <w:sz w:val="40"/>
                <w:szCs w:val="40"/>
              </w:rPr>
            </w:pPr>
            <w:r>
              <w:rPr>
                <w:b/>
                <w:bCs/>
                <w:sz w:val="40"/>
                <w:szCs w:val="40"/>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55" w:hRule="atLeast"/>
        </w:trPr>
        <w:tc>
          <w:tcPr>
            <w:tcW w:w="5370" w:type="dxa"/>
            <w:shd w:val="clear" w:color="auto" w:fill="FFC000" w:themeFill="accent4"/>
          </w:tcPr>
          <w:p>
            <w:pPr>
              <w:spacing w:after="0" w:line="240" w:lineRule="auto"/>
              <w:rPr>
                <w:b/>
                <w:bCs/>
                <w:sz w:val="36"/>
                <w:szCs w:val="36"/>
              </w:rPr>
            </w:pPr>
          </w:p>
          <w:p>
            <w:pPr>
              <w:spacing w:after="0" w:line="240" w:lineRule="auto"/>
              <w:rPr>
                <w:b/>
                <w:bCs/>
                <w:sz w:val="36"/>
                <w:szCs w:val="36"/>
              </w:rPr>
            </w:pPr>
            <w:r>
              <w:rPr>
                <w:b/>
                <w:bCs/>
                <w:sz w:val="36"/>
                <w:szCs w:val="36"/>
              </w:rPr>
              <w:t xml:space="preserve">              Last Revised Date</w:t>
            </w:r>
          </w:p>
        </w:tc>
        <w:tc>
          <w:tcPr>
            <w:tcW w:w="5505" w:type="dxa"/>
          </w:tcPr>
          <w:p>
            <w:pPr>
              <w:spacing w:after="0" w:line="240" w:lineRule="auto"/>
            </w:pPr>
          </w:p>
        </w:tc>
      </w:tr>
    </w:tbl>
    <w:p/>
    <w:p/>
    <w:p/>
    <w:p/>
    <w:p/>
    <w:p/>
    <w:p/>
    <w:p/>
    <w:p/>
    <w:p>
      <w:pPr>
        <w:rPr>
          <w:rFonts w:ascii="Calibri" w:hAnsi="Calibri" w:eastAsia="Calibri" w:cs="Calibri"/>
          <w:b/>
          <w:bCs/>
          <w:color w:val="2F5597" w:themeColor="accent1" w:themeShade="BF"/>
          <w:sz w:val="40"/>
          <w:szCs w:val="40"/>
        </w:rPr>
      </w:pPr>
      <w:r>
        <w:rPr>
          <w:rFonts w:ascii="Calibri" w:hAnsi="Calibri" w:eastAsia="Calibri" w:cs="Calibri"/>
          <w:b/>
          <w:bCs/>
          <w:color w:val="2F5597" w:themeColor="accent1" w:themeShade="BF"/>
          <w:sz w:val="40"/>
          <w:szCs w:val="40"/>
        </w:rPr>
        <w:t>DOCUMENT CONTROL</w:t>
      </w:r>
    </w:p>
    <w:p>
      <w:pPr>
        <w:rPr>
          <w:rFonts w:ascii="Calibri" w:hAnsi="Calibri" w:eastAsia="Calibri" w:cs="Calibri"/>
          <w:b/>
          <w:bCs/>
          <w:color w:val="4472C4" w:themeColor="accent1"/>
          <w:sz w:val="36"/>
          <w:szCs w:val="36"/>
          <w14:textFill>
            <w14:solidFill>
              <w14:schemeClr w14:val="accent1"/>
            </w14:solidFill>
          </w14:textFill>
        </w:rPr>
      </w:pPr>
      <w:r>
        <w:rPr>
          <w:rFonts w:ascii="Calibri" w:hAnsi="Calibri" w:eastAsia="Calibri" w:cs="Calibri"/>
          <w:b/>
          <w:bCs/>
          <w:color w:val="4472C4" w:themeColor="accent1"/>
          <w:sz w:val="36"/>
          <w:szCs w:val="36"/>
          <w14:textFill>
            <w14:solidFill>
              <w14:schemeClr w14:val="accent1"/>
            </w14:solidFill>
          </w14:textFill>
        </w:rPr>
        <w:t>Change Record:</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05"/>
        <w:gridCol w:w="1665"/>
        <w:gridCol w:w="1755"/>
        <w:gridCol w:w="54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05" w:type="dxa"/>
            <w:shd w:val="clear" w:color="auto" w:fill="FFC000" w:themeFill="accent4"/>
          </w:tcPr>
          <w:p>
            <w:pPr>
              <w:spacing w:after="0" w:line="240" w:lineRule="auto"/>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VERSION</w:t>
            </w:r>
          </w:p>
        </w:tc>
        <w:tc>
          <w:tcPr>
            <w:tcW w:w="1665" w:type="dxa"/>
            <w:shd w:val="clear" w:color="auto" w:fill="FFC000" w:themeFill="accent4"/>
          </w:tcPr>
          <w:p>
            <w:pPr>
              <w:spacing w:after="0" w:line="240" w:lineRule="auto"/>
              <w:rPr>
                <w:rFonts w:ascii="Calibri" w:hAnsi="Calibri" w:eastAsia="Calibri" w:cs="Calibri"/>
                <w:b/>
                <w:bCs/>
                <w:color w:val="000000" w:themeColor="text1"/>
                <w:sz w:val="32"/>
                <w:szCs w:val="32"/>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DATE</w:t>
            </w:r>
          </w:p>
        </w:tc>
        <w:tc>
          <w:tcPr>
            <w:tcW w:w="1755" w:type="dxa"/>
            <w:shd w:val="clear" w:color="auto" w:fill="FFC000" w:themeFill="accent4"/>
          </w:tcPr>
          <w:p>
            <w:pPr>
              <w:spacing w:after="0" w:line="240" w:lineRule="auto"/>
              <w:rPr>
                <w:rFonts w:ascii="Calibri" w:hAnsi="Calibri" w:eastAsia="Calibri" w:cs="Calibri"/>
                <w:b/>
                <w:bCs/>
                <w:color w:val="000000" w:themeColor="text1"/>
                <w:sz w:val="32"/>
                <w:szCs w:val="32"/>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AUTHOR</w:t>
            </w:r>
          </w:p>
        </w:tc>
        <w:tc>
          <w:tcPr>
            <w:tcW w:w="5475" w:type="dxa"/>
            <w:shd w:val="clear" w:color="auto" w:fill="FFC000" w:themeFill="accent4"/>
          </w:tcPr>
          <w:p>
            <w:pPr>
              <w:spacing w:after="0" w:line="240" w:lineRule="auto"/>
              <w:rPr>
                <w:rFonts w:ascii="Calibri" w:hAnsi="Calibri" w:eastAsia="Calibri" w:cs="Calibri"/>
                <w:b/>
                <w:bCs/>
                <w:color w:val="000000" w:themeColor="text1"/>
                <w:sz w:val="32"/>
                <w:szCs w:val="32"/>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COMMENTS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80" w:hRule="atLeast"/>
        </w:trPr>
        <w:tc>
          <w:tcPr>
            <w:tcW w:w="1905" w:type="dxa"/>
          </w:tcPr>
          <w:p>
            <w:pPr>
              <w:spacing w:after="0" w:line="240" w:lineRule="auto"/>
              <w:rPr>
                <w:rFonts w:ascii="Calibri" w:hAnsi="Calibri" w:eastAsia="Calibri" w:cs="Calibri"/>
                <w:color w:val="000000" w:themeColor="text1"/>
                <w:sz w:val="28"/>
                <w:szCs w:val="28"/>
                <w14:textFill>
                  <w14:solidFill>
                    <w14:schemeClr w14:val="tx1"/>
                  </w14:solidFill>
                </w14:textFill>
              </w:rPr>
            </w:pPr>
            <w:r>
              <w:rPr>
                <w:rFonts w:ascii="Calibri" w:hAnsi="Calibri" w:eastAsia="Calibri" w:cs="Calibri"/>
                <w:b/>
                <w:bCs/>
                <w:color w:val="2F5597" w:themeColor="accent1" w:themeShade="BF"/>
                <w:sz w:val="40"/>
                <w:szCs w:val="40"/>
              </w:rPr>
              <w:t xml:space="preserve">       </w:t>
            </w:r>
            <w:r>
              <w:rPr>
                <w:rFonts w:ascii="Calibri" w:hAnsi="Calibri" w:eastAsia="Calibri" w:cs="Calibri"/>
                <w:color w:val="000000" w:themeColor="text1"/>
                <w:sz w:val="28"/>
                <w:szCs w:val="28"/>
                <w14:textFill>
                  <w14:solidFill>
                    <w14:schemeClr w14:val="tx1"/>
                  </w14:solidFill>
                </w14:textFill>
              </w:rPr>
              <w:t>0.1</w:t>
            </w:r>
          </w:p>
        </w:tc>
        <w:tc>
          <w:tcPr>
            <w:tcW w:w="1665" w:type="dxa"/>
          </w:tcPr>
          <w:p>
            <w:pPr>
              <w:spacing w:after="0" w:line="259" w:lineRule="auto"/>
              <w:rPr>
                <w:rFonts w:ascii="Calibri" w:hAnsi="Calibri" w:eastAsia="Calibri" w:cs="Calibri"/>
                <w:color w:val="000000" w:themeColor="text1"/>
                <w:sz w:val="28"/>
                <w:szCs w:val="28"/>
                <w14:textFill>
                  <w14:solidFill>
                    <w14:schemeClr w14:val="tx1"/>
                  </w14:solidFill>
                </w14:textFill>
              </w:rPr>
            </w:pPr>
          </w:p>
          <w:p>
            <w:pPr>
              <w:spacing w:after="0" w:line="259" w:lineRule="auto"/>
              <w:rPr>
                <w:rFonts w:ascii="Calibri" w:hAnsi="Calibri" w:eastAsia="Calibri" w:cs="Calibri"/>
                <w:b/>
                <w:bCs/>
                <w:color w:val="000000" w:themeColor="text1"/>
                <w:sz w:val="24"/>
                <w:szCs w:val="24"/>
                <w14:textFill>
                  <w14:solidFill>
                    <w14:schemeClr w14:val="tx1"/>
                  </w14:solidFill>
                </w14:textFill>
              </w:rPr>
            </w:pPr>
            <w:r>
              <w:rPr>
                <w:rFonts w:ascii="Calibri" w:hAnsi="Calibri" w:eastAsia="Calibri" w:cs="Calibri"/>
                <w:b/>
                <w:bCs/>
                <w:color w:val="000000" w:themeColor="text1" w:themeTint="FF"/>
                <w:sz w:val="24"/>
                <w:szCs w:val="24"/>
                <w14:textFill>
                  <w14:solidFill>
                    <w14:schemeClr w14:val="tx1">
                      <w14:lumMod w14:val="100000"/>
                      <w14:lumOff w14:val="0"/>
                    </w14:schemeClr>
                  </w14:solidFill>
                </w14:textFill>
              </w:rPr>
              <w:t>17</w:t>
            </w:r>
            <w:r>
              <w:rPr>
                <w:rFonts w:ascii="Calibri" w:hAnsi="Calibri" w:eastAsia="Calibri" w:cs="Calibri"/>
                <w:b/>
                <w:bCs/>
                <w:color w:val="000000" w:themeColor="text1" w:themeTint="FF"/>
                <w:sz w:val="24"/>
                <w:szCs w:val="24"/>
                <w:vertAlign w:val="superscript"/>
                <w14:textFill>
                  <w14:solidFill>
                    <w14:schemeClr w14:val="tx1">
                      <w14:lumMod w14:val="100000"/>
                      <w14:lumOff w14:val="0"/>
                    </w14:schemeClr>
                  </w14:solidFill>
                </w14:textFill>
              </w:rPr>
              <w:t>th</w:t>
            </w:r>
            <w:r>
              <w:rPr>
                <w:rFonts w:ascii="Calibri" w:hAnsi="Calibri" w:eastAsia="Calibri" w:cs="Calibri"/>
                <w:b/>
                <w:bCs/>
                <w:color w:val="000000" w:themeColor="text1" w:themeTint="FF"/>
                <w:sz w:val="24"/>
                <w:szCs w:val="24"/>
                <w14:textFill>
                  <w14:solidFill>
                    <w14:schemeClr w14:val="tx1">
                      <w14:lumMod w14:val="100000"/>
                      <w14:lumOff w14:val="0"/>
                    </w14:schemeClr>
                  </w14:solidFill>
                </w14:textFill>
              </w:rPr>
              <w:t xml:space="preserve"> nov 2022</w:t>
            </w:r>
          </w:p>
        </w:tc>
        <w:tc>
          <w:tcPr>
            <w:tcW w:w="1755" w:type="dxa"/>
          </w:tcPr>
          <w:p>
            <w:pPr>
              <w:spacing w:after="0" w:line="240" w:lineRule="auto"/>
              <w:rPr>
                <w:rFonts w:ascii="Calibri" w:hAnsi="Calibri" w:eastAsia="Calibri" w:cs="Calibri"/>
                <w:b/>
                <w:bCs/>
                <w:color w:val="000000" w:themeColor="text1"/>
                <w:sz w:val="28"/>
                <w:szCs w:val="28"/>
                <w14:textFill>
                  <w14:solidFill>
                    <w14:schemeClr w14:val="tx1"/>
                  </w14:solidFill>
                </w14:textFill>
              </w:rPr>
            </w:pPr>
            <w:r>
              <w:rPr>
                <w:rFonts w:ascii="Calibri" w:hAnsi="Calibri" w:eastAsia="Calibri" w:cs="Calibri"/>
                <w:b/>
                <w:bCs/>
                <w:color w:val="000000" w:themeColor="text1"/>
                <w:sz w:val="24"/>
                <w:szCs w:val="24"/>
                <w14:textFill>
                  <w14:solidFill>
                    <w14:schemeClr w14:val="tx1"/>
                  </w14:solidFill>
                </w14:textFill>
              </w:rPr>
              <w:t xml:space="preserve"> </w:t>
            </w:r>
          </w:p>
          <w:p>
            <w:pPr>
              <w:spacing w:after="0" w:line="240" w:lineRule="auto"/>
              <w:rPr>
                <w:rFonts w:ascii="Calibri" w:hAnsi="Calibri" w:eastAsia="Calibri" w:cs="Calibri"/>
                <w:b/>
                <w:bCs/>
                <w:color w:val="000000" w:themeColor="text1"/>
                <w:sz w:val="24"/>
                <w:szCs w:val="24"/>
                <w14:textFill>
                  <w14:solidFill>
                    <w14:schemeClr w14:val="tx1"/>
                  </w14:solidFill>
                </w14:textFill>
              </w:rPr>
            </w:pPr>
            <w:r>
              <w:rPr>
                <w:rFonts w:hint="default"/>
                <w:b/>
                <w:bCs/>
                <w:sz w:val="36"/>
                <w:szCs w:val="36"/>
                <w:lang w:val="en-IN"/>
              </w:rPr>
              <w:t>Akash Mandlik</w:t>
            </w:r>
          </w:p>
        </w:tc>
        <w:tc>
          <w:tcPr>
            <w:tcW w:w="5475" w:type="dxa"/>
          </w:tcPr>
          <w:p>
            <w:pPr>
              <w:spacing w:after="0" w:line="240" w:lineRule="auto"/>
              <w:rPr>
                <w:rFonts w:ascii="Calibri" w:hAnsi="Calibri" w:eastAsia="Calibri" w:cs="Calibri"/>
                <w:b/>
                <w:bCs/>
                <w:color w:val="2F5597" w:themeColor="accent1" w:themeShade="BF"/>
                <w:sz w:val="40"/>
                <w:szCs w:val="40"/>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0" w:hRule="atLeast"/>
        </w:trPr>
        <w:tc>
          <w:tcPr>
            <w:tcW w:w="1905" w:type="dxa"/>
          </w:tcPr>
          <w:p>
            <w:pPr>
              <w:spacing w:after="0" w:line="240" w:lineRule="auto"/>
              <w:rPr>
                <w:rFonts w:ascii="Calibri" w:hAnsi="Calibri" w:eastAsia="Calibri" w:cs="Calibri"/>
                <w:b/>
                <w:bCs/>
                <w:color w:val="2F5597" w:themeColor="accent1" w:themeShade="BF"/>
                <w:sz w:val="40"/>
                <w:szCs w:val="40"/>
              </w:rPr>
            </w:pPr>
            <w:r>
              <w:rPr>
                <w:rFonts w:ascii="Calibri" w:hAnsi="Calibri" w:eastAsia="Calibri" w:cs="Calibri"/>
                <w:b/>
                <w:bCs/>
                <w:color w:val="2F5597" w:themeColor="accent1" w:themeShade="BF"/>
                <w:sz w:val="40"/>
                <w:szCs w:val="40"/>
              </w:rPr>
              <w:t xml:space="preserve">      </w:t>
            </w:r>
            <w:r>
              <w:rPr>
                <w:rFonts w:ascii="Calibri" w:hAnsi="Calibri" w:eastAsia="Calibri" w:cs="Calibri"/>
                <w:color w:val="000000" w:themeColor="text1"/>
                <w:sz w:val="28"/>
                <w:szCs w:val="28"/>
                <w14:textFill>
                  <w14:solidFill>
                    <w14:schemeClr w14:val="tx1"/>
                  </w14:solidFill>
                </w14:textFill>
              </w:rPr>
              <w:t xml:space="preserve"> 0.2</w:t>
            </w:r>
          </w:p>
        </w:tc>
        <w:tc>
          <w:tcPr>
            <w:tcW w:w="1665" w:type="dxa"/>
          </w:tcPr>
          <w:p>
            <w:pPr>
              <w:spacing w:after="0" w:line="240" w:lineRule="auto"/>
              <w:rPr>
                <w:rFonts w:ascii="Calibri" w:hAnsi="Calibri" w:eastAsia="Calibri" w:cs="Calibri"/>
                <w:b/>
                <w:bCs/>
                <w:color w:val="2F5597" w:themeColor="accent1" w:themeShade="BF"/>
                <w:sz w:val="40"/>
                <w:szCs w:val="40"/>
              </w:rPr>
            </w:pPr>
          </w:p>
        </w:tc>
        <w:tc>
          <w:tcPr>
            <w:tcW w:w="1755" w:type="dxa"/>
          </w:tcPr>
          <w:p>
            <w:pPr>
              <w:spacing w:after="0" w:line="240" w:lineRule="auto"/>
              <w:rPr>
                <w:rFonts w:ascii="Calibri" w:hAnsi="Calibri" w:eastAsia="Calibri" w:cs="Calibri"/>
                <w:b/>
                <w:bCs/>
                <w:color w:val="2F5597" w:themeColor="accent1" w:themeShade="BF"/>
                <w:sz w:val="40"/>
                <w:szCs w:val="40"/>
              </w:rPr>
            </w:pPr>
          </w:p>
        </w:tc>
        <w:tc>
          <w:tcPr>
            <w:tcW w:w="5475" w:type="dxa"/>
          </w:tcPr>
          <w:p>
            <w:pPr>
              <w:spacing w:after="0" w:line="240" w:lineRule="auto"/>
              <w:rPr>
                <w:rFonts w:ascii="Calibri" w:hAnsi="Calibri" w:eastAsia="Calibri" w:cs="Calibri"/>
                <w:b/>
                <w:bCs/>
                <w:color w:val="2F5597" w:themeColor="accent1" w:themeShade="BF"/>
                <w:sz w:val="40"/>
                <w:szCs w:val="40"/>
              </w:rPr>
            </w:pPr>
          </w:p>
        </w:tc>
      </w:tr>
    </w:tbl>
    <w:p/>
    <w:p>
      <w:pPr>
        <w:rPr>
          <w:b/>
          <w:bCs/>
          <w:color w:val="4472C4" w:themeColor="accent1"/>
          <w:sz w:val="40"/>
          <w:szCs w:val="40"/>
          <w14:textFill>
            <w14:solidFill>
              <w14:schemeClr w14:val="accent1"/>
            </w14:solidFill>
          </w14:textFill>
        </w:rPr>
      </w:pPr>
      <w:r>
        <w:rPr>
          <w:b/>
          <w:bCs/>
          <w:color w:val="4472C4" w:themeColor="accent1"/>
          <w:sz w:val="40"/>
          <w:szCs w:val="40"/>
          <w14:textFill>
            <w14:solidFill>
              <w14:schemeClr w14:val="accent1"/>
            </w14:solidFill>
          </w14:textFill>
        </w:rPr>
        <w:t>Reviews:</w:t>
      </w:r>
    </w:p>
    <w:tbl>
      <w:tblPr>
        <w:tblStyle w:val="9"/>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890"/>
        <w:gridCol w:w="1680"/>
        <w:gridCol w:w="1755"/>
        <w:gridCol w:w="547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0" w:hRule="atLeast"/>
        </w:trPr>
        <w:tc>
          <w:tcPr>
            <w:tcW w:w="1890" w:type="dxa"/>
            <w:shd w:val="clear" w:color="auto" w:fill="FFC000" w:themeFill="accent4"/>
          </w:tcPr>
          <w:p>
            <w:pPr>
              <w:spacing w:after="0" w:line="240" w:lineRule="auto"/>
              <w:rPr>
                <w:b/>
                <w:bCs/>
                <w:color w:val="000000" w:themeColor="text1"/>
                <w:sz w:val="36"/>
                <w:szCs w:val="36"/>
                <w14:textFill>
                  <w14:solidFill>
                    <w14:schemeClr w14:val="tx1"/>
                  </w14:solidFill>
                </w14:textFill>
              </w:rPr>
            </w:pPr>
            <w:r>
              <w:rPr>
                <w:b/>
                <w:bCs/>
                <w:color w:val="000000" w:themeColor="text1"/>
                <w:sz w:val="36"/>
                <w:szCs w:val="36"/>
                <w14:textFill>
                  <w14:solidFill>
                    <w14:schemeClr w14:val="tx1"/>
                  </w14:solidFill>
                </w14:textFill>
              </w:rPr>
              <w:t xml:space="preserve">  </w:t>
            </w:r>
            <w:r>
              <w:rPr>
                <w:b/>
                <w:bCs/>
                <w:color w:val="000000" w:themeColor="text1"/>
                <w:sz w:val="32"/>
                <w:szCs w:val="32"/>
                <w14:textFill>
                  <w14:solidFill>
                    <w14:schemeClr w14:val="tx1"/>
                  </w14:solidFill>
                </w14:textFill>
              </w:rPr>
              <w:t>VERSION</w:t>
            </w:r>
          </w:p>
        </w:tc>
        <w:tc>
          <w:tcPr>
            <w:tcW w:w="1680" w:type="dxa"/>
            <w:shd w:val="clear" w:color="auto" w:fill="FFC000" w:themeFill="accent4"/>
          </w:tcPr>
          <w:p>
            <w:pPr>
              <w:spacing w:after="0" w:line="240" w:lineRule="auto"/>
            </w:pPr>
            <w:r>
              <w:t xml:space="preserve">   </w:t>
            </w:r>
            <w:r>
              <w:rPr>
                <w:b/>
                <w:bCs/>
                <w:color w:val="000000" w:themeColor="text1"/>
                <w14:textFill>
                  <w14:solidFill>
                    <w14:schemeClr w14:val="tx1"/>
                  </w14:solidFill>
                </w14:textFill>
              </w:rPr>
              <w:t xml:space="preserve"> </w:t>
            </w:r>
            <w:r>
              <w:rPr>
                <w:b/>
                <w:bCs/>
                <w:color w:val="000000" w:themeColor="text1"/>
                <w:sz w:val="32"/>
                <w:szCs w:val="32"/>
                <w14:textFill>
                  <w14:solidFill>
                    <w14:schemeClr w14:val="tx1"/>
                  </w14:solidFill>
                </w14:textFill>
              </w:rPr>
              <w:t xml:space="preserve"> DATE</w:t>
            </w:r>
          </w:p>
        </w:tc>
        <w:tc>
          <w:tcPr>
            <w:tcW w:w="1755" w:type="dxa"/>
            <w:shd w:val="clear" w:color="auto" w:fill="FFC000" w:themeFill="accent4"/>
          </w:tcPr>
          <w:p>
            <w:pPr>
              <w:spacing w:after="0" w:line="240" w:lineRule="auto"/>
              <w:rPr>
                <w:b/>
                <w:bCs/>
                <w:sz w:val="28"/>
                <w:szCs w:val="28"/>
              </w:rPr>
            </w:pPr>
            <w:r>
              <w:rPr>
                <w:b/>
                <w:bCs/>
                <w:sz w:val="28"/>
                <w:szCs w:val="28"/>
              </w:rPr>
              <w:t xml:space="preserve"> </w:t>
            </w:r>
            <w:r>
              <w:rPr>
                <w:b/>
                <w:bCs/>
                <w:sz w:val="32"/>
                <w:szCs w:val="32"/>
              </w:rPr>
              <w:t>REVIEWER</w:t>
            </w:r>
          </w:p>
        </w:tc>
        <w:tc>
          <w:tcPr>
            <w:tcW w:w="5475" w:type="dxa"/>
            <w:shd w:val="clear" w:color="auto" w:fill="FFC000" w:themeFill="accent4"/>
          </w:tcPr>
          <w:p>
            <w:pPr>
              <w:spacing w:after="0" w:line="240" w:lineRule="auto"/>
              <w:rPr>
                <w:rFonts w:ascii="Calibri" w:hAnsi="Calibri" w:eastAsia="Calibri" w:cs="Calibri"/>
                <w:b/>
                <w:bCs/>
                <w:color w:val="000000" w:themeColor="text1"/>
                <w:sz w:val="32"/>
                <w:szCs w:val="32"/>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COMMENTS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75" w:hRule="atLeast"/>
        </w:trPr>
        <w:tc>
          <w:tcPr>
            <w:tcW w:w="1890" w:type="dxa"/>
          </w:tcPr>
          <w:p>
            <w:pPr>
              <w:spacing w:after="0" w:line="240" w:lineRule="auto"/>
            </w:pPr>
          </w:p>
        </w:tc>
        <w:tc>
          <w:tcPr>
            <w:tcW w:w="1680" w:type="dxa"/>
          </w:tcPr>
          <w:p>
            <w:pPr>
              <w:spacing w:after="0" w:line="240" w:lineRule="auto"/>
            </w:pPr>
          </w:p>
        </w:tc>
        <w:tc>
          <w:tcPr>
            <w:tcW w:w="1755" w:type="dxa"/>
          </w:tcPr>
          <w:p>
            <w:pPr>
              <w:spacing w:after="0" w:line="240" w:lineRule="auto"/>
            </w:pPr>
          </w:p>
        </w:tc>
        <w:tc>
          <w:tcPr>
            <w:tcW w:w="5475" w:type="dxa"/>
          </w:tcPr>
          <w:p>
            <w:pPr>
              <w:spacing w:after="0" w:line="240" w:lineRule="auto"/>
            </w:pPr>
          </w:p>
        </w:tc>
      </w:tr>
    </w:tbl>
    <w:p/>
    <w:p>
      <w:pPr>
        <w:rPr>
          <w:b/>
          <w:bCs/>
          <w:color w:val="4472C4" w:themeColor="accent1"/>
          <w:sz w:val="40"/>
          <w:szCs w:val="40"/>
          <w14:textFill>
            <w14:solidFill>
              <w14:schemeClr w14:val="accent1"/>
            </w14:solidFill>
          </w14:textFill>
        </w:rPr>
      </w:pPr>
      <w:r>
        <w:rPr>
          <w:b/>
          <w:bCs/>
          <w:color w:val="4472C4" w:themeColor="accent1"/>
          <w:sz w:val="40"/>
          <w:szCs w:val="40"/>
          <w14:textFill>
            <w14:solidFill>
              <w14:schemeClr w14:val="accent1"/>
            </w14:solidFill>
          </w14:textFill>
        </w:rPr>
        <w:t>Approval Status:</w:t>
      </w:r>
    </w:p>
    <w:tbl>
      <w:tblPr>
        <w:tblStyle w:val="9"/>
        <w:tblW w:w="108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00"/>
        <w:gridCol w:w="1620"/>
        <w:gridCol w:w="1665"/>
        <w:gridCol w:w="2460"/>
        <w:gridCol w:w="35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50" w:hRule="atLeast"/>
        </w:trPr>
        <w:tc>
          <w:tcPr>
            <w:tcW w:w="1500" w:type="dxa"/>
            <w:shd w:val="clear" w:color="auto" w:fill="A8D08D" w:themeFill="accent6" w:themeFillTint="99"/>
          </w:tcPr>
          <w:p>
            <w:pPr>
              <w:spacing w:after="0" w:line="240" w:lineRule="auto"/>
              <w:rPr>
                <w:b/>
                <w:bCs/>
                <w:color w:val="000000" w:themeColor="text1"/>
                <w:sz w:val="36"/>
                <w:szCs w:val="36"/>
                <w14:textFill>
                  <w14:solidFill>
                    <w14:schemeClr w14:val="tx1"/>
                  </w14:solidFill>
                </w14:textFill>
              </w:rPr>
            </w:pPr>
            <w:r>
              <w:rPr>
                <w:b/>
                <w:bCs/>
                <w:color w:val="000000" w:themeColor="text1"/>
                <w:sz w:val="32"/>
                <w:szCs w:val="32"/>
                <w14:textFill>
                  <w14:solidFill>
                    <w14:schemeClr w14:val="tx1"/>
                  </w14:solidFill>
                </w14:textFill>
              </w:rPr>
              <w:t>VERSION</w:t>
            </w:r>
          </w:p>
        </w:tc>
        <w:tc>
          <w:tcPr>
            <w:tcW w:w="1620" w:type="dxa"/>
            <w:shd w:val="clear" w:color="auto" w:fill="A8D08D" w:themeFill="accent6" w:themeFillTint="99"/>
          </w:tcPr>
          <w:p>
            <w:pPr>
              <w:spacing w:after="0" w:line="240" w:lineRule="auto"/>
              <w:rPr>
                <w:b/>
                <w:bCs/>
                <w:sz w:val="28"/>
                <w:szCs w:val="28"/>
              </w:rPr>
            </w:pPr>
            <w:r>
              <w:rPr>
                <w:b/>
                <w:bCs/>
                <w:sz w:val="32"/>
                <w:szCs w:val="32"/>
              </w:rPr>
              <w:t xml:space="preserve">  REVIEW </w:t>
            </w:r>
          </w:p>
          <w:p>
            <w:pPr>
              <w:spacing w:after="0" w:line="240" w:lineRule="auto"/>
              <w:rPr>
                <w:b/>
                <w:bCs/>
                <w:sz w:val="28"/>
                <w:szCs w:val="28"/>
              </w:rPr>
            </w:pPr>
            <w:r>
              <w:rPr>
                <w:b/>
                <w:bCs/>
                <w:sz w:val="32"/>
                <w:szCs w:val="32"/>
              </w:rPr>
              <w:t xml:space="preserve">    DATE</w:t>
            </w:r>
          </w:p>
        </w:tc>
        <w:tc>
          <w:tcPr>
            <w:tcW w:w="1665" w:type="dxa"/>
            <w:shd w:val="clear" w:color="auto" w:fill="A8D08D" w:themeFill="accent6" w:themeFillTint="99"/>
          </w:tcPr>
          <w:p>
            <w:pPr>
              <w:spacing w:after="0" w:line="240" w:lineRule="auto"/>
              <w:rPr>
                <w:b/>
                <w:bCs/>
                <w:sz w:val="28"/>
                <w:szCs w:val="28"/>
              </w:rPr>
            </w:pPr>
            <w:r>
              <w:rPr>
                <w:b/>
                <w:bCs/>
                <w:sz w:val="32"/>
                <w:szCs w:val="32"/>
              </w:rPr>
              <w:t>REVIEWED       BY</w:t>
            </w:r>
          </w:p>
        </w:tc>
        <w:tc>
          <w:tcPr>
            <w:tcW w:w="2460" w:type="dxa"/>
            <w:shd w:val="clear" w:color="auto" w:fill="A8D08D" w:themeFill="accent6" w:themeFillTint="99"/>
          </w:tcPr>
          <w:p>
            <w:pPr>
              <w:spacing w:after="0" w:line="240" w:lineRule="auto"/>
              <w:rPr>
                <w:b/>
                <w:bCs/>
                <w:color w:val="4471C4"/>
                <w:sz w:val="40"/>
                <w:szCs w:val="40"/>
              </w:rPr>
            </w:pPr>
            <w:r>
              <w:rPr>
                <w:b/>
                <w:bCs/>
                <w:color w:val="000000" w:themeColor="text1"/>
                <w:sz w:val="32"/>
                <w:szCs w:val="32"/>
                <w14:textFill>
                  <w14:solidFill>
                    <w14:schemeClr w14:val="tx1"/>
                  </w14:solidFill>
                </w14:textFill>
              </w:rPr>
              <w:t xml:space="preserve">     APPROVED  </w:t>
            </w:r>
          </w:p>
          <w:p>
            <w:pPr>
              <w:spacing w:after="0" w:line="240" w:lineRule="auto"/>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            BY</w:t>
            </w:r>
          </w:p>
        </w:tc>
        <w:tc>
          <w:tcPr>
            <w:tcW w:w="3555" w:type="dxa"/>
            <w:shd w:val="clear" w:color="auto" w:fill="A8D08D" w:themeFill="accent6" w:themeFillTint="99"/>
          </w:tcPr>
          <w:p>
            <w:pPr>
              <w:spacing w:after="0" w:line="240" w:lineRule="auto"/>
              <w:rPr>
                <w:rFonts w:ascii="Calibri" w:hAnsi="Calibri" w:eastAsia="Calibri" w:cs="Calibri"/>
                <w:b/>
                <w:bCs/>
                <w:color w:val="000000" w:themeColor="text1"/>
                <w:sz w:val="32"/>
                <w:szCs w:val="32"/>
                <w14:textFill>
                  <w14:solidFill>
                    <w14:schemeClr w14:val="tx1"/>
                  </w14:solidFill>
                </w14:textFill>
              </w:rPr>
            </w:pPr>
            <w:r>
              <w:rPr>
                <w:rFonts w:ascii="Calibri" w:hAnsi="Calibri" w:eastAsia="Calibri" w:cs="Calibri"/>
                <w:b/>
                <w:bCs/>
                <w:color w:val="000000" w:themeColor="text1"/>
                <w:sz w:val="32"/>
                <w:szCs w:val="32"/>
                <w14:textFill>
                  <w14:solidFill>
                    <w14:schemeClr w14:val="tx1"/>
                  </w14:solidFill>
                </w14:textFill>
              </w:rPr>
              <w:t xml:space="preserve">          COMMENTS  </w:t>
            </w:r>
          </w:p>
          <w:p>
            <w:pPr>
              <w:spacing w:after="0" w:line="240" w:lineRule="auto"/>
              <w:rPr>
                <w:rFonts w:ascii="Calibri" w:hAnsi="Calibri" w:eastAsia="Calibri" w:cs="Calibri"/>
                <w:b/>
                <w:bCs/>
                <w:color w:val="000000" w:themeColor="text1"/>
                <w:sz w:val="32"/>
                <w:szCs w:val="32"/>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25" w:hRule="atLeast"/>
        </w:trPr>
        <w:tc>
          <w:tcPr>
            <w:tcW w:w="1500" w:type="dxa"/>
          </w:tcPr>
          <w:p>
            <w:pPr>
              <w:spacing w:after="0" w:line="240" w:lineRule="auto"/>
              <w:rPr>
                <w:b/>
                <w:bCs/>
                <w:color w:val="4472C4" w:themeColor="accent1"/>
                <w:sz w:val="40"/>
                <w:szCs w:val="40"/>
                <w14:textFill>
                  <w14:solidFill>
                    <w14:schemeClr w14:val="accent1"/>
                  </w14:solidFill>
                </w14:textFill>
              </w:rPr>
            </w:pPr>
          </w:p>
        </w:tc>
        <w:tc>
          <w:tcPr>
            <w:tcW w:w="1620" w:type="dxa"/>
          </w:tcPr>
          <w:p>
            <w:pPr>
              <w:spacing w:after="0" w:line="240" w:lineRule="auto"/>
              <w:rPr>
                <w:b/>
                <w:bCs/>
                <w:color w:val="4472C4" w:themeColor="accent1"/>
                <w:sz w:val="40"/>
                <w:szCs w:val="40"/>
                <w14:textFill>
                  <w14:solidFill>
                    <w14:schemeClr w14:val="accent1"/>
                  </w14:solidFill>
                </w14:textFill>
              </w:rPr>
            </w:pPr>
          </w:p>
        </w:tc>
        <w:tc>
          <w:tcPr>
            <w:tcW w:w="1665" w:type="dxa"/>
          </w:tcPr>
          <w:p>
            <w:pPr>
              <w:spacing w:after="0" w:line="240" w:lineRule="auto"/>
              <w:rPr>
                <w:b/>
                <w:bCs/>
                <w:color w:val="4472C4" w:themeColor="accent1"/>
                <w:sz w:val="40"/>
                <w:szCs w:val="40"/>
                <w14:textFill>
                  <w14:solidFill>
                    <w14:schemeClr w14:val="accent1"/>
                  </w14:solidFill>
                </w14:textFill>
              </w:rPr>
            </w:pPr>
          </w:p>
        </w:tc>
        <w:tc>
          <w:tcPr>
            <w:tcW w:w="2460" w:type="dxa"/>
          </w:tcPr>
          <w:p>
            <w:pPr>
              <w:spacing w:after="0" w:line="240" w:lineRule="auto"/>
              <w:rPr>
                <w:b/>
                <w:bCs/>
                <w:color w:val="4472C4" w:themeColor="accent1"/>
                <w:sz w:val="40"/>
                <w:szCs w:val="40"/>
                <w14:textFill>
                  <w14:solidFill>
                    <w14:schemeClr w14:val="accent1"/>
                  </w14:solidFill>
                </w14:textFill>
              </w:rPr>
            </w:pPr>
          </w:p>
        </w:tc>
        <w:tc>
          <w:tcPr>
            <w:tcW w:w="3555" w:type="dxa"/>
          </w:tcPr>
          <w:p>
            <w:pPr>
              <w:spacing w:after="0" w:line="240" w:lineRule="auto"/>
              <w:rPr>
                <w:b/>
                <w:bCs/>
                <w:color w:val="4472C4" w:themeColor="accent1"/>
                <w:sz w:val="40"/>
                <w:szCs w:val="40"/>
                <w14:textFill>
                  <w14:solidFill>
                    <w14:schemeClr w14:val="accent1"/>
                  </w14:solidFill>
                </w14:textFill>
              </w:rPr>
            </w:pPr>
          </w:p>
        </w:tc>
      </w:tr>
    </w:tbl>
    <w:p/>
    <w:p/>
    <w:p/>
    <w:p>
      <w:pPr>
        <w:rPr>
          <w:rFonts w:ascii="Calibri" w:hAnsi="Calibri" w:eastAsia="Calibri" w:cs="Calibri"/>
          <w:sz w:val="40"/>
          <w:szCs w:val="40"/>
        </w:rPr>
      </w:pPr>
      <w:r>
        <w:rPr>
          <w:rStyle w:val="8"/>
          <w:rFonts w:ascii="Calibri" w:hAnsi="Calibri" w:eastAsia="Calibri" w:cs="Calibri"/>
          <w:color w:val="2F5597" w:themeColor="accent1" w:themeShade="BF"/>
          <w:sz w:val="40"/>
          <w:szCs w:val="40"/>
        </w:rPr>
        <w:t>1 Introduction</w:t>
      </w:r>
    </w:p>
    <w:p>
      <w:pPr>
        <w:pStyle w:val="13"/>
        <w:numPr>
          <w:ilvl w:val="1"/>
          <w:numId w:val="1"/>
        </w:numPr>
        <w:jc w:val="both"/>
        <w:rPr>
          <w:rStyle w:val="8"/>
          <w:rFonts w:ascii="Calibri" w:hAnsi="Calibri" w:eastAsia="Calibri" w:cs="Calibri"/>
          <w:color w:val="4471C4"/>
          <w:sz w:val="32"/>
          <w:szCs w:val="32"/>
        </w:rPr>
      </w:pPr>
      <w:r>
        <w:rPr>
          <w:rStyle w:val="8"/>
          <w:rFonts w:ascii="Calibri" w:hAnsi="Calibri" w:eastAsia="Calibri" w:cs="Calibri"/>
          <w:color w:val="4471C4"/>
          <w:sz w:val="32"/>
          <w:szCs w:val="32"/>
        </w:rPr>
        <w:t>Why this Low-Level Design Document?</w:t>
      </w:r>
    </w:p>
    <w:p>
      <w:pPr>
        <w:jc w:val="both"/>
        <w:rPr>
          <w:rStyle w:val="8"/>
          <w:rFonts w:ascii="Calibri" w:hAnsi="Calibri" w:eastAsia="Calibri" w:cs="Calibri"/>
          <w:color w:val="4471C4"/>
          <w:sz w:val="32"/>
          <w:szCs w:val="32"/>
        </w:rPr>
      </w:pPr>
    </w:p>
    <w:p>
      <w:pPr>
        <w:pStyle w:val="13"/>
        <w:numPr>
          <w:ilvl w:val="0"/>
          <w:numId w:val="2"/>
        </w:numPr>
        <w:jc w:val="both"/>
        <w:rPr>
          <w:rFonts w:ascii="Verdana" w:hAnsi="Verdana" w:eastAsia="Calibri" w:cs="Calibri"/>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Low-Level Design (LLD)is a component-level design process that follows a step-by-       step refinement process. It provides the details and definitions for the actual logic for every system component</w:t>
      </w:r>
    </w:p>
    <w:p>
      <w:pPr>
        <w:pStyle w:val="13"/>
        <w:numPr>
          <w:ilvl w:val="0"/>
          <w:numId w:val="2"/>
        </w:numPr>
        <w:jc w:val="both"/>
        <w:rPr>
          <w:rFonts w:ascii="Verdana" w:hAnsi="Verdana" w:eastAsia="Verdana" w:cs="Verdana"/>
          <w:sz w:val="24"/>
          <w:szCs w:val="24"/>
        </w:rPr>
      </w:pPr>
      <w:r>
        <w:rPr>
          <w:rFonts w:ascii="Verdana" w:hAnsi="Verdana" w:eastAsia="Verdana" w:cs="Verdana"/>
          <w:sz w:val="24"/>
          <w:szCs w:val="24"/>
        </w:rPr>
        <w:t>The goal of the LLD or Low-level design document (LLDD) is to give the internal logic design of the actual program code for the deloitte case dashboard.</w:t>
      </w:r>
    </w:p>
    <w:p>
      <w:pPr>
        <w:pStyle w:val="13"/>
        <w:numPr>
          <w:ilvl w:val="0"/>
          <w:numId w:val="2"/>
        </w:numPr>
        <w:jc w:val="both"/>
        <w:rPr>
          <w:rFonts w:ascii="Verdana" w:hAnsi="Verdana" w:eastAsia="Verdana" w:cs="Verdana"/>
          <w:sz w:val="24"/>
          <w:szCs w:val="24"/>
        </w:rPr>
      </w:pPr>
      <w:r>
        <w:rPr>
          <w:rFonts w:ascii="Verdana" w:hAnsi="Verdana" w:eastAsia="Verdana" w:cs="Verdana"/>
          <w:sz w:val="24"/>
          <w:szCs w:val="24"/>
        </w:rPr>
        <w:t>LLD describes the class diagrams with the methods and relations between classes and programs specs. It describes the modules so that the programmer can directly code the program from the document.</w:t>
      </w:r>
    </w:p>
    <w:p>
      <w:pPr>
        <w:jc w:val="both"/>
        <w:rPr>
          <w:rFonts w:ascii="Verdana" w:hAnsi="Verdana" w:eastAsia="Verdana" w:cs="Verdana"/>
          <w:sz w:val="24"/>
          <w:szCs w:val="24"/>
        </w:rPr>
      </w:pPr>
    </w:p>
    <w:p>
      <w:pPr>
        <w:rPr>
          <w:rFonts w:ascii="Calibri" w:hAnsi="Calibri" w:eastAsia="Calibri" w:cs="Calibri"/>
          <w:color w:val="4472C4" w:themeColor="accent1"/>
          <w14:textFill>
            <w14:solidFill>
              <w14:schemeClr w14:val="accent1"/>
            </w14:solidFill>
          </w14:textFill>
        </w:rPr>
      </w:pPr>
      <w:r>
        <w:rPr>
          <w:rStyle w:val="8"/>
          <w:rFonts w:ascii="Calibri" w:hAnsi="Calibri" w:eastAsia="Calibri" w:cs="Calibri"/>
          <w:color w:val="4472C4" w:themeColor="accent1"/>
          <w:sz w:val="32"/>
          <w:szCs w:val="32"/>
          <w14:textFill>
            <w14:solidFill>
              <w14:schemeClr w14:val="accent1"/>
            </w14:solidFill>
          </w14:textFill>
        </w:rPr>
        <w:t>1.2 Scope</w:t>
      </w:r>
    </w:p>
    <w:p>
      <w:pPr>
        <w:pStyle w:val="13"/>
        <w:jc w:val="both"/>
        <w:rPr>
          <w:rStyle w:val="8"/>
          <w:rFonts w:ascii="Verdana" w:hAnsi="Verdana" w:eastAsia="Verdana" w:cs="Verdana"/>
          <w:b w:val="0"/>
          <w:bCs w:val="0"/>
          <w:color w:val="000000" w:themeColor="text1"/>
          <w:sz w:val="24"/>
          <w:szCs w:val="24"/>
          <w14:textFill>
            <w14:solidFill>
              <w14:schemeClr w14:val="tx1"/>
            </w14:solidFill>
          </w14:textFill>
        </w:rPr>
      </w:pPr>
    </w:p>
    <w:p>
      <w:pPr>
        <w:pStyle w:val="13"/>
        <w:jc w:val="both"/>
        <w:rPr>
          <w:rStyle w:val="8"/>
          <w:rFonts w:ascii="Verdana" w:hAnsi="Verdana" w:eastAsia="Verdana" w:cs="Verdana"/>
          <w:b w:val="0"/>
          <w:bCs w:val="0"/>
          <w:color w:val="000000" w:themeColor="text1"/>
          <w:sz w:val="24"/>
          <w:szCs w:val="24"/>
          <w14:textFill>
            <w14:solidFill>
              <w14:schemeClr w14:val="tx1"/>
            </w14:solidFill>
          </w14:textFill>
        </w:rPr>
      </w:pPr>
      <w:r>
        <w:rPr>
          <w:rStyle w:val="8"/>
          <w:rFonts w:ascii="Verdana" w:hAnsi="Verdana" w:eastAsia="Verdana" w:cs="Verdana"/>
          <w:b w:val="0"/>
          <w:bCs w:val="0"/>
          <w:color w:val="000000" w:themeColor="text1"/>
          <w:sz w:val="24"/>
          <w:szCs w:val="24"/>
          <w14:textFill>
            <w14:solidFill>
              <w14:schemeClr w14:val="tx1"/>
            </w14:solidFill>
          </w14:textFill>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pPr>
        <w:pStyle w:val="13"/>
        <w:jc w:val="both"/>
        <w:rPr>
          <w:rStyle w:val="8"/>
          <w:rFonts w:ascii="Verdana" w:hAnsi="Verdana" w:eastAsia="Verdana" w:cs="Verdana"/>
          <w:b w:val="0"/>
          <w:bCs w:val="0"/>
          <w:color w:val="000000" w:themeColor="text1"/>
          <w:sz w:val="24"/>
          <w:szCs w:val="24"/>
          <w14:textFill>
            <w14:solidFill>
              <w14:schemeClr w14:val="tx1"/>
            </w14:solidFill>
          </w14:textFill>
        </w:rPr>
      </w:pPr>
    </w:p>
    <w:p>
      <w:pPr>
        <w:ind w:left="360"/>
        <w:jc w:val="both"/>
        <w:rPr>
          <w:rStyle w:val="8"/>
          <w:rFonts w:ascii="Verdana" w:hAnsi="Verdana" w:eastAsia="Verdana" w:cs="Verdana"/>
          <w:b w:val="0"/>
          <w:bCs w:val="0"/>
          <w:color w:val="000000" w:themeColor="text1"/>
          <w:sz w:val="24"/>
          <w:szCs w:val="24"/>
          <w14:textFill>
            <w14:solidFill>
              <w14:schemeClr w14:val="tx1"/>
            </w14:solidFill>
          </w14:textFill>
        </w:rPr>
      </w:pPr>
    </w:p>
    <w:p/>
    <w:p>
      <w:pPr>
        <w:rPr>
          <w:rStyle w:val="8"/>
          <w:rFonts w:ascii="Calibri" w:hAnsi="Calibri" w:eastAsia="Calibri" w:cs="Calibri"/>
          <w:color w:val="4472C4" w:themeColor="accent1"/>
          <w:sz w:val="32"/>
          <w:szCs w:val="32"/>
          <w14:textFill>
            <w14:solidFill>
              <w14:schemeClr w14:val="accent1"/>
            </w14:solidFill>
          </w14:textFill>
        </w:rPr>
      </w:pPr>
    </w:p>
    <w:p>
      <w:pPr>
        <w:rPr>
          <w:rStyle w:val="8"/>
          <w:rFonts w:ascii="Calibri" w:hAnsi="Calibri" w:eastAsia="Calibri" w:cs="Calibri"/>
          <w:color w:val="4472C4" w:themeColor="accent1"/>
          <w:sz w:val="32"/>
          <w:szCs w:val="32"/>
          <w14:textFill>
            <w14:solidFill>
              <w14:schemeClr w14:val="accent1"/>
            </w14:solidFill>
          </w14:textFill>
        </w:rPr>
      </w:pPr>
    </w:p>
    <w:p>
      <w:pPr>
        <w:rPr>
          <w:rStyle w:val="8"/>
          <w:rFonts w:ascii="Calibri" w:hAnsi="Calibri" w:eastAsia="Calibri" w:cs="Calibri"/>
          <w:color w:val="4472C4" w:themeColor="accent1" w:themeTint="FF"/>
          <w:sz w:val="32"/>
          <w:szCs w:val="32"/>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32"/>
          <w:szCs w:val="32"/>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32"/>
          <w:szCs w:val="32"/>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32"/>
          <w:szCs w:val="32"/>
          <w14:textFill>
            <w14:solidFill>
              <w14:schemeClr w14:val="accent1">
                <w14:lumMod w14:val="100000"/>
                <w14:lumOff w14:val="0"/>
              </w14:schemeClr>
            </w14:solidFill>
          </w14:textFill>
        </w:rPr>
      </w:pPr>
    </w:p>
    <w:p>
      <w:pPr>
        <w:rPr>
          <w:rStyle w:val="8"/>
          <w:rFonts w:ascii="Calibri" w:hAnsi="Calibri" w:eastAsia="Calibri" w:cs="Calibri"/>
          <w:color w:val="4472C4" w:themeColor="accent1"/>
          <w:sz w:val="32"/>
          <w:szCs w:val="32"/>
          <w14:textFill>
            <w14:solidFill>
              <w14:schemeClr w14:val="accent1"/>
            </w14:solidFill>
          </w14:textFill>
        </w:rPr>
      </w:pPr>
    </w:p>
    <w:p>
      <w:pPr>
        <w:rPr>
          <w:rFonts w:ascii="Calibri" w:hAnsi="Calibri" w:eastAsia="Calibri" w:cs="Calibri"/>
          <w:color w:val="4472C4" w:themeColor="accent1"/>
          <w14:textFill>
            <w14:solidFill>
              <w14:schemeClr w14:val="accent1"/>
            </w14:solidFill>
          </w14:textFill>
        </w:rPr>
      </w:pPr>
      <w:r>
        <w:rPr>
          <w:rStyle w:val="8"/>
          <w:rFonts w:ascii="Calibri" w:hAnsi="Calibri" w:eastAsia="Calibri" w:cs="Calibri"/>
          <w:color w:val="4472C4" w:themeColor="accent1"/>
          <w:sz w:val="32"/>
          <w:szCs w:val="32"/>
          <w14:textFill>
            <w14:solidFill>
              <w14:schemeClr w14:val="accent1"/>
            </w14:solidFill>
          </w14:textFill>
        </w:rPr>
        <w:t>1.3 The main difference of HLD and LLD</w:t>
      </w:r>
    </w:p>
    <w:p>
      <w:pPr>
        <w:pStyle w:val="13"/>
        <w:shd w:val="clear" w:color="auto" w:fill="FFFFFF"/>
        <w:rPr>
          <w:rFonts w:ascii="Verdana" w:hAnsi="Verdana" w:eastAsia="Times New Roman" w:cs="Times New Roman"/>
          <w:color w:val="202124"/>
          <w:sz w:val="24"/>
          <w:szCs w:val="24"/>
          <w:lang w:val="en-IN" w:eastAsia="en-IN"/>
        </w:rPr>
      </w:pPr>
    </w:p>
    <w:p>
      <w:pPr>
        <w:pStyle w:val="13"/>
        <w:shd w:val="clear" w:color="auto" w:fill="FFFFFF"/>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The Low-Level Design Document is quite similar to the High Level Design Document. They are both design documents after all. The difference lies in their focus. The HLD is focused on the functionality and data structure of a software. The LLD is focused on the data manipulation and internal interfaces (internal APIs) of a software. I’m going to make a note here about the differences between functions and modules. In the HLD I mention modules/libraries a lot, in this post, we’re more focused on functions</w:t>
      </w:r>
    </w:p>
    <w:p>
      <w:pPr>
        <w:rPr>
          <w:rFonts w:ascii="Verdana" w:hAnsi="Verdana"/>
          <w:sz w:val="24"/>
          <w:szCs w:val="24"/>
        </w:rPr>
      </w:pPr>
    </w:p>
    <w:p/>
    <w:p/>
    <w:p/>
    <w:p/>
    <w:p/>
    <w:p/>
    <w:p/>
    <w:p/>
    <w:p/>
    <w:p/>
    <w:p/>
    <w:p/>
    <w:p/>
    <w:p/>
    <w:p/>
    <w:p/>
    <w:p>
      <w:pPr>
        <w:rPr>
          <w:rStyle w:val="8"/>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8"/>
          <w:rFonts w:ascii="Calibri" w:hAnsi="Calibri" w:eastAsia="Calibri" w:cs="Calibri"/>
          <w:color w:val="4472C4" w:themeColor="accent1" w:themeTint="FF"/>
          <w:sz w:val="40"/>
          <w:szCs w:val="40"/>
          <w14:textFill>
            <w14:solidFill>
              <w14:schemeClr w14:val="accent1">
                <w14:lumMod w14:val="100000"/>
                <w14:lumOff w14:val="0"/>
              </w14:schemeClr>
            </w14:solidFill>
          </w14:textFill>
        </w:rPr>
      </w:pPr>
    </w:p>
    <w:p>
      <w:pPr>
        <w:rPr>
          <w:rStyle w:val="8"/>
          <w:rFonts w:ascii="Calibri" w:hAnsi="Calibri" w:eastAsia="Calibri" w:cs="Calibri"/>
          <w:color w:val="2F5597" w:themeColor="accent1" w:themeShade="BF"/>
          <w:sz w:val="40"/>
          <w:szCs w:val="40"/>
        </w:rPr>
      </w:pPr>
      <w:r>
        <w:rPr>
          <w:rStyle w:val="8"/>
          <w:rFonts w:ascii="Calibri" w:hAnsi="Calibri" w:eastAsia="Calibri" w:cs="Calibri"/>
          <w:color w:val="2F5597" w:themeColor="accent1" w:themeShade="BF"/>
          <w:sz w:val="40"/>
          <w:szCs w:val="40"/>
        </w:rPr>
        <w:t>2 Functional Architecture</w:t>
      </w:r>
    </w:p>
    <w:p>
      <w:r>
        <w:t xml:space="preserve">      </w:t>
      </w:r>
      <w:r>
        <w:drawing>
          <wp:inline distT="0" distB="0" distL="0" distR="0">
            <wp:extent cx="6858000" cy="3919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58000" cy="3919855"/>
                    </a:xfrm>
                    <a:prstGeom prst="rect">
                      <a:avLst/>
                    </a:prstGeom>
                  </pic:spPr>
                </pic:pic>
              </a:graphicData>
            </a:graphic>
          </wp:inline>
        </w:drawing>
      </w:r>
    </w:p>
    <w:p>
      <w:pPr>
        <w:rPr>
          <w:color w:val="FF0000"/>
          <w:sz w:val="36"/>
          <w:szCs w:val="36"/>
        </w:rPr>
      </w:pPr>
      <w:r>
        <w:t xml:space="preserve">                                                                                     </w:t>
      </w:r>
      <w:r>
        <w:rPr>
          <w:color w:val="FF0000"/>
          <w:sz w:val="36"/>
          <w:szCs w:val="36"/>
        </w:rPr>
        <w:t>FIGURE 1</w:t>
      </w:r>
    </w:p>
    <w:p>
      <w:pPr>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pPr>
    </w:p>
    <w:p>
      <w:pPr>
        <w:jc w:val="both"/>
        <w:rPr>
          <w:rFonts w:ascii="Verdana" w:hAnsi="Verdana" w:eastAsia="Verdana" w:cs="Verdana"/>
          <w:sz w:val="24"/>
          <w:szCs w:val="24"/>
        </w:rPr>
      </w:pPr>
    </w:p>
    <w:p>
      <w:pPr>
        <w:jc w:val="both"/>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pPr>
    </w:p>
    <w:p>
      <w:pPr>
        <w:jc w:val="both"/>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pPr>
    </w:p>
    <w:p>
      <w:pPr>
        <w:jc w:val="both"/>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pPr>
    </w:p>
    <w:p>
      <w:pPr>
        <w:jc w:val="both"/>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pPr>
    </w:p>
    <w:p>
      <w:pPr>
        <w:jc w:val="both"/>
        <w:rPr>
          <w:rFonts w:ascii="Calibri" w:hAnsi="Calibri" w:eastAsia="Calibri" w:cs="Calibri"/>
          <w:b/>
          <w:bCs/>
          <w:color w:val="2F5597" w:themeColor="accent1" w:themeShade="BF"/>
          <w:sz w:val="40"/>
          <w:szCs w:val="40"/>
        </w:rPr>
      </w:pPr>
      <w:r>
        <w:rPr>
          <w:rFonts w:ascii="Calibri" w:hAnsi="Calibri" w:eastAsia="Calibri" w:cs="Calibri"/>
          <w:b/>
          <w:bCs/>
          <w:color w:val="4472C4" w:themeColor="accent1" w:themeTint="FF"/>
          <w:sz w:val="40"/>
          <w:szCs w:val="40"/>
          <w14:textFill>
            <w14:solidFill>
              <w14:schemeClr w14:val="accent1">
                <w14:lumMod w14:val="100000"/>
                <w14:lumOff w14:val="0"/>
              </w14:schemeClr>
            </w14:solidFill>
          </w14:textFill>
        </w:rPr>
        <w:t>3. Architecture Description</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3.1. Data Description</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Raw Data Collection- The dataset is taken from iNeuron’s which is provided in the introduction document of project.</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Data Pre-Processing</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Before building any model, it is crucial to perform data pre-processing to feed the correct data to the model to learn and predict. Model performance depends on the quality of data feeded to the model to train.</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This Process includes-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Handling Null/Missing Values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Handling Skewed Data</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Outliers Detection and Removal</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Data Cleaning</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Data cleaning is the process of fixing or removing incorrect, corrupted, incorrectly formatted, duplicate, or incomplete data within a dataset.</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Remove duplicate or irrelevant observations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Filter unwanted outliers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Renaming required attributes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Exploratory Data Analysis (EDA)</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Exploratory Data Analysis refers to the critical process of performing initial investigations on data to discover patterns, spot anomalies, test hypothesis and to check assumptions with the help of summary statistics and graphical representations.</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Reporting</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Reporting is a most important and underrated skill of a data analytics field. Because being a Data Analyst you should be good in easy and self explatory report because your model will be used by many stakeholders who are not from technical background.</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High Level Design Document (HLD)</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Low Level Design Document (LLD)</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Architecture</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Wireframe</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Detailed Project Report</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Power Point Presentation</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w:t>
      </w:r>
      <w:r>
        <w:tab/>
      </w: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Modelling</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r>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t>Data Modelling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pPr>
        <w:jc w:val="both"/>
        <w:rPr>
          <w:rFonts w:ascii="Calibri" w:hAnsi="Calibri" w:eastAsia="Calibri" w:cs="Calibri"/>
          <w:b w:val="0"/>
          <w:bCs w:val="0"/>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Calibri" w:cs="Calibri"/>
          <w:b/>
          <w:bCs/>
          <w:color w:val="FF0000"/>
          <w:sz w:val="32"/>
          <w:szCs w:val="32"/>
        </w:rPr>
      </w:pPr>
      <w:r>
        <w:rPr>
          <w:rFonts w:ascii="Verdana" w:hAnsi="Verdana" w:eastAsia="Calibri" w:cs="Calibri"/>
          <w:b/>
          <w:bCs/>
          <w:color w:val="FF0000"/>
          <w:sz w:val="32"/>
          <w:szCs w:val="32"/>
        </w:rPr>
        <w:t>Types of Heart Disease</w:t>
      </w:r>
    </w:p>
    <w:p>
      <w:pPr>
        <w:pStyle w:val="13"/>
        <w:numPr>
          <w:ilvl w:val="0"/>
          <w:numId w:val="3"/>
        </w:numPr>
        <w:jc w:val="both"/>
        <w:rPr>
          <w:rFonts w:ascii="Verdana" w:hAnsi="Verdana" w:eastAsia="Calibri" w:cs="Calibri"/>
          <w:b/>
          <w:bCs/>
          <w:color w:val="FF0000"/>
          <w:sz w:val="24"/>
          <w:szCs w:val="24"/>
        </w:rPr>
      </w:pPr>
      <w:r>
        <w:rPr>
          <w:rFonts w:ascii="Verdana" w:hAnsi="Verdana"/>
          <w:b/>
          <w:bCs/>
          <w:color w:val="000000" w:themeColor="text1"/>
          <w:sz w:val="24"/>
          <w:szCs w:val="24"/>
          <w:shd w:val="clear" w:color="auto" w:fill="FFFFFF"/>
          <w14:textFill>
            <w14:solidFill>
              <w14:schemeClr w14:val="tx1"/>
            </w14:solidFill>
          </w14:textFill>
        </w:rPr>
        <w:t>Heart arrhythmia</w:t>
      </w:r>
    </w:p>
    <w:p>
      <w:pPr>
        <w:pStyle w:val="13"/>
        <w:numPr>
          <w:ilvl w:val="0"/>
          <w:numId w:val="4"/>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 xml:space="preserve">A heart arrhythmia is an abnormal heartbeat. The heart can beat too slow, too fast, or with an irregular rhythm. A heart rate that is slower than normal is called bradycardia. If your heart rate is too slow, it may mean the brain is getting insufficient blood flow. </w:t>
      </w:r>
    </w:p>
    <w:p>
      <w:pPr>
        <w:pStyle w:val="13"/>
        <w:numPr>
          <w:ilvl w:val="0"/>
          <w:numId w:val="4"/>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 xml:space="preserve">For most adults, a resting heart rate fewer than 60 beats per minute (BPM) is considered bradycardia. However, physically active adults can often have a resting heart rate slower than 60 BPM. A heart rate that is faster than normal is called tachycardia. </w:t>
      </w:r>
    </w:p>
    <w:p>
      <w:pPr>
        <w:pStyle w:val="13"/>
        <w:numPr>
          <w:ilvl w:val="0"/>
          <w:numId w:val="4"/>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For most adults, a resting heart rate above 100 BPM is considered tachycardia. While it is common to have your heart rate rise in response to exercise, illness, or stress, it becomes concerning when it occurs at rest.</w:t>
      </w:r>
    </w:p>
    <w:p>
      <w:pPr>
        <w:pStyle w:val="13"/>
        <w:ind w:left="1440"/>
        <w:jc w:val="both"/>
        <w:rPr>
          <w:rFonts w:ascii="Verdana" w:hAnsi="Verdana" w:eastAsia="Calibri" w:cs="Calibri"/>
          <w:b/>
          <w:bCs/>
          <w:color w:val="4472C4" w:themeColor="accent1"/>
          <w:sz w:val="24"/>
          <w:szCs w:val="24"/>
          <w14:textFill>
            <w14:solidFill>
              <w14:schemeClr w14:val="accent1"/>
            </w14:solidFill>
          </w14:textFill>
        </w:rPr>
      </w:pPr>
    </w:p>
    <w:p>
      <w:pPr>
        <w:pStyle w:val="13"/>
        <w:numPr>
          <w:ilvl w:val="0"/>
          <w:numId w:val="3"/>
        </w:numPr>
        <w:shd w:val="clear" w:color="auto" w:fill="FFFFFF"/>
        <w:spacing w:after="0" w:line="240" w:lineRule="auto"/>
        <w:rPr>
          <w:rFonts w:ascii="Verdana" w:hAnsi="Verdana" w:eastAsia="Times New Roman" w:cs="Times New Roman"/>
          <w:color w:val="000000" w:themeColor="text1"/>
          <w:sz w:val="24"/>
          <w:szCs w:val="24"/>
          <w:lang w:val="en-IN" w:eastAsia="en-IN"/>
          <w14:textFill>
            <w14:solidFill>
              <w14:schemeClr w14:val="tx1"/>
            </w14:solidFill>
          </w14:textFill>
        </w:rPr>
      </w:pPr>
      <w:r>
        <w:rPr>
          <w:rFonts w:ascii="Verdana" w:hAnsi="Verdana" w:eastAsia="Times New Roman" w:cs="Times New Roman"/>
          <w:b/>
          <w:bCs/>
          <w:color w:val="000000" w:themeColor="text1"/>
          <w:sz w:val="24"/>
          <w:szCs w:val="24"/>
          <w:lang w:val="en-IN" w:eastAsia="en-IN"/>
          <w14:textFill>
            <w14:solidFill>
              <w14:schemeClr w14:val="tx1"/>
            </w14:solidFill>
          </w14:textFill>
        </w:rPr>
        <w:t>Coronary artery</w:t>
      </w:r>
      <w:r>
        <w:rPr>
          <w:rFonts w:ascii="Verdana" w:hAnsi="Verdana" w:eastAsia="Times New Roman" w:cs="Times New Roman"/>
          <w:color w:val="000000" w:themeColor="text1"/>
          <w:sz w:val="24"/>
          <w:szCs w:val="24"/>
          <w:lang w:val="en-IN" w:eastAsia="en-IN"/>
          <w14:textFill>
            <w14:solidFill>
              <w14:schemeClr w14:val="tx1"/>
            </w14:solidFill>
          </w14:textFill>
        </w:rPr>
        <w:t xml:space="preserve"> </w:t>
      </w:r>
      <w:r>
        <w:rPr>
          <w:rFonts w:ascii="Verdana" w:hAnsi="Verdana" w:eastAsia="Times New Roman" w:cs="Times New Roman"/>
          <w:b/>
          <w:bCs/>
          <w:color w:val="000000" w:themeColor="text1"/>
          <w:sz w:val="24"/>
          <w:szCs w:val="24"/>
          <w:lang w:val="en-IN" w:eastAsia="en-IN"/>
          <w14:textFill>
            <w14:solidFill>
              <w14:schemeClr w14:val="tx1"/>
            </w14:solidFill>
          </w14:textFill>
        </w:rPr>
        <w:t>disease</w:t>
      </w:r>
      <w:r>
        <w:rPr>
          <w:rFonts w:ascii="Verdana" w:hAnsi="Verdana" w:eastAsia="Times New Roman" w:cs="Times New Roman"/>
          <w:color w:val="000000" w:themeColor="text1"/>
          <w:sz w:val="24"/>
          <w:szCs w:val="24"/>
          <w:lang w:val="en-IN" w:eastAsia="en-IN"/>
          <w14:textFill>
            <w14:solidFill>
              <w14:schemeClr w14:val="tx1"/>
            </w14:solidFill>
          </w14:textFill>
        </w:rPr>
        <w:t xml:space="preserve"> </w:t>
      </w:r>
    </w:p>
    <w:p>
      <w:pPr>
        <w:pStyle w:val="13"/>
        <w:numPr>
          <w:ilvl w:val="1"/>
          <w:numId w:val="5"/>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eastAsia="Times New Roman" w:cs="Times New Roman"/>
          <w:color w:val="202124"/>
          <w:sz w:val="24"/>
          <w:szCs w:val="24"/>
          <w:lang w:val="en-IN" w:eastAsia="en-IN"/>
        </w:rPr>
        <w:t>The most common type of heart disease is coronary artery disease, a name used interchangeably with coronary heart disease and ischemic heart disease to describe the same heart condition. What causes this heart disease? Coronary artery disease is caused by atherosclerosis, a narrowing and hardening of the arteries due to a buildup of plaque. The heart’s blood flow becomes restricted through narrowed arteries, preventing the heart muscle from properly delivering oxygen nutrients throughout the body. High levels of LDL cholesterol (which you can check with a cholesterol test) can make the buildup of plaque more likely.</w:t>
      </w:r>
    </w:p>
    <w:p>
      <w:pPr>
        <w:pStyle w:val="13"/>
        <w:numPr>
          <w:ilvl w:val="1"/>
          <w:numId w:val="5"/>
        </w:numPr>
        <w:shd w:val="clear" w:color="auto" w:fill="FFFFFF"/>
        <w:spacing w:after="0" w:line="240" w:lineRule="auto"/>
        <w:rPr>
          <w:rFonts w:ascii="Verdana" w:hAnsi="Verdana" w:eastAsia="Times New Roman" w:cs="Times New Roman"/>
          <w:color w:val="202124"/>
          <w:sz w:val="24"/>
          <w:szCs w:val="24"/>
          <w:lang w:val="en-IN" w:eastAsia="en-IN"/>
        </w:rPr>
      </w:pPr>
      <w:r>
        <w:rPr>
          <w:rFonts w:ascii="Verdana" w:hAnsi="Verdana"/>
          <w:color w:val="202124"/>
          <w:sz w:val="24"/>
          <w:szCs w:val="24"/>
          <w:shd w:val="clear" w:color="auto" w:fill="FFFFFF"/>
        </w:rPr>
        <w:t>A very common symptom of coronary artery disease is chest pain that feels like a squeezing sensation, known as angina. However, this heart condition may not cause any symptoms for a long time before a heart attack occurs, so regular monitoring of your heart health is important for identifying possible warning signs of heart disease.</w:t>
      </w:r>
    </w:p>
    <w:p>
      <w:pPr>
        <w:shd w:val="clear" w:color="auto" w:fill="FFFFFF" w:themeFill="background1"/>
        <w:spacing w:after="0" w:line="240" w:lineRule="auto"/>
        <w:ind w:left="1440"/>
        <w:rPr>
          <w:rFonts w:ascii="Verdana" w:hAnsi="Verdana" w:eastAsia="Times New Roman" w:cs="Times New Roman"/>
          <w:color w:val="202124"/>
          <w:sz w:val="24"/>
          <w:szCs w:val="24"/>
          <w:lang w:val="en-IN" w:eastAsia="en-IN"/>
        </w:rPr>
      </w:pPr>
    </w:p>
    <w:p>
      <w:pPr>
        <w:shd w:val="clear" w:color="auto" w:fill="FFFFFF" w:themeFill="background1"/>
        <w:spacing w:after="0" w:line="240" w:lineRule="auto"/>
        <w:ind w:left="1440"/>
        <w:rPr>
          <w:rFonts w:ascii="Verdana" w:hAnsi="Verdana" w:eastAsia="Times New Roman" w:cs="Times New Roman"/>
          <w:color w:val="202124"/>
          <w:sz w:val="24"/>
          <w:szCs w:val="24"/>
          <w:lang w:val="en-IN" w:eastAsia="en-IN"/>
        </w:rPr>
      </w:pPr>
    </w:p>
    <w:p>
      <w:pPr>
        <w:shd w:val="clear" w:color="auto" w:fill="FFFFFF" w:themeFill="background1"/>
        <w:spacing w:after="0" w:line="240" w:lineRule="auto"/>
        <w:ind w:left="1440"/>
        <w:rPr>
          <w:rFonts w:ascii="Verdana" w:hAnsi="Verdana" w:eastAsia="Times New Roman" w:cs="Times New Roman"/>
          <w:color w:val="202124"/>
          <w:sz w:val="24"/>
          <w:szCs w:val="24"/>
          <w:lang w:val="en-IN" w:eastAsia="en-IN"/>
        </w:rPr>
      </w:pPr>
    </w:p>
    <w:p>
      <w:pPr>
        <w:pStyle w:val="13"/>
        <w:numPr>
          <w:ilvl w:val="0"/>
          <w:numId w:val="3"/>
        </w:numPr>
        <w:jc w:val="both"/>
        <w:rPr>
          <w:rFonts w:ascii="Verdana" w:hAnsi="Verdana" w:eastAsia="Calibri" w:cs="Calibri"/>
          <w:b/>
          <w:bCs/>
          <w:color w:val="000000" w:themeColor="text1"/>
          <w:sz w:val="24"/>
          <w:szCs w:val="24"/>
          <w14:textFill>
            <w14:solidFill>
              <w14:schemeClr w14:val="tx1"/>
            </w14:solidFill>
          </w14:textFill>
        </w:rPr>
      </w:pPr>
      <w:r>
        <w:rPr>
          <w:rFonts w:ascii="Verdana" w:hAnsi="Verdana"/>
          <w:b/>
          <w:bCs/>
          <w:color w:val="000000" w:themeColor="text1"/>
          <w:sz w:val="24"/>
          <w:szCs w:val="24"/>
          <w:shd w:val="clear" w:color="auto" w:fill="FFFFFF"/>
          <w14:textFill>
            <w14:solidFill>
              <w14:schemeClr w14:val="tx1"/>
            </w14:solidFill>
          </w14:textFill>
        </w:rPr>
        <w:t>Heart valve disease</w:t>
      </w:r>
      <w:r>
        <w:rPr>
          <w:rFonts w:ascii="Verdana" w:hAnsi="Verdana"/>
          <w:color w:val="000000" w:themeColor="text1"/>
          <w:sz w:val="24"/>
          <w:szCs w:val="24"/>
          <w:shd w:val="clear" w:color="auto" w:fill="FFFFFF"/>
          <w14:textFill>
            <w14:solidFill>
              <w14:schemeClr w14:val="tx1"/>
            </w14:solidFill>
          </w14:textFill>
        </w:rPr>
        <w:t xml:space="preserve"> </w:t>
      </w:r>
    </w:p>
    <w:p>
      <w:pPr>
        <w:pStyle w:val="13"/>
        <w:numPr>
          <w:ilvl w:val="0"/>
          <w:numId w:val="6"/>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There are four valves of the heart that work together to pump blood to all areas of the body. Each valve is covered by flaps of tissue that open and close to direct the blood flow through the different chambers of the heart. Changes in the shape or flexibility of the heart valves can prevent the valves from opening and closing properly.</w:t>
      </w:r>
    </w:p>
    <w:p>
      <w:pPr>
        <w:pStyle w:val="13"/>
        <w:numPr>
          <w:ilvl w:val="0"/>
          <w:numId w:val="6"/>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Heart valve diseases can be caused by other heart conditions that progress over time; for example, congenital structural defects affecting the aortic valves can cause this heart condition. But often the cause of a heart valve disease is not completely known.</w:t>
      </w:r>
    </w:p>
    <w:p>
      <w:pPr>
        <w:pStyle w:val="13"/>
        <w:numPr>
          <w:ilvl w:val="0"/>
          <w:numId w:val="6"/>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Possible symptoms include a heart murmur, fatigue, shortness of breath, and swelling in the legs, feet, and abdomen. Heart valve disease can eventually cause heart failure over time.</w:t>
      </w:r>
    </w:p>
    <w:p>
      <w:pPr>
        <w:pStyle w:val="13"/>
        <w:ind w:left="1440"/>
        <w:jc w:val="both"/>
        <w:rPr>
          <w:rFonts w:ascii="Verdana" w:hAnsi="Verdana" w:eastAsia="Calibri" w:cs="Calibri"/>
          <w:b/>
          <w:bCs/>
          <w:color w:val="4472C4" w:themeColor="accent1"/>
          <w:sz w:val="24"/>
          <w:szCs w:val="24"/>
          <w14:textFill>
            <w14:solidFill>
              <w14:schemeClr w14:val="accent1"/>
            </w14:solidFill>
          </w14:textFill>
        </w:rPr>
      </w:pPr>
    </w:p>
    <w:p>
      <w:pPr>
        <w:pStyle w:val="13"/>
        <w:numPr>
          <w:ilvl w:val="0"/>
          <w:numId w:val="3"/>
        </w:numPr>
        <w:jc w:val="both"/>
        <w:rPr>
          <w:rFonts w:ascii="Verdana" w:hAnsi="Verdana" w:eastAsia="Calibri" w:cs="Calibri"/>
          <w:b/>
          <w:bCs/>
          <w:color w:val="000000" w:themeColor="text1"/>
          <w:sz w:val="24"/>
          <w:szCs w:val="24"/>
          <w14:textFill>
            <w14:solidFill>
              <w14:schemeClr w14:val="tx1"/>
            </w14:solidFill>
          </w14:textFill>
        </w:rPr>
      </w:pPr>
      <w:r>
        <w:rPr>
          <w:rFonts w:ascii="Verdana" w:hAnsi="Verdana"/>
          <w:b/>
          <w:bCs/>
          <w:color w:val="000000" w:themeColor="text1"/>
          <w:sz w:val="24"/>
          <w:szCs w:val="24"/>
          <w:shd w:val="clear" w:color="auto" w:fill="FFFFFF"/>
          <w14:textFill>
            <w14:solidFill>
              <w14:schemeClr w14:val="tx1"/>
            </w14:solidFill>
          </w14:textFill>
        </w:rPr>
        <w:t>Rheumatic heart disease</w:t>
      </w:r>
      <w:r>
        <w:rPr>
          <w:rFonts w:ascii="Verdana" w:hAnsi="Verdana"/>
          <w:color w:val="000000" w:themeColor="text1"/>
          <w:sz w:val="24"/>
          <w:szCs w:val="24"/>
          <w:shd w:val="clear" w:color="auto" w:fill="FFFFFF"/>
          <w14:textFill>
            <w14:solidFill>
              <w14:schemeClr w14:val="tx1"/>
            </w14:solidFill>
          </w14:textFill>
        </w:rPr>
        <w:t xml:space="preserve"> </w:t>
      </w:r>
    </w:p>
    <w:p>
      <w:pPr>
        <w:pStyle w:val="13"/>
        <w:numPr>
          <w:ilvl w:val="0"/>
          <w:numId w:val="7"/>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In rheumatic heart disease, the heart valves are irreversibly damaged by rheumatic fever, a condition that causes inflammation in the heart, brain, joints, and skin. Rheumatic fever is triggered by bacterial infections that cause strep throat and scarlet fever.</w:t>
      </w:r>
    </w:p>
    <w:p>
      <w:pPr>
        <w:pStyle w:val="13"/>
        <w:numPr>
          <w:ilvl w:val="0"/>
          <w:numId w:val="7"/>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The incidence of rheumatic fever is relatively rare in the United States due to the availability of antibiotics. Rheumatic fever mostly occurs in children between the ages of 5 and 15. Prompt treatment of strep throat and infections caused by streptococcal bacteria can prevent rheumatic fever from occurring.</w:t>
      </w:r>
    </w:p>
    <w:p>
      <w:pPr>
        <w:pStyle w:val="13"/>
        <w:numPr>
          <w:ilvl w:val="0"/>
          <w:numId w:val="7"/>
        </w:numPr>
        <w:jc w:val="both"/>
        <w:rPr>
          <w:rFonts w:ascii="Verdana" w:hAnsi="Verdana" w:eastAsia="Calibri" w:cs="Calibri"/>
          <w:b/>
          <w:bCs/>
          <w:color w:val="4472C4" w:themeColor="accent1"/>
          <w:sz w:val="24"/>
          <w:szCs w:val="24"/>
          <w14:textFill>
            <w14:solidFill>
              <w14:schemeClr w14:val="accent1"/>
            </w14:solidFill>
          </w14:textFill>
        </w:rPr>
      </w:pPr>
      <w:r>
        <w:rPr>
          <w:rFonts w:ascii="Verdana" w:hAnsi="Verdana"/>
          <w:color w:val="202124"/>
          <w:sz w:val="24"/>
          <w:szCs w:val="24"/>
          <w:shd w:val="clear" w:color="auto" w:fill="FFFFFF"/>
        </w:rPr>
        <w:t>In rheumatic heart disease, the heart valves become narrow, which can cause leaking. It may take many years to progress to this stage, and a history of rheumatic fever is key in diagnosing this condition. Shortness of breath, chest pain, and swelling are common symptoms of rheumatic heart disease.</w:t>
      </w:r>
    </w:p>
    <w:p>
      <w:pPr>
        <w:jc w:val="both"/>
        <w:rPr>
          <w:rFonts w:ascii="Verdana" w:hAnsi="Verdana" w:eastAsia="Verdana" w:cs="Verdana"/>
          <w:color w:val="FF0000"/>
          <w:sz w:val="24"/>
          <w:szCs w:val="24"/>
        </w:rPr>
      </w:pPr>
      <w:r>
        <w:rPr>
          <w:rFonts w:ascii="Verdana" w:hAnsi="Verdana" w:eastAsia="Verdana" w:cs="Verdana"/>
          <w:b/>
          <w:bCs/>
          <w:color w:val="FF0000"/>
          <w:sz w:val="32"/>
          <w:szCs w:val="32"/>
        </w:rPr>
        <w:t>Heart Disease By Gender</w:t>
      </w:r>
      <w:r>
        <w:rPr>
          <w:rFonts w:ascii="Verdana" w:hAnsi="Verdana" w:eastAsia="Verdana" w:cs="Verdana"/>
          <w:color w:val="FF0000"/>
          <w:sz w:val="24"/>
          <w:szCs w:val="24"/>
        </w:rPr>
        <w:t xml:space="preserve">  </w:t>
      </w:r>
    </w:p>
    <w:p>
      <w:pPr>
        <w:pStyle w:val="13"/>
        <w:numPr>
          <w:ilvl w:val="0"/>
          <w:numId w:val="8"/>
        </w:numPr>
        <w:jc w:val="both"/>
        <w:rPr>
          <w:rFonts w:ascii="Verdana" w:hAnsi="Verdana" w:eastAsia="Verdana" w:cs="Verdana"/>
          <w:b/>
          <w:bCs/>
          <w:sz w:val="24"/>
          <w:szCs w:val="24"/>
        </w:rPr>
      </w:pPr>
      <w:r>
        <w:rPr>
          <w:rFonts w:ascii="Verdana" w:hAnsi="Verdana"/>
          <w:color w:val="202124"/>
          <w:sz w:val="24"/>
          <w:szCs w:val="24"/>
          <w:shd w:val="clear" w:color="auto" w:fill="FFFFFF"/>
        </w:rPr>
        <w:t>Gender Differences in Diagnosis and Management of Heart Disease. Overall, only 16 percent of the women screened were eligible for TPA, compared with 25 percent of men. Of those eligible women, 55 percent received the drug, compared with 78 percent of the men.</w:t>
      </w:r>
    </w:p>
    <w:p>
      <w:pPr>
        <w:pStyle w:val="13"/>
        <w:numPr>
          <w:ilvl w:val="0"/>
          <w:numId w:val="8"/>
        </w:numPr>
        <w:jc w:val="both"/>
        <w:rPr>
          <w:rFonts w:ascii="Verdana" w:hAnsi="Verdana" w:eastAsia="Verdana" w:cs="Verdana"/>
          <w:b/>
          <w:bCs/>
          <w:sz w:val="24"/>
          <w:szCs w:val="24"/>
        </w:rPr>
      </w:pPr>
      <w:r>
        <w:rPr>
          <w:rFonts w:ascii="Verdana" w:hAnsi="Verdana"/>
          <w:color w:val="202124"/>
          <w:sz w:val="24"/>
          <w:szCs w:val="24"/>
          <w:shd w:val="clear" w:color="auto" w:fill="FFFFFF"/>
        </w:rPr>
        <w:t>We've come a long way since the days when a woman's worry over heart disease centered exclusively on its threat to the men in her life. We now know it's not just a man's problem. Every year, coronary heart disease, the single biggest cause of death in the United States, claims women and men in nearly equal numbers.</w:t>
      </w:r>
    </w:p>
    <w:p>
      <w:pPr>
        <w:jc w:val="both"/>
        <w:rPr>
          <w:rFonts w:ascii="Verdana" w:hAnsi="Verdana" w:eastAsia="Verdana" w:cs="Verdana"/>
          <w:b/>
          <w:bCs/>
          <w:sz w:val="24"/>
          <w:szCs w:val="24"/>
        </w:rPr>
      </w:pPr>
    </w:p>
    <w:p>
      <w:pPr>
        <w:jc w:val="both"/>
        <w:rPr>
          <w:rFonts w:ascii="Verdana" w:hAnsi="Verdana" w:eastAsia="Verdana" w:cs="Verdana"/>
          <w:b/>
          <w:bCs/>
          <w:sz w:val="24"/>
          <w:szCs w:val="24"/>
        </w:rPr>
      </w:pPr>
    </w:p>
    <w:p>
      <w:pPr>
        <w:pStyle w:val="13"/>
        <w:numPr>
          <w:ilvl w:val="0"/>
          <w:numId w:val="8"/>
        </w:numPr>
        <w:jc w:val="both"/>
        <w:rPr>
          <w:rFonts w:ascii="Verdana" w:hAnsi="Verdana" w:eastAsia="Verdana" w:cs="Verdana"/>
          <w:b/>
          <w:bCs/>
          <w:sz w:val="24"/>
          <w:szCs w:val="24"/>
        </w:rPr>
      </w:pPr>
      <w:r>
        <w:rPr>
          <w:rFonts w:ascii="Verdana" w:hAnsi="Verdana"/>
          <w:b/>
          <w:bCs/>
          <w:color w:val="202124"/>
          <w:sz w:val="24"/>
          <w:szCs w:val="24"/>
          <w:shd w:val="clear" w:color="auto" w:fill="FFFFFF"/>
        </w:rPr>
        <w:t>Risk still underappreciated</w:t>
      </w:r>
      <w:r>
        <w:rPr>
          <w:rFonts w:ascii="Verdana" w:hAnsi="Verdana"/>
          <w:color w:val="202124"/>
          <w:sz w:val="24"/>
          <w:szCs w:val="24"/>
          <w:shd w:val="clear" w:color="auto" w:fill="FFFFFF"/>
        </w:rPr>
        <w:t xml:space="preserve"> In a survey conducted by the American Heart Association, about half of the women interviewed knew that heart disease is the leading cause of death in women, yet only 13% said it was their greatest personal health risk. If not heart disease, then what? Other survey data suggest that on a day-to-day basis, women still worry more about getting breast cancer — even though heart disease kills six times as many women every year.</w:t>
      </w:r>
    </w:p>
    <w:p>
      <w:pPr>
        <w:pStyle w:val="13"/>
        <w:numPr>
          <w:ilvl w:val="0"/>
          <w:numId w:val="8"/>
        </w:numPr>
        <w:jc w:val="both"/>
        <w:rPr>
          <w:rFonts w:ascii="Verdana" w:hAnsi="Verdana" w:eastAsia="Verdana" w:cs="Verdana"/>
          <w:b/>
          <w:bCs/>
          <w:sz w:val="24"/>
          <w:szCs w:val="24"/>
        </w:rPr>
      </w:pPr>
      <w:r>
        <w:rPr>
          <w:rFonts w:ascii="Verdana" w:hAnsi="Verdana"/>
          <w:b/>
          <w:bCs/>
          <w:color w:val="202124"/>
          <w:sz w:val="24"/>
          <w:szCs w:val="24"/>
          <w:shd w:val="clear" w:color="auto" w:fill="FFFFFF"/>
        </w:rPr>
        <w:t xml:space="preserve">Heart Disease Men Vs Women </w:t>
      </w:r>
    </w:p>
    <w:p>
      <w:pPr>
        <w:pStyle w:val="13"/>
        <w:ind w:left="0"/>
        <w:jc w:val="both"/>
        <w:rPr>
          <w:rFonts w:ascii="Verdana" w:hAnsi="Verdana" w:eastAsia="Verdana" w:cs="Verdana"/>
          <w:b/>
          <w:bCs/>
          <w:sz w:val="24"/>
          <w:szCs w:val="24"/>
        </w:rPr>
      </w:pPr>
      <w:r>
        <w:drawing>
          <wp:inline distT="0" distB="0" distL="114300" distR="114300">
            <wp:extent cx="6858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p>
      <w:pPr>
        <w:pStyle w:val="13"/>
        <w:ind w:left="1128"/>
        <w:jc w:val="both"/>
        <w:rPr>
          <w:rFonts w:ascii="Verdana" w:hAnsi="Verdana" w:eastAsia="Verdana" w:cs="Verdana"/>
          <w:b/>
          <w:bCs/>
          <w:sz w:val="24"/>
          <w:szCs w:val="24"/>
        </w:rPr>
      </w:pPr>
    </w:p>
    <w:p>
      <w:pPr>
        <w:rPr>
          <w:color w:val="FF0000"/>
          <w:sz w:val="36"/>
          <w:szCs w:val="36"/>
        </w:rPr>
      </w:pPr>
      <w:r>
        <w:rPr>
          <w:rFonts w:ascii="Calibri" w:hAnsi="Calibri" w:eastAsia="Calibri" w:cs="Calibri"/>
          <w:b/>
          <w:bCs/>
          <w:color w:val="4472C4" w:themeColor="accent1"/>
          <w:sz w:val="36"/>
          <w:szCs w:val="36"/>
          <w14:textFill>
            <w14:solidFill>
              <w14:schemeClr w14:val="accent1"/>
            </w14:solidFill>
          </w14:textFill>
        </w:rPr>
        <w:t xml:space="preserve">                                                 </w:t>
      </w:r>
      <w:r>
        <w:rPr>
          <w:color w:val="FF0000"/>
          <w:sz w:val="36"/>
          <w:szCs w:val="36"/>
        </w:rPr>
        <w:t>FIGURE 3</w:t>
      </w:r>
    </w:p>
    <w:p>
      <w:pPr>
        <w:pStyle w:val="13"/>
        <w:ind w:left="1128"/>
        <w:jc w:val="both"/>
        <w:rPr>
          <w:rFonts w:ascii="Verdana" w:hAnsi="Verdana" w:eastAsia="Verdana" w:cs="Verdana"/>
          <w:b/>
          <w:bCs/>
          <w:sz w:val="24"/>
          <w:szCs w:val="24"/>
        </w:rPr>
      </w:pPr>
    </w:p>
    <w:p>
      <w:pPr>
        <w:pStyle w:val="13"/>
        <w:ind w:left="1128"/>
        <w:jc w:val="both"/>
        <w:rPr>
          <w:rFonts w:ascii="Verdana" w:hAnsi="Verdana"/>
          <w:color w:val="202124"/>
          <w:sz w:val="24"/>
          <w:szCs w:val="24"/>
        </w:rPr>
      </w:pPr>
    </w:p>
    <w:p>
      <w:pPr>
        <w:pStyle w:val="13"/>
        <w:ind w:left="1128"/>
        <w:jc w:val="both"/>
        <w:rPr>
          <w:rFonts w:ascii="Verdana" w:hAnsi="Verdana"/>
          <w:color w:val="202124"/>
          <w:sz w:val="24"/>
          <w:szCs w:val="24"/>
        </w:rPr>
      </w:pPr>
    </w:p>
    <w:p>
      <w:pPr>
        <w:pStyle w:val="13"/>
        <w:ind w:left="1128"/>
        <w:jc w:val="both"/>
        <w:rPr>
          <w:rFonts w:ascii="Verdana" w:hAnsi="Verdana"/>
          <w:color w:val="202124"/>
          <w:sz w:val="24"/>
          <w:szCs w:val="24"/>
        </w:rPr>
      </w:pPr>
    </w:p>
    <w:p>
      <w:pPr>
        <w:pStyle w:val="13"/>
        <w:ind w:left="1128"/>
        <w:jc w:val="both"/>
        <w:rPr>
          <w:rFonts w:ascii="Verdana" w:hAnsi="Verdana"/>
          <w:color w:val="202124"/>
          <w:sz w:val="24"/>
          <w:szCs w:val="24"/>
        </w:rPr>
      </w:pPr>
    </w:p>
    <w:p>
      <w:pPr>
        <w:pStyle w:val="13"/>
        <w:ind w:left="1128"/>
        <w:jc w:val="both"/>
        <w:rPr>
          <w:rFonts w:ascii="Verdana" w:hAnsi="Verdana"/>
          <w:color w:val="202124"/>
          <w:sz w:val="24"/>
          <w:szCs w:val="24"/>
        </w:rPr>
      </w:pPr>
    </w:p>
    <w:p>
      <w:pPr>
        <w:pStyle w:val="13"/>
        <w:ind w:left="1128"/>
        <w:jc w:val="both"/>
        <w:rPr>
          <w:rFonts w:ascii="Verdana" w:hAnsi="Verdana"/>
          <w:color w:val="202124"/>
          <w:sz w:val="24"/>
          <w:szCs w:val="24"/>
        </w:rPr>
      </w:pPr>
    </w:p>
    <w:p>
      <w:pPr>
        <w:pStyle w:val="13"/>
        <w:ind w:left="0"/>
        <w:jc w:val="both"/>
        <w:rPr>
          <w:rFonts w:ascii="Verdana" w:hAnsi="Verdana" w:eastAsia="Verdana" w:cs="Verdana"/>
          <w:b/>
          <w:bCs/>
          <w:sz w:val="24"/>
          <w:szCs w:val="24"/>
        </w:rPr>
      </w:pPr>
      <w:r>
        <w:rPr>
          <w:rFonts w:ascii="Verdana" w:hAnsi="Verdana"/>
          <w:color w:val="202124"/>
          <w:sz w:val="24"/>
          <w:szCs w:val="24"/>
          <w:shd w:val="clear" w:color="auto" w:fill="FFFFFF"/>
        </w:rPr>
        <w:t>why do these differences matter? They matter because gender plays a role in the symptoms, treatments, and outcomes of some common heart diseases.</w:t>
      </w:r>
    </w:p>
    <w:p>
      <w:pPr>
        <w:pStyle w:val="13"/>
        <w:ind w:left="0"/>
        <w:jc w:val="both"/>
        <w:rPr>
          <w:rFonts w:ascii="Verdana" w:hAnsi="Verdana"/>
          <w:color w:val="202124"/>
          <w:sz w:val="24"/>
          <w:szCs w:val="24"/>
          <w:shd w:val="clear" w:color="auto" w:fill="FFFFFF"/>
        </w:rPr>
      </w:pPr>
      <w:r>
        <w:rPr>
          <w:rFonts w:ascii="Verdana" w:hAnsi="Verdana"/>
          <w:color w:val="202124"/>
          <w:sz w:val="24"/>
          <w:szCs w:val="24"/>
          <w:u w:val="single"/>
          <w:shd w:val="clear" w:color="auto" w:fill="FFFFFF"/>
        </w:rPr>
        <w:t>Coronary Artery Disease (CAD)</w:t>
      </w:r>
      <w:r>
        <w:rPr>
          <w:rFonts w:ascii="Verdana" w:hAnsi="Verdana"/>
          <w:color w:val="202124"/>
          <w:sz w:val="24"/>
          <w:szCs w:val="24"/>
          <w:shd w:val="clear" w:color="auto" w:fill="FFFFFF"/>
        </w:rPr>
        <w:t xml:space="preserve"> CAD, the leading cause of heart attack, is the same process in men and women. Extra fats circulating in the blood are deposited in the walls of the heart’s arteries, forming deposits called plaques. When these plaques grow slowly, they become hard and gradually narrow the artery, interfering with blood flow.</w:t>
      </w:r>
    </w:p>
    <w:p>
      <w:pPr>
        <w:pStyle w:val="13"/>
        <w:ind w:left="0"/>
        <w:jc w:val="both"/>
        <w:rPr>
          <w:rFonts w:ascii="Verdana" w:hAnsi="Verdana" w:eastAsia="Verdana" w:cs="Verdana"/>
          <w:b/>
          <w:bCs/>
          <w:sz w:val="24"/>
          <w:szCs w:val="24"/>
        </w:rPr>
      </w:pPr>
      <w:r>
        <w:rPr>
          <w:rFonts w:ascii="Verdana" w:hAnsi="Verdana"/>
          <w:color w:val="202124"/>
          <w:sz w:val="24"/>
          <w:szCs w:val="24"/>
          <w:shd w:val="clear" w:color="auto" w:fill="FFFFFF"/>
        </w:rPr>
        <w:t>women have risk factors for CAD that men don’t have. They also tend to have different symptoms of heart attack. When symptoms appear, CAD may be more difficult to diagnose using conventional testing methods.</w:t>
      </w:r>
    </w:p>
    <w:p>
      <w:pPr>
        <w:jc w:val="both"/>
        <w:rPr>
          <w:rFonts w:ascii="Verdana" w:hAnsi="Verdana" w:eastAsia="Verdana" w:cs="Verdana"/>
          <w:b/>
          <w:bCs/>
          <w:color w:val="FF0000"/>
          <w:sz w:val="32"/>
          <w:szCs w:val="32"/>
        </w:rPr>
      </w:pPr>
    </w:p>
    <w:p>
      <w:pPr>
        <w:jc w:val="both"/>
        <w:rPr>
          <w:rFonts w:ascii="Verdana" w:hAnsi="Verdana" w:eastAsia="Verdana" w:cs="Verdana"/>
          <w:b/>
          <w:bCs/>
          <w:color w:val="FF0000"/>
          <w:sz w:val="32"/>
          <w:szCs w:val="32"/>
        </w:rPr>
      </w:pPr>
      <w:r>
        <w:rPr>
          <w:rFonts w:ascii="Verdana" w:hAnsi="Verdana" w:eastAsia="Verdana" w:cs="Verdana"/>
          <w:b/>
          <w:bCs/>
          <w:color w:val="FF0000"/>
          <w:sz w:val="32"/>
          <w:szCs w:val="32"/>
        </w:rPr>
        <w:t>Heart Disease Rate</w:t>
      </w:r>
    </w:p>
    <w:p>
      <w:pPr>
        <w:jc w:val="both"/>
        <w:rPr>
          <w:rFonts w:ascii="Verdana" w:hAnsi="Verdana" w:eastAsia="Verdana" w:cs="Verdana"/>
          <w:b/>
          <w:bCs/>
          <w:color w:val="FF0000"/>
          <w:sz w:val="32"/>
          <w:szCs w:val="32"/>
        </w:rPr>
      </w:pPr>
      <w:r>
        <w:t xml:space="preserve">                          </w:t>
      </w:r>
      <w:r>
        <w:drawing>
          <wp:inline distT="0" distB="0" distL="114300" distR="114300">
            <wp:extent cx="5362575" cy="414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62575" cy="4143583"/>
                    </a:xfrm>
                    <a:prstGeom prst="rect">
                      <a:avLst/>
                    </a:prstGeom>
                  </pic:spPr>
                </pic:pic>
              </a:graphicData>
            </a:graphic>
          </wp:inline>
        </w:drawing>
      </w:r>
    </w:p>
    <w:p>
      <w:pPr>
        <w:rPr>
          <w:color w:val="FF0000"/>
          <w:sz w:val="36"/>
          <w:szCs w:val="36"/>
        </w:rPr>
      </w:pPr>
      <w:r>
        <w:rPr>
          <w:rFonts w:ascii="Calibri" w:hAnsi="Calibri" w:eastAsia="Calibri" w:cs="Calibri"/>
          <w:b/>
          <w:bCs/>
          <w:color w:val="4472C4" w:themeColor="accent1"/>
          <w:sz w:val="36"/>
          <w:szCs w:val="36"/>
          <w14:textFill>
            <w14:solidFill>
              <w14:schemeClr w14:val="accent1"/>
            </w14:solidFill>
          </w14:textFill>
        </w:rPr>
        <w:t xml:space="preserve">                                                 </w:t>
      </w:r>
      <w:r>
        <w:rPr>
          <w:color w:val="FF0000"/>
          <w:sz w:val="36"/>
          <w:szCs w:val="36"/>
        </w:rPr>
        <w:t>FIGURE 4</w:t>
      </w:r>
    </w:p>
    <w:p>
      <w:pPr>
        <w:jc w:val="both"/>
        <w:rPr>
          <w:rFonts w:ascii="Verdana" w:hAnsi="Verdana" w:eastAsia="Verdana" w:cs="Verdana"/>
          <w:b/>
          <w:bCs/>
          <w:color w:val="FF0000"/>
          <w:sz w:val="32"/>
          <w:szCs w:val="32"/>
        </w:rPr>
      </w:pPr>
    </w:p>
    <w:p>
      <w:pPr>
        <w:jc w:val="both"/>
        <w:rPr>
          <w:rFonts w:ascii="Verdana" w:hAnsi="Verdana" w:eastAsia="Verdana" w:cs="Verdana"/>
          <w:b/>
          <w:bCs/>
          <w:color w:val="FF0000"/>
          <w:sz w:val="32"/>
          <w:szCs w:val="32"/>
        </w:rPr>
      </w:pPr>
    </w:p>
    <w:p>
      <w:pPr>
        <w:jc w:val="both"/>
        <w:rPr>
          <w:rFonts w:ascii="Verdana" w:hAnsi="Verdana" w:eastAsia="Verdana" w:cs="Verdana"/>
          <w:b/>
          <w:bCs/>
          <w:color w:val="FF0000"/>
          <w:sz w:val="32"/>
          <w:szCs w:val="32"/>
        </w:rPr>
      </w:pPr>
    </w:p>
    <w:p>
      <w:pPr>
        <w:jc w:val="both"/>
        <w:rPr>
          <w:rFonts w:ascii="Verdana" w:hAnsi="Verdana" w:eastAsia="Verdana" w:cs="Verdana"/>
          <w:b/>
          <w:bCs/>
          <w:color w:val="FF0000"/>
          <w:sz w:val="32"/>
          <w:szCs w:val="32"/>
        </w:rPr>
      </w:pPr>
      <w:r>
        <w:rPr>
          <w:rFonts w:ascii="Verdana" w:hAnsi="Verdana" w:eastAsia="Verdana" w:cs="Verdana"/>
          <w:b/>
          <w:bCs/>
          <w:color w:val="FF0000"/>
          <w:sz w:val="32"/>
          <w:szCs w:val="32"/>
        </w:rPr>
        <w:t>Heart Disease Rates By Country 2022</w:t>
      </w:r>
    </w:p>
    <w:p>
      <w:pPr>
        <w:jc w:val="both"/>
        <w:rPr>
          <w:rFonts w:ascii="Verdana" w:hAnsi="Verdana" w:eastAsia="Verdana" w:cs="Verdana"/>
          <w:color w:val="000000" w:themeColor="text1"/>
          <w:sz w:val="24"/>
          <w:szCs w:val="24"/>
          <w14:textFill>
            <w14:solidFill>
              <w14:schemeClr w14:val="tx1"/>
            </w14:solidFill>
          </w14:textFill>
        </w:rPr>
      </w:pPr>
    </w:p>
    <w:p>
      <w:pPr>
        <w:jc w:val="both"/>
        <w:rPr>
          <w:rFonts w:ascii="Verdana" w:hAnsi="Verdana" w:eastAsia="Verdana" w:cs="Verdana"/>
          <w:color w:val="000000" w:themeColor="text1"/>
          <w:sz w:val="24"/>
          <w:szCs w:val="24"/>
          <w14:textFill>
            <w14:solidFill>
              <w14:schemeClr w14:val="tx1"/>
            </w14:solidFill>
          </w14:textFill>
        </w:rPr>
      </w:pPr>
      <w:r>
        <w:drawing>
          <wp:inline distT="0" distB="0" distL="0" distR="0">
            <wp:extent cx="68580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pPr>
        <w:pStyle w:val="13"/>
        <w:numPr>
          <w:ilvl w:val="0"/>
          <w:numId w:val="9"/>
        </w:numPr>
        <w:jc w:val="both"/>
        <w:rPr>
          <w:rFonts w:ascii="Verdana" w:hAnsi="Verdana" w:eastAsia="Verdana" w:cs="Verdana"/>
          <w:color w:val="000000" w:themeColor="text1"/>
          <w:sz w:val="24"/>
          <w:szCs w:val="24"/>
          <w14:textFill>
            <w14:solidFill>
              <w14:schemeClr w14:val="tx1"/>
            </w14:solidFill>
          </w14:textFill>
        </w:rPr>
      </w:pPr>
      <w:r>
        <w:rPr>
          <w:rFonts w:ascii="Verdana" w:hAnsi="Verdana" w:eastAsia="Verdana" w:cs="Verdana"/>
          <w:b/>
          <w:bCs/>
          <w:color w:val="000000" w:themeColor="text1"/>
          <w:sz w:val="24"/>
          <w:szCs w:val="24"/>
          <w14:textFill>
            <w14:solidFill>
              <w14:schemeClr w14:val="tx1"/>
            </w14:solidFill>
          </w14:textFill>
        </w:rPr>
        <w:t>Russia</w:t>
      </w:r>
      <w:r>
        <w:rPr>
          <w:rFonts w:ascii="Verdana" w:hAnsi="Verdana" w:eastAsia="Verdana" w:cs="Verdana"/>
          <w:color w:val="000000" w:themeColor="text1"/>
          <w:sz w:val="24"/>
          <w:szCs w:val="24"/>
          <w14:textFill>
            <w14:solidFill>
              <w14:schemeClr w14:val="tx1"/>
            </w14:solidFill>
          </w14:textFill>
        </w:rPr>
        <w:t xml:space="preserve"> R</w:t>
      </w:r>
      <w:r>
        <w:rPr>
          <w:rFonts w:ascii="Verdana" w:hAnsi="Verdana"/>
          <w:color w:val="202124"/>
          <w:sz w:val="24"/>
          <w:szCs w:val="24"/>
          <w:shd w:val="clear" w:color="auto" w:fill="FFFFFF"/>
        </w:rPr>
        <w:t>ussia has the highest rate of heart disease compared to other countries worldwide. Russia has 1,752 cardiovascular deaths per every 100,000 people every year. Nearly 60% of all deaths in Russia can be attributed to heart disease. This country has the highest mortality rate due to heart disease compared to any other developed nation in the world. The majority of deaths related to CVD occur in the Northwestern territories of Russia.</w:t>
      </w:r>
    </w:p>
    <w:p>
      <w:pPr>
        <w:pStyle w:val="13"/>
        <w:numPr>
          <w:ilvl w:val="0"/>
          <w:numId w:val="9"/>
        </w:numPr>
        <w:jc w:val="both"/>
        <w:rPr>
          <w:rFonts w:ascii="Verdana" w:hAnsi="Verdana" w:eastAsia="Verdana" w:cs="Verdana"/>
          <w:color w:val="000000" w:themeColor="text1"/>
          <w:sz w:val="24"/>
          <w:szCs w:val="24"/>
          <w14:textFill>
            <w14:solidFill>
              <w14:schemeClr w14:val="tx1"/>
            </w14:solidFill>
          </w14:textFill>
        </w:rPr>
      </w:pPr>
      <w:r>
        <w:rPr>
          <w:rFonts w:ascii="Verdana" w:hAnsi="Verdana" w:eastAsia="Verdana" w:cs="Verdana"/>
          <w:b/>
          <w:bCs/>
          <w:color w:val="000000" w:themeColor="text1"/>
          <w:sz w:val="24"/>
          <w:szCs w:val="24"/>
          <w14:textFill>
            <w14:solidFill>
              <w14:schemeClr w14:val="tx1"/>
            </w14:solidFill>
          </w14:textFill>
        </w:rPr>
        <w:t xml:space="preserve">Hungary </w:t>
      </w:r>
      <w:r>
        <w:rPr>
          <w:rFonts w:ascii="Verdana" w:hAnsi="Verdana"/>
          <w:color w:val="202124"/>
          <w:sz w:val="24"/>
          <w:szCs w:val="24"/>
          <w:shd w:val="clear" w:color="auto" w:fill="FFFFFF"/>
        </w:rPr>
        <w:t>For every 100,00 people, roughly 1,330 people die every year from cardiovascular disease in Hungary. This country has the second-highest rate of heart disease in the world. Compared to other countries, Hungary has some of the worst dietary habits, which could contribute to ongoing heart disease. Rich and heavy foods are related to increased heart disease in the country. In 2012 a sugar tax was imposed to help lessen heart disease that develops due to obesity.</w:t>
      </w:r>
    </w:p>
    <w:p>
      <w:pPr>
        <w:ind w:left="720"/>
        <w:jc w:val="both"/>
        <w:rPr>
          <w:rFonts w:ascii="Verdana" w:hAnsi="Verdana" w:eastAsia="Verdana" w:cs="Verdana"/>
          <w:b/>
          <w:bCs/>
          <w:color w:val="000000" w:themeColor="text1"/>
          <w:sz w:val="24"/>
          <w:szCs w:val="24"/>
          <w14:textFill>
            <w14:solidFill>
              <w14:schemeClr w14:val="tx1"/>
            </w14:solidFill>
          </w14:textFill>
        </w:rPr>
      </w:pPr>
    </w:p>
    <w:p>
      <w:pPr>
        <w:ind w:left="720"/>
        <w:jc w:val="both"/>
        <w:rPr>
          <w:rFonts w:ascii="Verdana" w:hAnsi="Verdana" w:eastAsia="Verdana" w:cs="Verdana"/>
          <w:b/>
          <w:bCs/>
          <w:color w:val="000000" w:themeColor="text1"/>
          <w:sz w:val="24"/>
          <w:szCs w:val="24"/>
          <w14:textFill>
            <w14:solidFill>
              <w14:schemeClr w14:val="tx1"/>
            </w14:solidFill>
          </w14:textFill>
        </w:rPr>
      </w:pPr>
    </w:p>
    <w:p>
      <w:pPr>
        <w:ind w:left="720"/>
        <w:jc w:val="both"/>
        <w:rPr>
          <w:rFonts w:ascii="Verdana" w:hAnsi="Verdana" w:eastAsia="Verdana" w:cs="Verdana"/>
          <w:b/>
          <w:bCs/>
          <w:color w:val="000000" w:themeColor="text1"/>
          <w:sz w:val="24"/>
          <w:szCs w:val="24"/>
          <w14:textFill>
            <w14:solidFill>
              <w14:schemeClr w14:val="tx1"/>
            </w14:solidFill>
          </w14:textFill>
        </w:rPr>
      </w:pPr>
    </w:p>
    <w:p>
      <w:pPr>
        <w:ind w:left="720"/>
        <w:jc w:val="both"/>
        <w:rPr>
          <w:rFonts w:ascii="Verdana" w:hAnsi="Verdana" w:eastAsia="Verdana" w:cs="Verdana"/>
          <w:b/>
          <w:bCs/>
          <w:color w:val="000000" w:themeColor="text1"/>
          <w:sz w:val="24"/>
          <w:szCs w:val="24"/>
          <w14:textFill>
            <w14:solidFill>
              <w14:schemeClr w14:val="tx1"/>
            </w14:solidFill>
          </w14:textFill>
        </w:rPr>
      </w:pPr>
    </w:p>
    <w:p>
      <w:pPr>
        <w:ind w:left="720"/>
        <w:jc w:val="both"/>
        <w:rPr>
          <w:rFonts w:ascii="Verdana" w:hAnsi="Verdana" w:eastAsia="Verdana" w:cs="Verdana"/>
          <w:color w:val="000000" w:themeColor="text1"/>
          <w:sz w:val="24"/>
          <w:szCs w:val="24"/>
          <w14:textFill>
            <w14:solidFill>
              <w14:schemeClr w14:val="tx1"/>
            </w14:solidFill>
          </w14:textFill>
        </w:rPr>
      </w:pPr>
      <w:r>
        <w:rPr>
          <w:rFonts w:ascii="Verdana" w:hAnsi="Verdana" w:eastAsia="Verdana" w:cs="Verdana"/>
          <w:b/>
          <w:bCs/>
          <w:color w:val="000000" w:themeColor="text1"/>
          <w:sz w:val="24"/>
          <w:szCs w:val="24"/>
          <w14:textFill>
            <w14:solidFill>
              <w14:schemeClr w14:val="tx1"/>
            </w14:solidFill>
          </w14:textFill>
        </w:rPr>
        <w:t xml:space="preserve">China </w:t>
      </w:r>
      <w:r>
        <w:rPr>
          <w:rFonts w:ascii="Verdana" w:hAnsi="Verdana"/>
          <w:color w:val="202124"/>
          <w:sz w:val="24"/>
          <w:szCs w:val="24"/>
          <w:shd w:val="clear" w:color="auto" w:fill="FFFFFF"/>
        </w:rPr>
        <w:t>Rounding our list of the highest rate of heart disease in countries is China. In China, about 931 people for every 100,000 people die from heart disease every year. That number correlates to nearly 230 million people every year dying from heart disease. One in every five adults in China has some sort of cardiovascular disease. Based on current statistical trends, a 50% increase in cardiovascular disease is expected to occur between 2010 and 2030.</w:t>
      </w:r>
    </w:p>
    <w:p>
      <w:pPr>
        <w:pStyle w:val="13"/>
        <w:numPr>
          <w:ilvl w:val="0"/>
          <w:numId w:val="9"/>
        </w:numPr>
        <w:jc w:val="both"/>
        <w:rPr>
          <w:rFonts w:ascii="Verdana" w:hAnsi="Verdana" w:eastAsia="Verdana" w:cs="Verdana"/>
          <w:color w:val="000000" w:themeColor="text1"/>
          <w:sz w:val="24"/>
          <w:szCs w:val="24"/>
          <w14:textFill>
            <w14:solidFill>
              <w14:schemeClr w14:val="tx1"/>
            </w14:solidFill>
          </w14:textFill>
        </w:rPr>
      </w:pPr>
      <w:r>
        <w:rPr>
          <w:rFonts w:ascii="Verdana" w:hAnsi="Verdana" w:eastAsia="Verdana" w:cs="Verdana"/>
          <w:b/>
          <w:bCs/>
          <w:color w:val="000000" w:themeColor="text1"/>
          <w:sz w:val="24"/>
          <w:szCs w:val="24"/>
          <w14:textFill>
            <w14:solidFill>
              <w14:schemeClr w14:val="tx1"/>
            </w14:solidFill>
          </w14:textFill>
        </w:rPr>
        <w:t xml:space="preserve">Argentina </w:t>
      </w:r>
      <w:r>
        <w:rPr>
          <w:rFonts w:ascii="Verdana" w:hAnsi="Verdana"/>
          <w:color w:val="202124"/>
          <w:sz w:val="24"/>
          <w:szCs w:val="24"/>
          <w:shd w:val="clear" w:color="auto" w:fill="FFFFFF"/>
        </w:rPr>
        <w:t>Nearly 993 people for every 100,000 people die in Argentina every year from heart disease. The leading factor contributing to heart disease-related deaths in Argentina is a sedentary lifestyle. Nearly 17% of all heart disease-related deaths can be traced to people who get fewer than 600 minutes per week of exercise, elevating the heart rate.</w:t>
      </w:r>
    </w:p>
    <w:p>
      <w:pPr>
        <w:pStyle w:val="13"/>
        <w:numPr>
          <w:ilvl w:val="0"/>
          <w:numId w:val="9"/>
        </w:numPr>
        <w:jc w:val="both"/>
        <w:rPr>
          <w:rFonts w:ascii="Verdana" w:hAnsi="Verdana" w:eastAsia="Verdana" w:cs="Verdana"/>
          <w:color w:val="000000" w:themeColor="text1"/>
          <w:sz w:val="24"/>
          <w:szCs w:val="24"/>
          <w14:textFill>
            <w14:solidFill>
              <w14:schemeClr w14:val="tx1"/>
            </w14:solidFill>
          </w14:textFill>
        </w:rPr>
      </w:pPr>
      <w:r>
        <w:rPr>
          <w:rFonts w:ascii="Verdana" w:hAnsi="Verdana" w:eastAsia="Verdana" w:cs="Verdana"/>
          <w:b/>
          <w:bCs/>
          <w:color w:val="000000" w:themeColor="text1"/>
          <w:sz w:val="24"/>
          <w:szCs w:val="24"/>
          <w14:textFill>
            <w14:solidFill>
              <w14:schemeClr w14:val="tx1"/>
            </w14:solidFill>
          </w14:textFill>
        </w:rPr>
        <w:t xml:space="preserve">Poland </w:t>
      </w:r>
      <w:r>
        <w:rPr>
          <w:rFonts w:ascii="Verdana" w:hAnsi="Verdana"/>
          <w:color w:val="202124"/>
          <w:sz w:val="24"/>
          <w:szCs w:val="24"/>
          <w:shd w:val="clear" w:color="auto" w:fill="FFFFFF"/>
        </w:rPr>
        <w:t>Each year, 1,171 people per every 100,000 people in the population die from heart disease in Poland. Sadly, in recent years, heart disease-related deaths have increased from 17% to 25%. This statistic makes heart disease the leading cause of death in the country. The main factors contributing to heart disease include lack of physical activity, smoking, and high cholesterol levels.</w:t>
      </w: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p>
    <w:p>
      <w:pPr>
        <w:jc w:val="both"/>
        <w:rPr>
          <w:rFonts w:ascii="Verdana" w:hAnsi="Verdana" w:eastAsia="Verdana" w:cs="Verdana"/>
          <w:color w:val="000000" w:themeColor="text1" w:themeTint="FF"/>
          <w:sz w:val="24"/>
          <w:szCs w:val="24"/>
          <w14:textFill>
            <w14:solidFill>
              <w14:schemeClr w14:val="tx1">
                <w14:lumMod w14:val="100000"/>
                <w14:lumOff w14:val="0"/>
              </w14:schemeClr>
            </w14:solidFill>
          </w14:textFill>
        </w:rPr>
      </w:pPr>
      <w:r>
        <w:rPr>
          <w:rFonts w:ascii="Verdana" w:hAnsi="Verdana" w:eastAsia="Verdana" w:cs="Verdana"/>
          <w:b/>
          <w:bCs/>
          <w:color w:val="4472C4" w:themeColor="accent1" w:themeTint="FF"/>
          <w:sz w:val="24"/>
          <w:szCs w:val="24"/>
          <w14:textFill>
            <w14:solidFill>
              <w14:schemeClr w14:val="accent1">
                <w14:lumMod w14:val="100000"/>
                <w14:lumOff w14:val="0"/>
              </w14:schemeClr>
            </w14:solidFill>
          </w14:textFill>
        </w:rPr>
        <w:t>4 Deployment</w:t>
      </w:r>
    </w:p>
    <w:p>
      <w:pPr>
        <w:jc w:val="both"/>
      </w:pPr>
      <w:r>
        <w:rPr>
          <w:rFonts w:ascii="Verdana" w:hAnsi="Verdana" w:eastAsia="Verdana" w:cs="Verdana"/>
          <w:color w:val="000000" w:themeColor="text1" w:themeTint="FF"/>
          <w:sz w:val="24"/>
          <w:szCs w:val="24"/>
          <w14:textFill>
            <w14:solidFill>
              <w14:schemeClr w14:val="tx1">
                <w14:lumMod w14:val="100000"/>
                <w14:lumOff w14:val="0"/>
              </w14:schemeClr>
            </w14:solidFill>
          </w14:textFill>
        </w:rPr>
        <w:t xml:space="preserve"> </w:t>
      </w:r>
    </w:p>
    <w:p>
      <w:pPr>
        <w:jc w:val="both"/>
      </w:pPr>
      <w:r>
        <w:rPr>
          <w:rFonts w:ascii="Verdana" w:hAnsi="Verdana" w:eastAsia="Verdana" w:cs="Verdana"/>
          <w:color w:val="000000" w:themeColor="text1" w:themeTint="FF"/>
          <w:sz w:val="24"/>
          <w:szCs w:val="24"/>
          <w14:textFill>
            <w14:solidFill>
              <w14:schemeClr w14:val="tx1">
                <w14:lumMod w14:val="100000"/>
                <w14:lumOff w14:val="0"/>
              </w14:schemeClr>
            </w14:solidFill>
          </w14:textFill>
        </w:rPr>
        <w:t>We created a power bi dashboard.</w:t>
      </w:r>
    </w:p>
    <w:p>
      <w:pPr>
        <w:jc w:val="both"/>
      </w:pPr>
      <w:r>
        <w:t xml:space="preserve">                                       </w:t>
      </w:r>
      <w:r>
        <w:drawing>
          <wp:inline distT="0" distB="0" distL="114300" distR="114300">
            <wp:extent cx="4572000" cy="2571750"/>
            <wp:effectExtent l="0" t="0" r="0" b="0"/>
            <wp:docPr id="1805025658" name="Picture 180502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25658" name="Picture 180502565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bookmarkStart w:id="0" w:name="_GoBack"/>
      <w:bookmarkEnd w:id="0"/>
    </w:p>
    <w:sectPr>
      <w:headerReference r:id="rId5" w:type="default"/>
      <w:footerReference r:id="rId6" w:type="default"/>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912" w:type="dxa"/>
      <w:tblInd w:w="0" w:type="dxa"/>
      <w:tblLayout w:type="fixed"/>
      <w:tblCellMar>
        <w:top w:w="0" w:type="dxa"/>
        <w:left w:w="108" w:type="dxa"/>
        <w:bottom w:w="0" w:type="dxa"/>
        <w:right w:w="108" w:type="dxa"/>
      </w:tblCellMar>
    </w:tblPr>
    <w:tblGrid>
      <w:gridCol w:w="3120"/>
      <w:gridCol w:w="3120"/>
      <w:gridCol w:w="4672"/>
    </w:tblGrid>
    <w:tr>
      <w:tblPrEx>
        <w:tblCellMar>
          <w:top w:w="0" w:type="dxa"/>
          <w:left w:w="108" w:type="dxa"/>
          <w:bottom w:w="0" w:type="dxa"/>
          <w:right w:w="108" w:type="dxa"/>
        </w:tblCellMar>
      </w:tblPrEx>
      <w:tc>
        <w:tcPr>
          <w:tcW w:w="3120" w:type="dxa"/>
        </w:tcPr>
        <w:p>
          <w:pPr>
            <w:pStyle w:val="6"/>
            <w:ind w:left="-115"/>
          </w:pPr>
        </w:p>
      </w:tc>
      <w:tc>
        <w:tcPr>
          <w:tcW w:w="3120" w:type="dxa"/>
        </w:tcPr>
        <w:p>
          <w:pPr>
            <w:pStyle w:val="6"/>
            <w:jc w:val="center"/>
          </w:pPr>
        </w:p>
      </w:tc>
      <w:tc>
        <w:tcPr>
          <w:tcW w:w="4672" w:type="dxa"/>
        </w:tcPr>
        <w:p>
          <w:pPr>
            <w:pStyle w:val="6"/>
            <w:ind w:right="-115"/>
            <w:jc w:val="right"/>
          </w:pPr>
          <w:r>
            <w:rPr>
              <w:highlight w:val="lightGray"/>
            </w:rPr>
            <w:fldChar w:fldCharType="begin"/>
          </w:r>
          <w:r>
            <w:instrText xml:space="preserve">PAGE</w:instrText>
          </w:r>
          <w:r>
            <w:fldChar w:fldCharType="separate"/>
          </w:r>
          <w:r>
            <w:t>1</w:t>
          </w:r>
          <w:r>
            <w:rPr>
              <w:highlight w:val="lightGray"/>
            </w:rPr>
            <w:fldChar w:fldCharType="end"/>
          </w:r>
        </w:p>
      </w:tc>
    </w:tr>
  </w:tbl>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882" w:type="dxa"/>
      <w:tblInd w:w="0" w:type="dxa"/>
      <w:tblLayout w:type="fixed"/>
      <w:tblCellMar>
        <w:top w:w="0" w:type="dxa"/>
        <w:left w:w="108" w:type="dxa"/>
        <w:bottom w:w="0" w:type="dxa"/>
        <w:right w:w="108" w:type="dxa"/>
      </w:tblCellMar>
    </w:tblPr>
    <w:tblGrid>
      <w:gridCol w:w="3780"/>
      <w:gridCol w:w="2460"/>
      <w:gridCol w:w="4642"/>
    </w:tblGrid>
    <w:tr>
      <w:tblPrEx>
        <w:tblCellMar>
          <w:top w:w="0" w:type="dxa"/>
          <w:left w:w="108" w:type="dxa"/>
          <w:bottom w:w="0" w:type="dxa"/>
          <w:right w:w="108" w:type="dxa"/>
        </w:tblCellMar>
      </w:tblPrEx>
      <w:tc>
        <w:tcPr>
          <w:tcW w:w="3780" w:type="dxa"/>
          <w:shd w:val="clear" w:color="auto" w:fill="92D050"/>
        </w:tcPr>
        <w:p>
          <w:pPr>
            <w:pStyle w:val="6"/>
            <w:ind w:left="-115"/>
            <w:rPr>
              <w:rFonts w:ascii="Calibri" w:hAnsi="Calibri" w:eastAsia="Calibri" w:cs="Calibri"/>
              <w:b/>
              <w:bCs/>
              <w:sz w:val="36"/>
              <w:szCs w:val="36"/>
            </w:rPr>
          </w:pPr>
          <w:r>
            <w:rPr>
              <w:rFonts w:ascii="Calibri" w:hAnsi="Calibri" w:eastAsia="Calibri" w:cs="Calibri"/>
              <w:b/>
              <w:bCs/>
              <w:sz w:val="36"/>
              <w:szCs w:val="36"/>
            </w:rPr>
            <w:t xml:space="preserve"> Low Level Design (LLD)</w:t>
          </w:r>
        </w:p>
      </w:tc>
      <w:tc>
        <w:tcPr>
          <w:tcW w:w="2460" w:type="dxa"/>
        </w:tcPr>
        <w:p>
          <w:pPr>
            <w:pStyle w:val="6"/>
            <w:jc w:val="center"/>
          </w:pPr>
        </w:p>
      </w:tc>
      <w:tc>
        <w:tcPr>
          <w:tcW w:w="4642" w:type="dxa"/>
        </w:tcPr>
        <w:p>
          <w:pPr>
            <w:pStyle w:val="6"/>
            <w:ind w:right="-115"/>
            <w:jc w:val="right"/>
          </w:pPr>
          <w:r>
            <w:drawing>
              <wp:inline distT="0" distB="0" distL="0" distR="0">
                <wp:extent cx="1054735" cy="289560"/>
                <wp:effectExtent l="0" t="0" r="0" b="0"/>
                <wp:docPr id="715083217" name="Picture 71508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83217" name="Picture 71508321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4759" cy="289649"/>
                        </a:xfrm>
                        <a:prstGeom prst="rect">
                          <a:avLst/>
                        </a:prstGeom>
                      </pic:spPr>
                    </pic:pic>
                  </a:graphicData>
                </a:graphic>
              </wp:inline>
            </w:drawing>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A82401"/>
    <w:multiLevelType w:val="multilevel"/>
    <w:tmpl w:val="1BA82401"/>
    <w:lvl w:ilvl="0" w:tentative="0">
      <w:start w:val="1"/>
      <w:numFmt w:val="decimal"/>
      <w:lvlText w:val="%1"/>
      <w:lvlJc w:val="left"/>
      <w:pPr>
        <w:ind w:left="480" w:hanging="480"/>
      </w:pPr>
      <w:rPr>
        <w:rFonts w:hint="default"/>
      </w:rPr>
    </w:lvl>
    <w:lvl w:ilvl="1" w:tentative="0">
      <w:start w:val="1"/>
      <w:numFmt w:val="decimal"/>
      <w:lvlText w:val="%1.%2"/>
      <w:lvlJc w:val="left"/>
      <w:pPr>
        <w:ind w:left="480" w:hanging="48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217132D3"/>
    <w:multiLevelType w:val="multilevel"/>
    <w:tmpl w:val="217132D3"/>
    <w:lvl w:ilvl="0" w:tentative="0">
      <w:start w:val="1"/>
      <w:numFmt w:val="bullet"/>
      <w:lvlText w:val=""/>
      <w:lvlJc w:val="left"/>
      <w:pPr>
        <w:ind w:left="144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6D0041E"/>
    <w:multiLevelType w:val="multilevel"/>
    <w:tmpl w:val="36D0041E"/>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C9027DC"/>
    <w:multiLevelType w:val="multilevel"/>
    <w:tmpl w:val="3C9027DC"/>
    <w:lvl w:ilvl="0" w:tentative="0">
      <w:start w:val="1"/>
      <w:numFmt w:val="bullet"/>
      <w:lvlText w:val=""/>
      <w:lvlJc w:val="left"/>
      <w:pPr>
        <w:ind w:left="144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40111C7A"/>
    <w:multiLevelType w:val="multilevel"/>
    <w:tmpl w:val="40111C7A"/>
    <w:lvl w:ilvl="0" w:tentative="0">
      <w:start w:val="1"/>
      <w:numFmt w:val="bullet"/>
      <w:lvlText w:val=""/>
      <w:lvlJc w:val="left"/>
      <w:pPr>
        <w:ind w:left="144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3C87FA8"/>
    <w:multiLevelType w:val="multilevel"/>
    <w:tmpl w:val="43C87FA8"/>
    <w:lvl w:ilvl="0" w:tentative="0">
      <w:start w:val="1"/>
      <w:numFmt w:val="bullet"/>
      <w:lvlText w:val=""/>
      <w:lvlJc w:val="left"/>
      <w:pPr>
        <w:ind w:left="1128"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6">
    <w:nsid w:val="4412384D"/>
    <w:multiLevelType w:val="multilevel"/>
    <w:tmpl w:val="4412384D"/>
    <w:lvl w:ilvl="0" w:tentative="0">
      <w:start w:val="1"/>
      <w:numFmt w:val="decimal"/>
      <w:lvlText w:val="%1."/>
      <w:lvlJc w:val="left"/>
      <w:pPr>
        <w:ind w:left="720" w:hanging="360"/>
      </w:pPr>
      <w:rPr>
        <w:rFonts w:hint="default"/>
        <w:b/>
        <w:bCs/>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5A90E42"/>
    <w:multiLevelType w:val="multilevel"/>
    <w:tmpl w:val="55A90E42"/>
    <w:lvl w:ilvl="0" w:tentative="0">
      <w:start w:val="1"/>
      <w:numFmt w:val="bullet"/>
      <w:lvlText w:val=""/>
      <w:lvlJc w:val="left"/>
      <w:pPr>
        <w:ind w:left="2160" w:hanging="360"/>
      </w:pPr>
      <w:rPr>
        <w:rFonts w:hint="default" w:ascii="Symbol" w:hAnsi="Symbol"/>
        <w:color w:val="000000" w:themeColor="text1"/>
        <w14:textFill>
          <w14:solidFill>
            <w14:schemeClr w14:val="tx1"/>
          </w14:solidFill>
        </w14:textFill>
      </w:rPr>
    </w:lvl>
    <w:lvl w:ilvl="1" w:tentative="0">
      <w:start w:val="1"/>
      <w:numFmt w:val="bullet"/>
      <w:lvlText w:val=""/>
      <w:lvlJc w:val="left"/>
      <w:pPr>
        <w:ind w:left="1440" w:hanging="360"/>
      </w:pPr>
      <w:rPr>
        <w:rFonts w:hint="default" w:ascii="Symbol" w:hAnsi="Symbol"/>
        <w:color w:val="000000" w:themeColor="text1"/>
        <w14:textFill>
          <w14:solidFill>
            <w14:schemeClr w14:val="tx1"/>
          </w14:solidFill>
        </w14:textFil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C231381"/>
    <w:multiLevelType w:val="multilevel"/>
    <w:tmpl w:val="7C231381"/>
    <w:lvl w:ilvl="0" w:tentative="0">
      <w:start w:val="1"/>
      <w:numFmt w:val="bullet"/>
      <w:lvlText w:val=""/>
      <w:lvlJc w:val="left"/>
      <w:pPr>
        <w:ind w:left="144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633664"/>
    <w:rsid w:val="0002227D"/>
    <w:rsid w:val="000A2A23"/>
    <w:rsid w:val="000A3956"/>
    <w:rsid w:val="000D6B53"/>
    <w:rsid w:val="00103EBE"/>
    <w:rsid w:val="00156A4D"/>
    <w:rsid w:val="00204D1F"/>
    <w:rsid w:val="00233C9E"/>
    <w:rsid w:val="00285CEF"/>
    <w:rsid w:val="002C0E2A"/>
    <w:rsid w:val="002F1C56"/>
    <w:rsid w:val="00370A17"/>
    <w:rsid w:val="003947E8"/>
    <w:rsid w:val="0040069D"/>
    <w:rsid w:val="004A3B0A"/>
    <w:rsid w:val="004B309B"/>
    <w:rsid w:val="004D1C3F"/>
    <w:rsid w:val="0055551E"/>
    <w:rsid w:val="00557E3D"/>
    <w:rsid w:val="005C4D77"/>
    <w:rsid w:val="005E5D39"/>
    <w:rsid w:val="00632E00"/>
    <w:rsid w:val="006D31A3"/>
    <w:rsid w:val="007E52D4"/>
    <w:rsid w:val="00844771"/>
    <w:rsid w:val="009C2DD6"/>
    <w:rsid w:val="009D43B0"/>
    <w:rsid w:val="009D6406"/>
    <w:rsid w:val="009D66C7"/>
    <w:rsid w:val="00A04CA1"/>
    <w:rsid w:val="00A53A76"/>
    <w:rsid w:val="00B458CF"/>
    <w:rsid w:val="00B51416"/>
    <w:rsid w:val="00BD7B3C"/>
    <w:rsid w:val="00CA5B92"/>
    <w:rsid w:val="00D061BA"/>
    <w:rsid w:val="00D5084B"/>
    <w:rsid w:val="00E2445C"/>
    <w:rsid w:val="00E25DB6"/>
    <w:rsid w:val="00E83B56"/>
    <w:rsid w:val="00E905DD"/>
    <w:rsid w:val="00E95114"/>
    <w:rsid w:val="00F23F04"/>
    <w:rsid w:val="00F56C21"/>
    <w:rsid w:val="00F8642F"/>
    <w:rsid w:val="00FA4C81"/>
    <w:rsid w:val="030051B9"/>
    <w:rsid w:val="0A6AD442"/>
    <w:rsid w:val="0ADF662B"/>
    <w:rsid w:val="12633664"/>
    <w:rsid w:val="15315D72"/>
    <w:rsid w:val="18412181"/>
    <w:rsid w:val="1934E014"/>
    <w:rsid w:val="1DC546F5"/>
    <w:rsid w:val="33864225"/>
    <w:rsid w:val="380A32DF"/>
    <w:rsid w:val="3E25503D"/>
    <w:rsid w:val="480F3535"/>
    <w:rsid w:val="4B6C02F8"/>
    <w:rsid w:val="4C268B16"/>
    <w:rsid w:val="4DD7FF86"/>
    <w:rsid w:val="4E8535B6"/>
    <w:rsid w:val="5443FCDA"/>
    <w:rsid w:val="54838C5C"/>
    <w:rsid w:val="58581A77"/>
    <w:rsid w:val="5C407551"/>
    <w:rsid w:val="5D612C63"/>
    <w:rsid w:val="5F11A2C9"/>
    <w:rsid w:val="65B8A2AC"/>
    <w:rsid w:val="7A8F0AA3"/>
    <w:rsid w:val="7FE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680"/>
        <w:tab w:val="right" w:pos="9360"/>
      </w:tabs>
      <w:spacing w:after="0" w:line="240" w:lineRule="auto"/>
    </w:pPr>
  </w:style>
  <w:style w:type="paragraph" w:styleId="6">
    <w:name w:val="header"/>
    <w:basedOn w:val="1"/>
    <w:link w:val="10"/>
    <w:unhideWhenUsed/>
    <w:qFormat/>
    <w:uiPriority w:val="99"/>
    <w:pPr>
      <w:tabs>
        <w:tab w:val="center" w:pos="4680"/>
        <w:tab w:val="right" w:pos="9360"/>
      </w:tabs>
      <w:spacing w:after="0" w:line="240" w:lineRule="auto"/>
    </w:pPr>
  </w:style>
  <w:style w:type="character" w:styleId="7">
    <w:name w:val="Hyperlink"/>
    <w:basedOn w:val="3"/>
    <w:unhideWhenUsed/>
    <w:uiPriority w:val="99"/>
    <w:rPr>
      <w:color w:val="0563C1" w:themeColor="hyperlink"/>
      <w:u w:val="single"/>
      <w14:textFill>
        <w14:solidFill>
          <w14:schemeClr w14:val="hlink"/>
        </w14:solidFill>
      </w14:textFill>
    </w:rPr>
  </w:style>
  <w:style w:type="character" w:styleId="8">
    <w:name w:val="Strong"/>
    <w:basedOn w:val="3"/>
    <w:qFormat/>
    <w:uiPriority w:val="22"/>
    <w:rPr>
      <w:b/>
      <w:bCs/>
    </w:rPr>
  </w:style>
  <w:style w:type="table" w:styleId="9">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0">
    <w:name w:val="Header Char"/>
    <w:basedOn w:val="3"/>
    <w:link w:val="6"/>
    <w:qFormat/>
    <w:uiPriority w:val="99"/>
  </w:style>
  <w:style w:type="character" w:customStyle="1" w:styleId="11">
    <w:name w:val="Footer Char"/>
    <w:basedOn w:val="3"/>
    <w:link w:val="5"/>
    <w:uiPriority w:val="99"/>
  </w:style>
  <w:style w:type="character" w:customStyle="1" w:styleId="12">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styleId="13">
    <w:name w:val="List Paragraph"/>
    <w:basedOn w:val="1"/>
    <w:qFormat/>
    <w:uiPriority w:val="34"/>
    <w:pPr>
      <w:ind w:left="720"/>
      <w:contextualSpacing/>
    </w:pPr>
  </w:style>
  <w:style w:type="character" w:customStyle="1" w:styleId="14">
    <w:name w:val="Unresolved Mention"/>
    <w:basedOn w:val="3"/>
    <w:semiHidden/>
    <w:unhideWhenUsed/>
    <w:uiPriority w:val="99"/>
    <w:rPr>
      <w:color w:val="605E5C"/>
      <w:shd w:val="clear" w:color="auto" w:fill="E1DFDD"/>
    </w:rPr>
  </w:style>
  <w:style w:type="character" w:styleId="15">
    <w:name w:val="Placeholder Text"/>
    <w:basedOn w:val="3"/>
    <w:semiHidden/>
    <w:uiPriority w:val="99"/>
    <w:rPr>
      <w:color w:val="808080"/>
    </w:rPr>
  </w:style>
  <w:style w:type="character" w:customStyle="1" w:styleId="16">
    <w:name w:val="e0iwyb"/>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CE797-8EB8-4EE7-B90C-5565FD75D809}">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2022-11-16T06:59:00Z</dcterms:created>
  <dc:creator>vaishnavi abbugari</dc:creator>
  <cp:lastModifiedBy>WPS_1640437164</cp:lastModifiedBy>
  <dcterms:modified xsi:type="dcterms:W3CDTF">2023-09-25T08:09:09Z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F225A5E507DE4C0AA780E47D75F9531B</vt:lpwstr>
  </property>
</Properties>
</file>