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Architecture of the Automation process: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48300" cy="564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AWS account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EC2 instance running a compatible OS (e.g., Amazon Linux, Ubuntu)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Jenkins installed on the EC2 instance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Development Kit (JDK) 11 installed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 installed on the EC2 instance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TestNG and Selenium dependencies configured in your project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Maven installed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Setup Instructions: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Launch an EC2 Instance: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the AWS Management Console.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Launch a new EC2 instance with your preferred 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Configure security groups to allow SSH (port 22) and HTTP (port 8080 for Jenkins).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Jenkins: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 to your EC2 instance via SSH.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 the official Jenkins installation guide for your OS: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Jenkins Installation.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the Jenkins service and ensure it is running.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Configure Jenkins: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your web browser and navigate to http://&lt;your-ec2-instance-public-ip&gt;:8080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the initial setup steps, including installing recommended plugins.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 admin user.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Java 11: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Java 11 on your EC2 instance.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Configure Jenkins to use Java 11 by navigating to Manage Jenkins &gt; Global Tool Configuration and adding JDK installations.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Maven: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Maven on your EC2 instance.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Configure Jenkins to use Maven by navigating to Manage Jenkins &gt; Global Tool Configuration and adding Maven installations.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 Jenkins Job: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Jenkins job and configure it to pull the code from your Git repository.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Pre-Build Actions: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 any necessary pre-build steps such as code quality checks or environment setup.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Build: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 build steps to execute your TestNG test suite using Maven.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Post-Build Actions: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Configure post-build actions to generate and display test reports using TestNG.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and Configure Selenium WebDriver: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your project dependencies include Selenium WebDriver.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Configure your test suite to use Selenium WebDriver for browser automation.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Running the Tests: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Trigger the Jenkins job manually or configure it to run on code changes (e.g., using webhooks).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Monitor the job progress and view test results and reports directly in Jenkins.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Repository Structure: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Jenkinsfile: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Contains the pipeline script for Jenkins.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src/test/java: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Contains the TestNG test suite.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pom.xml or build.gradle: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Contains the project dependencies including TestNG and Selenium.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jenkins.io/doc/book/instal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