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63" w:rsidRDefault="00346206">
      <w:pPr>
        <w:pStyle w:val="Heading2"/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Ecommerce</w:t>
      </w: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 xml:space="preserve"> Application </w:t>
      </w:r>
      <w:proofErr w:type="gramStart"/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On</w:t>
      </w:r>
      <w:proofErr w:type="gramEnd"/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 xml:space="preserve"> IBM Cloud Foundr</w:t>
      </w:r>
      <w:r>
        <w:rPr>
          <w:rFonts w:ascii="Segoe UI" w:hAnsi="Segoe UI" w:cs="Segoe UI"/>
          <w:b/>
          <w:bCs/>
          <w:color w:val="343541"/>
          <w:sz w:val="40"/>
          <w:szCs w:val="40"/>
          <w:u w:val="single"/>
        </w:rPr>
        <w:t>y</w:t>
      </w:r>
    </w:p>
    <w:p w:rsidR="00C72063" w:rsidRDefault="00C72063"/>
    <w:p w:rsidR="00C72063" w:rsidRDefault="003462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proofErr w:type="spellStart"/>
      <w:r>
        <w:rPr>
          <w:b/>
          <w:bCs/>
          <w:sz w:val="36"/>
          <w:szCs w:val="36"/>
          <w:lang w:val="en-US"/>
        </w:rPr>
        <w:t>Akash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.</w:t>
      </w:r>
      <w:proofErr w:type="gramStart"/>
      <w:r>
        <w:rPr>
          <w:b/>
          <w:bCs/>
          <w:sz w:val="36"/>
          <w:szCs w:val="36"/>
          <w:lang w:val="en-US"/>
        </w:rPr>
        <w:t>S</w:t>
      </w:r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 xml:space="preserve"> 4207211040</w:t>
      </w:r>
      <w:r>
        <w:rPr>
          <w:b/>
          <w:bCs/>
          <w:sz w:val="36"/>
          <w:szCs w:val="36"/>
          <w:lang w:val="en-US"/>
        </w:rPr>
        <w:t>01</w:t>
      </w:r>
      <w:r>
        <w:rPr>
          <w:b/>
          <w:bCs/>
          <w:sz w:val="36"/>
          <w:szCs w:val="36"/>
        </w:rPr>
        <w:t>)</w:t>
      </w:r>
    </w:p>
    <w:p w:rsidR="00AB6096" w:rsidRDefault="00AB6096">
      <w:pPr>
        <w:rPr>
          <w:b/>
          <w:bCs/>
          <w:sz w:val="36"/>
          <w:szCs w:val="36"/>
        </w:rPr>
      </w:pPr>
    </w:p>
    <w:p w:rsidR="00C72063" w:rsidRDefault="00346206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Abstract:</w:t>
      </w:r>
    </w:p>
    <w:p w:rsidR="00C72063" w:rsidRDefault="00346206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The E-commerce Application on IBM Cloud Foundry project aims to develop a scalable, secure, and efficient e-commerce platform that leverages IBM Cloud 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Foundry services to host and manage the application. This project addresses the growing demand for online shopping and the need for businesses to establish a robust digital presence. By harnessing the capabilities of IBM Cloud Foundry, this application can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ensure high availability, </w:t>
      </w:r>
      <w:proofErr w:type="gramStart"/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flexibility</w:t>
      </w:r>
      <w:proofErr w:type="gramEnd"/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, and seamless scaling, all while maintaining top-notch security for both customers and the business.</w:t>
      </w:r>
    </w:p>
    <w:p w:rsidR="00C72063" w:rsidRDefault="00346206">
      <w:pPr>
        <w:rPr>
          <w:rStyle w:val="Strong"/>
          <w:rFonts w:ascii="Segoe UI" w:hAnsi="Segoe UI" w:cs="Segoe UI"/>
          <w:sz w:val="40"/>
          <w:szCs w:val="40"/>
          <w:bdr w:val="single" w:sz="2" w:space="0" w:color="D9D9E3"/>
          <w:shd w:val="clear" w:color="auto" w:fill="F7F7F8"/>
        </w:rPr>
      </w:pPr>
      <w:r>
        <w:rPr>
          <w:rStyle w:val="Strong"/>
          <w:rFonts w:ascii="Segoe UI" w:hAnsi="Segoe UI" w:cs="Segoe UI"/>
          <w:sz w:val="40"/>
          <w:szCs w:val="40"/>
          <w:bdr w:val="single" w:sz="2" w:space="0" w:color="D9D9E3"/>
          <w:shd w:val="clear" w:color="auto" w:fill="F7F7F8"/>
        </w:rPr>
        <w:t>Project Objective: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The objectives of developing an e-commerce application on the cloud are multifaceted and depend on the specific needs and goals of the business. However,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several common objectives can be identified: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sz w:val="32"/>
          <w:szCs w:val="32"/>
          <w:shd w:val="clear" w:color="auto" w:fill="F7F7F8"/>
        </w:rPr>
        <w:t>Global Reach: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Reach a Wider Audience - Expand the business's reach beyond physical boundaries, allowing it to serve customers not only locally but also nationally or internationally. Cloud hosting enables the ap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plication to be accessible from anywhere with an internet connection.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sz w:val="32"/>
          <w:szCs w:val="32"/>
          <w:shd w:val="clear" w:color="auto" w:fill="F7F7F8"/>
        </w:rPr>
        <w:lastRenderedPageBreak/>
        <w:t>Scalability: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Accommodate Traffic Peaks - Utilize the scalability features of cloud infrastructure to handle surges in web traffic during peak seasons, holidays, or special promotions. Th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is ensures the application remains responsive and available.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sz w:val="32"/>
          <w:szCs w:val="32"/>
          <w:shd w:val="clear" w:color="auto" w:fill="F7F7F8"/>
        </w:rPr>
        <w:t>Cost Efficiency: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Reduce Infrastructure Costs - Lower upfront capital expenditures by eliminating the need to invest in physical hardware, data </w:t>
      </w:r>
      <w:proofErr w:type="spell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centers</w:t>
      </w:r>
      <w:proofErr w:type="spell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, and extensive IT resources. Cloud services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operate on a pay-as-you-go model, allowing for more predictable and controlled costs.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sz w:val="32"/>
          <w:szCs w:val="32"/>
          <w:shd w:val="clear" w:color="auto" w:fill="F7F7F8"/>
        </w:rPr>
        <w:t>High Availability: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Minimize Downtime - Leverage cloud providers' redundancy, failover options, and disaster recovery capabilities to ensure the e-commerce application rem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ains available 24/7, minimizing downtime and potential revenue loss.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sz w:val="32"/>
          <w:szCs w:val="32"/>
          <w:shd w:val="clear" w:color="auto" w:fill="F7F7F8"/>
        </w:rPr>
        <w:t>Security: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Protect Customer Data - Implement robust security measures to safeguard customer information, financial transactions, and business data. Cloud providers offer advanced security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features and certifications to help protect against cyber threats.</w:t>
      </w:r>
    </w:p>
    <w:p w:rsidR="00C72063" w:rsidRDefault="00346206">
      <w:pPr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INNOVATION: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eastAsia="Segoe UI" w:hAnsi="Segoe UI" w:cs="Segoe UI"/>
          <w:color w:val="D1D5DB"/>
          <w:sz w:val="24"/>
          <w:szCs w:val="24"/>
          <w:shd w:val="clear" w:color="auto" w:fill="444654"/>
        </w:rPr>
        <w:t>I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nnovation is critical in the fast-evolving world of e-commerce to stay competitive and meet changing consumer demands. Here are some innovative ideas for e-commerce: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Personaliz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ed Shopping Experiences: Use data and AI to provide highly personalized shopping experiences.</w:t>
      </w:r>
      <w:proofErr w:type="gram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This can include product recommendations, personalized marketing messages, and dynamic pricing based on user </w:t>
      </w:r>
      <w:proofErr w:type="spell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behavior</w:t>
      </w:r>
      <w:proofErr w:type="spell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.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Augmented Reality (AR) Shopping: Implement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AR tools that allow customers to visualize products in their own environments before making a purchase.</w:t>
      </w:r>
      <w:proofErr w:type="gram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This can be particularly effective for items like furniture, clothing, and home decor.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Voice Commerce: With the growing use of virtual assistants like A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mazon's </w:t>
      </w:r>
      <w:proofErr w:type="spell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Alexa</w:t>
      </w:r>
      <w:proofErr w:type="spell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and Google Home, integrating voice commerce into your e-commerce platform can be a game-</w:t>
      </w:r>
      <w:proofErr w:type="spell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changer.Chatbots</w:t>
      </w:r>
      <w:proofErr w:type="spell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and AI Customer Service: Use </w:t>
      </w:r>
      <w:proofErr w:type="spellStart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chatbots</w:t>
      </w:r>
      <w:proofErr w:type="spellEnd"/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and AI-powered customer service to provide real-time assistance to customers, answer common queries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, and even process orders.</w:t>
      </w:r>
    </w:p>
    <w:p w:rsidR="00AB6096" w:rsidRDefault="00AB6096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Dataset sample</w:t>
      </w:r>
    </w:p>
    <w:p w:rsidR="00AB6096" w:rsidRDefault="00AB6096" w:rsidP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noProof/>
          <w:sz w:val="32"/>
          <w:szCs w:val="32"/>
          <w:lang w:val="en-US"/>
          <w14:ligatures w14:val="none"/>
        </w:rPr>
        <w:drawing>
          <wp:inline distT="0" distB="0" distL="0" distR="0" wp14:anchorId="6C902F54" wp14:editId="727489B9">
            <wp:extent cx="5731510" cy="3098165"/>
            <wp:effectExtent l="0" t="0" r="2540" b="6985"/>
            <wp:docPr id="16745546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54613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6" w:rsidRDefault="00AB6096" w:rsidP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AB6096" w:rsidRDefault="00AB6096" w:rsidP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A </w:t>
      </w:r>
      <w:r w:rsidRPr="00203E8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sales dataset for an e-commerce application hosted on cloud computing platforms like Amazon Web Services (AWS) can help in tracking and </w:t>
      </w:r>
      <w:proofErr w:type="spellStart"/>
      <w:r w:rsidRPr="00203E8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analyzing</w:t>
      </w:r>
      <w:proofErr w:type="spellEnd"/>
      <w:r w:rsidRPr="00203E8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sales-related information.</w:t>
      </w:r>
    </w:p>
    <w:p w:rsidR="00AB6096" w:rsidRDefault="00AB6096" w:rsidP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203E8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 xml:space="preserve"> Below is a simplified example of a sales dataset for an e-commerce application hosted on AWS.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</w:p>
    <w:p w:rsidR="00AB6096" w:rsidRDefault="00AB6096" w:rsidP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b/>
          <w:bCs/>
          <w:noProof/>
          <w:sz w:val="32"/>
          <w:szCs w:val="32"/>
          <w:lang w:val="en-US"/>
          <w14:ligatures w14:val="none"/>
        </w:rPr>
        <w:drawing>
          <wp:inline distT="0" distB="0" distL="0" distR="0" wp14:anchorId="03DBF396" wp14:editId="281C6263">
            <wp:extent cx="5731510" cy="3007995"/>
            <wp:effectExtent l="0" t="0" r="2540" b="1905"/>
            <wp:docPr id="1431342480" name="Picture 2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2480" name="Picture 2" descr="A white background with black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96" w:rsidRPr="00203E8E" w:rsidRDefault="00AB6096" w:rsidP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203E8E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This dataset would contain sales data specific to products, customers, orders, and other relevant information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of customers.</w:t>
      </w:r>
    </w:p>
    <w:p w:rsidR="00AB6096" w:rsidRDefault="00AB6096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C72063" w:rsidRDefault="00346206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Conclusio</w:t>
      </w:r>
      <w:r>
        <w:rPr>
          <w:rStyle w:val="Strong"/>
          <w:sz w:val="32"/>
          <w:szCs w:val="32"/>
          <w:lang w:val="en-US"/>
        </w:rPr>
        <w:t xml:space="preserve">n: </w:t>
      </w:r>
    </w:p>
    <w:p w:rsidR="00C72063" w:rsidRDefault="00346206">
      <w:pPr>
        <w:rPr>
          <w:rFonts w:ascii="Segoe UI" w:hAnsi="Segoe UI" w:cs="Segoe UI"/>
          <w:color w:val="374151"/>
          <w:sz w:val="32"/>
          <w:szCs w:val="32"/>
          <w:shd w:val="clear" w:color="auto" w:fill="F7F7F8"/>
          <w:lang w:val="en-US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In conclusion, the adoption of e-commerce applications on the cloud has brought about significant advantages for businesses in terms of scalability, flexibility, cost-efficiency, and overall operational efficiency. 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This transition to cloud-based e-commerce has allowed companies to focus on their core competencies and customer experiences, rather than managing complex IT infrastructure</w:t>
      </w:r>
    </w:p>
    <w:sectPr w:rsidR="00C72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206" w:rsidRDefault="00346206">
      <w:pPr>
        <w:spacing w:line="240" w:lineRule="auto"/>
      </w:pPr>
      <w:r>
        <w:separator/>
      </w:r>
    </w:p>
  </w:endnote>
  <w:endnote w:type="continuationSeparator" w:id="0">
    <w:p w:rsidR="00346206" w:rsidRDefault="00346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206" w:rsidRDefault="00346206">
      <w:pPr>
        <w:spacing w:after="0"/>
      </w:pPr>
      <w:r>
        <w:separator/>
      </w:r>
    </w:p>
  </w:footnote>
  <w:footnote w:type="continuationSeparator" w:id="0">
    <w:p w:rsidR="00346206" w:rsidRDefault="0034620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F5"/>
    <w:rsid w:val="00173C5D"/>
    <w:rsid w:val="00346206"/>
    <w:rsid w:val="00433007"/>
    <w:rsid w:val="00497F97"/>
    <w:rsid w:val="00681807"/>
    <w:rsid w:val="007F52B5"/>
    <w:rsid w:val="00AB6096"/>
    <w:rsid w:val="00C432F5"/>
    <w:rsid w:val="00C72063"/>
    <w:rsid w:val="14520B5F"/>
    <w:rsid w:val="191242AE"/>
    <w:rsid w:val="1D083EAE"/>
    <w:rsid w:val="4735425F"/>
    <w:rsid w:val="64596731"/>
    <w:rsid w:val="74D1236E"/>
    <w:rsid w:val="7D3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96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96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Akash~Virat</cp:lastModifiedBy>
  <cp:revision>2</cp:revision>
  <dcterms:created xsi:type="dcterms:W3CDTF">2023-10-11T08:11:00Z</dcterms:created>
  <dcterms:modified xsi:type="dcterms:W3CDTF">2023-10-27T15:12:00Z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7307D31AA58F4A3F8B13503A35B4CCA9_13</vt:lpwstr>
  </property>
</Properties>
</file>