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bookmarkStart w:id="0" w:name="_GoBack"/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bookmarkEnd w:id="0"/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3B760EA0" w14:textId="46A98AB3" w:rsidR="006E6FC4" w:rsidRDefault="006E6FC4" w:rsidP="006E6FC4">
      <w:pPr>
        <w:pStyle w:val="NoSpacing"/>
        <w:ind w:left="360"/>
      </w:pPr>
      <w:r>
        <w:t>The g</w:t>
      </w:r>
      <w:r w:rsidRPr="006E6FC4">
        <w:t>uidelines provided here are intended to improve the readability of code and make it consistent across the wide spectrum of Python code.</w:t>
      </w:r>
    </w:p>
    <w:p w14:paraId="713AD4A2" w14:textId="77777777" w:rsidR="006E6FC4" w:rsidRDefault="006E6FC4" w:rsidP="006E6FC4">
      <w:pPr>
        <w:pStyle w:val="NoSpacing"/>
        <w:ind w:left="360"/>
      </w:pP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438CFAA8" w14:textId="77777777" w:rsidR="006C1FC7" w:rsidRDefault="006C1FC7" w:rsidP="006C1FC7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1278E23D" w14:textId="77777777" w:rsidR="006C1FC7" w:rsidRDefault="006C1FC7" w:rsidP="006C1FC7">
      <w:pPr>
        <w:pStyle w:val="NoSpacing"/>
        <w:ind w:left="360"/>
      </w:pPr>
      <w:r>
        <w:t>To be consistent with surrounding code that also breaks it (maybe for historic reasons) -- although this is also an opportunity to clean up someone else's mess (in true XP style).</w:t>
      </w:r>
    </w:p>
    <w:p w14:paraId="428C0485" w14:textId="77777777" w:rsidR="006C1FC7" w:rsidRDefault="006C1FC7" w:rsidP="006C1FC7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6FE4C092" w14:textId="10962B4D" w:rsidR="00520ED7" w:rsidRDefault="006C1FC7" w:rsidP="006C1FC7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6C07D94D" w14:textId="77777777" w:rsidR="006C1FC7" w:rsidRDefault="006C1FC7" w:rsidP="006C1FC7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12F0EAD4" w:rsidR="00520ED7" w:rsidRDefault="00D175ED" w:rsidP="001D699F">
      <w:pPr>
        <w:pStyle w:val="NoSpacing"/>
        <w:ind w:left="360"/>
      </w:pPr>
      <w:r w:rsidRPr="00D175ED">
        <w:t>Use 4 spaces per indentation level.</w:t>
      </w:r>
    </w:p>
    <w:p w14:paraId="779B10F8" w14:textId="77777777" w:rsidR="00D175ED" w:rsidRPr="00D175ED" w:rsidRDefault="00D175ED" w:rsidP="00D175ED">
      <w:pPr>
        <w:pStyle w:val="NoSpacing"/>
        <w:ind w:left="360"/>
        <w:rPr>
          <w:b/>
        </w:rPr>
      </w:pPr>
      <w:r w:rsidRPr="00D175ED">
        <w:rPr>
          <w:b/>
        </w:rPr>
        <w:t>Yes:</w:t>
      </w:r>
    </w:p>
    <w:p w14:paraId="12E6F14F" w14:textId="77777777" w:rsidR="00D175ED" w:rsidRPr="00D175ED" w:rsidRDefault="00D175ED" w:rsidP="00D175ED">
      <w:pPr>
        <w:pStyle w:val="NoSpacing"/>
        <w:ind w:left="360"/>
      </w:pPr>
      <w:r w:rsidRPr="00D175ED">
        <w:t># Aligned with opening delimiter.</w:t>
      </w:r>
    </w:p>
    <w:p w14:paraId="40C416E0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3DAE6B8A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             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676050A4" w14:textId="77777777" w:rsidR="00D175ED" w:rsidRPr="00D175ED" w:rsidRDefault="00D175ED" w:rsidP="00D175ED">
      <w:pPr>
        <w:pStyle w:val="NoSpacing"/>
        <w:ind w:left="360"/>
      </w:pPr>
    </w:p>
    <w:p w14:paraId="750296AA" w14:textId="77777777" w:rsidR="00D175ED" w:rsidRPr="00D175ED" w:rsidRDefault="00D175ED" w:rsidP="00D175ED">
      <w:pPr>
        <w:pStyle w:val="NoSpacing"/>
        <w:ind w:left="360"/>
      </w:pPr>
      <w:r w:rsidRPr="00D175ED">
        <w:t># More indentation included to distinguish this from the rest.</w:t>
      </w:r>
    </w:p>
    <w:p w14:paraId="7F5AF7F5" w14:textId="77777777" w:rsidR="00D175ED" w:rsidRPr="00D175ED" w:rsidRDefault="00D175ED" w:rsidP="00D175ED">
      <w:pPr>
        <w:pStyle w:val="NoSpacing"/>
        <w:ind w:left="360"/>
      </w:pPr>
      <w:proofErr w:type="spellStart"/>
      <w:r w:rsidRPr="00D175ED">
        <w:t>def</w:t>
      </w:r>
      <w:proofErr w:type="spellEnd"/>
      <w:r w:rsidRPr="00D175ED">
        <w:t xml:space="preserve">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5FE76A1D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 xml:space="preserve">, </w:t>
      </w:r>
      <w:proofErr w:type="spellStart"/>
      <w:r w:rsidRPr="00D175ED">
        <w:t>var_three</w:t>
      </w:r>
      <w:proofErr w:type="spellEnd"/>
      <w:r w:rsidRPr="00D175ED">
        <w:t>,</w:t>
      </w:r>
    </w:p>
    <w:p w14:paraId="4BDEBAF8" w14:textId="77777777" w:rsidR="00D175ED" w:rsidRPr="00D175ED" w:rsidRDefault="00D175ED" w:rsidP="00D175ED">
      <w:pPr>
        <w:pStyle w:val="NoSpacing"/>
        <w:ind w:left="360"/>
      </w:pPr>
      <w:r w:rsidRPr="00D175ED">
        <w:t xml:space="preserve">        </w:t>
      </w:r>
      <w:proofErr w:type="spellStart"/>
      <w:r w:rsidRPr="00D175ED">
        <w:t>var_four</w:t>
      </w:r>
      <w:proofErr w:type="spellEnd"/>
      <w:r w:rsidRPr="00D175ED">
        <w:t>):</w:t>
      </w:r>
    </w:p>
    <w:p w14:paraId="3AB78D2B" w14:textId="77777777" w:rsidR="00D175ED" w:rsidRPr="00D175ED" w:rsidRDefault="00D175ED" w:rsidP="00D175ED">
      <w:pPr>
        <w:pStyle w:val="NoSpacing"/>
        <w:ind w:left="360"/>
      </w:pPr>
      <w:r w:rsidRPr="00D175ED">
        <w:t xml:space="preserve">    print(</w:t>
      </w:r>
      <w:proofErr w:type="spellStart"/>
      <w:r w:rsidRPr="00D175ED">
        <w:t>var_one</w:t>
      </w:r>
      <w:proofErr w:type="spellEnd"/>
      <w:r w:rsidRPr="00D175ED">
        <w:t>)</w:t>
      </w:r>
    </w:p>
    <w:p w14:paraId="2EAF72A1" w14:textId="77777777" w:rsidR="00D175ED" w:rsidRPr="00D175ED" w:rsidRDefault="00D175ED" w:rsidP="00D175ED">
      <w:pPr>
        <w:pStyle w:val="NoSpacing"/>
        <w:ind w:left="360"/>
      </w:pPr>
    </w:p>
    <w:p w14:paraId="1BCD5352" w14:textId="77777777" w:rsidR="00D175ED" w:rsidRPr="00D175ED" w:rsidRDefault="00D175ED" w:rsidP="00D175ED">
      <w:pPr>
        <w:pStyle w:val="NoSpacing"/>
        <w:ind w:left="360"/>
      </w:pPr>
      <w:r w:rsidRPr="00D175ED">
        <w:t># Hanging indents should add a level.</w:t>
      </w:r>
    </w:p>
    <w:p w14:paraId="2F02398C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036671A7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0C22B337" w14:textId="77777777" w:rsid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78473F67" w14:textId="77777777" w:rsidR="00D175ED" w:rsidRPr="00D175ED" w:rsidRDefault="00D175ED" w:rsidP="00D175ED">
      <w:pPr>
        <w:pStyle w:val="NoSpacing"/>
        <w:ind w:left="360"/>
      </w:pPr>
    </w:p>
    <w:p w14:paraId="2A420A84" w14:textId="77777777" w:rsidR="00D175ED" w:rsidRPr="00D175ED" w:rsidRDefault="00D175ED" w:rsidP="00D175ED">
      <w:pPr>
        <w:pStyle w:val="NoSpacing"/>
        <w:ind w:left="360"/>
        <w:rPr>
          <w:b/>
        </w:rPr>
      </w:pPr>
      <w:r w:rsidRPr="00D175ED">
        <w:rPr>
          <w:b/>
        </w:rPr>
        <w:lastRenderedPageBreak/>
        <w:t>No:</w:t>
      </w:r>
    </w:p>
    <w:p w14:paraId="429A3302" w14:textId="77777777" w:rsidR="00D175ED" w:rsidRPr="00D175ED" w:rsidRDefault="00D175ED" w:rsidP="00D175ED">
      <w:pPr>
        <w:pStyle w:val="NoSpacing"/>
        <w:ind w:left="360"/>
      </w:pPr>
      <w:r w:rsidRPr="00D175ED">
        <w:t># Arguments on first line forbidden when not using vertical alignment.</w:t>
      </w:r>
    </w:p>
    <w:p w14:paraId="30A3B163" w14:textId="77777777" w:rsidR="00D175ED" w:rsidRPr="00D175ED" w:rsidRDefault="00D175ED" w:rsidP="00D175ED">
      <w:pPr>
        <w:pStyle w:val="NoSpacing"/>
        <w:ind w:left="360"/>
      </w:pPr>
      <w:r w:rsidRPr="00D175ED">
        <w:t xml:space="preserve">foo = </w:t>
      </w:r>
      <w:proofErr w:type="spellStart"/>
      <w:r w:rsidRPr="00D175ED">
        <w:t>long_function_name</w:t>
      </w:r>
      <w:proofErr w:type="spellEnd"/>
      <w:r w:rsidRPr="00D175ED">
        <w:t>(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>,</w:t>
      </w:r>
    </w:p>
    <w:p w14:paraId="12D8FEC1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var_three</w:t>
      </w:r>
      <w:proofErr w:type="spellEnd"/>
      <w:r w:rsidRPr="00D175ED">
        <w:t xml:space="preserve">, </w:t>
      </w:r>
      <w:proofErr w:type="spellStart"/>
      <w:r w:rsidRPr="00D175ED">
        <w:t>var_four</w:t>
      </w:r>
      <w:proofErr w:type="spellEnd"/>
      <w:r w:rsidRPr="00D175ED">
        <w:t>)</w:t>
      </w:r>
    </w:p>
    <w:p w14:paraId="29B1F926" w14:textId="77777777" w:rsidR="00D175ED" w:rsidRPr="00D175ED" w:rsidRDefault="00D175ED" w:rsidP="00D175ED">
      <w:pPr>
        <w:pStyle w:val="NoSpacing"/>
        <w:ind w:left="360"/>
      </w:pPr>
    </w:p>
    <w:p w14:paraId="2BAFE1C6" w14:textId="77777777" w:rsidR="00D175ED" w:rsidRPr="00D175ED" w:rsidRDefault="00D175ED" w:rsidP="00D175ED">
      <w:pPr>
        <w:pStyle w:val="NoSpacing"/>
        <w:ind w:left="360"/>
      </w:pPr>
      <w:r w:rsidRPr="00D175ED">
        <w:t># Further indentation required as indentation is not distinguishable.</w:t>
      </w:r>
    </w:p>
    <w:p w14:paraId="157540E6" w14:textId="77777777" w:rsidR="00D175ED" w:rsidRPr="00D175ED" w:rsidRDefault="00D175ED" w:rsidP="00D175ED">
      <w:pPr>
        <w:pStyle w:val="NoSpacing"/>
        <w:ind w:left="360"/>
      </w:pPr>
      <w:proofErr w:type="spellStart"/>
      <w:r w:rsidRPr="00D175ED">
        <w:t>def</w:t>
      </w:r>
      <w:proofErr w:type="spellEnd"/>
      <w:r w:rsidRPr="00D175ED">
        <w:t xml:space="preserve"> </w:t>
      </w:r>
      <w:proofErr w:type="spellStart"/>
      <w:r w:rsidRPr="00D175ED">
        <w:t>long_function_name</w:t>
      </w:r>
      <w:proofErr w:type="spellEnd"/>
      <w:r w:rsidRPr="00D175ED">
        <w:t>(</w:t>
      </w:r>
    </w:p>
    <w:p w14:paraId="4E477479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var_one</w:t>
      </w:r>
      <w:proofErr w:type="spellEnd"/>
      <w:r w:rsidRPr="00D175ED">
        <w:t xml:space="preserve">, </w:t>
      </w:r>
      <w:proofErr w:type="spellStart"/>
      <w:r w:rsidRPr="00D175ED">
        <w:t>var_two</w:t>
      </w:r>
      <w:proofErr w:type="spellEnd"/>
      <w:r w:rsidRPr="00D175ED">
        <w:t xml:space="preserve">, </w:t>
      </w:r>
      <w:proofErr w:type="spellStart"/>
      <w:r w:rsidRPr="00D175ED">
        <w:t>var_three</w:t>
      </w:r>
      <w:proofErr w:type="spellEnd"/>
      <w:r w:rsidRPr="00D175ED">
        <w:t>,</w:t>
      </w:r>
    </w:p>
    <w:p w14:paraId="264C1349" w14:textId="77777777" w:rsidR="00D175ED" w:rsidRPr="00D175ED" w:rsidRDefault="00D175ED" w:rsidP="00D175ED">
      <w:pPr>
        <w:pStyle w:val="NoSpacing"/>
        <w:ind w:left="360"/>
      </w:pPr>
      <w:r w:rsidRPr="00D175ED">
        <w:t xml:space="preserve">    </w:t>
      </w:r>
      <w:proofErr w:type="spellStart"/>
      <w:r w:rsidRPr="00D175ED">
        <w:t>var_four</w:t>
      </w:r>
      <w:proofErr w:type="spellEnd"/>
      <w:r w:rsidRPr="00D175ED">
        <w:t>):</w:t>
      </w:r>
    </w:p>
    <w:p w14:paraId="4F8C9C61" w14:textId="77777777" w:rsidR="00D175ED" w:rsidRPr="00D175ED" w:rsidRDefault="00D175ED" w:rsidP="00D175ED">
      <w:pPr>
        <w:pStyle w:val="NoSpacing"/>
        <w:ind w:left="360"/>
      </w:pPr>
      <w:r w:rsidRPr="00D175ED">
        <w:t xml:space="preserve">    print(</w:t>
      </w:r>
      <w:proofErr w:type="spellStart"/>
      <w:r w:rsidRPr="00D175ED">
        <w:t>var_one</w:t>
      </w:r>
      <w:proofErr w:type="spellEnd"/>
      <w:r w:rsidRPr="00D175ED">
        <w:t>)</w:t>
      </w:r>
    </w:p>
    <w:p w14:paraId="60580C4E" w14:textId="77777777" w:rsidR="00D175ED" w:rsidRPr="00D175ED" w:rsidRDefault="00D175ED" w:rsidP="00D175ED">
      <w:pPr>
        <w:pStyle w:val="NoSpacing"/>
        <w:ind w:left="360"/>
      </w:pPr>
      <w:r w:rsidRPr="00D175ED">
        <w:t>The 4-s</w:t>
      </w:r>
    </w:p>
    <w:p w14:paraId="400AB670" w14:textId="77777777" w:rsidR="00D175ED" w:rsidRDefault="00D175ED" w:rsidP="001D699F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63C1CA06" w14:textId="5427DDD4" w:rsidR="004F5A75" w:rsidRDefault="00D175ED" w:rsidP="001D699F">
      <w:pPr>
        <w:pStyle w:val="NoSpacing"/>
        <w:ind w:left="360"/>
      </w:pPr>
      <w:r w:rsidRPr="00D175ED">
        <w:t>Tabs should be used solely to remain consistent with code that is already indented with tabs.</w:t>
      </w:r>
    </w:p>
    <w:p w14:paraId="562E4796" w14:textId="77777777" w:rsidR="00D175ED" w:rsidRDefault="00D175ED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13C6D92C" w14:textId="4C2AB6AC" w:rsidR="00D37540" w:rsidRDefault="00D175ED" w:rsidP="001D699F">
      <w:pPr>
        <w:pStyle w:val="NoSpacing"/>
        <w:ind w:left="360"/>
      </w:pPr>
      <w:r w:rsidRPr="00D175ED">
        <w:t>Limiting the required editor window width makes it possible to have several files open side-by-side, and works well when using code review tools that present the two versions in adjacent columns.</w:t>
      </w:r>
    </w:p>
    <w:p w14:paraId="1DAECAD7" w14:textId="77777777" w:rsidR="00D175ED" w:rsidRDefault="00D175ED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41BFCA03" w14:textId="0E1E38F3" w:rsidR="00D37540" w:rsidRDefault="00D175ED" w:rsidP="001D699F">
      <w:pPr>
        <w:pStyle w:val="NoSpacing"/>
        <w:ind w:left="360"/>
      </w:pPr>
      <w:r w:rsidRPr="00D175ED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262A75F2" w14:textId="77777777" w:rsidR="00D175ED" w:rsidRDefault="00D175ED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4774390B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 w:rsidRPr="003D71D0">
        <w:rPr>
          <w:rFonts w:ascii="inherit" w:eastAsia="Times New Roman" w:hAnsi="inherit"/>
          <w:color w:val="444444"/>
          <w:sz w:val="23"/>
          <w:szCs w:val="23"/>
        </w:rPr>
        <w:t>CPython</w:t>
      </w:r>
      <w:proofErr w:type="spellEnd"/>
      <w:r w:rsidRPr="003D71D0">
        <w:rPr>
          <w:rFonts w:ascii="inherit" w:eastAsia="Times New Roman" w:hAnsi="inherit"/>
          <w:color w:val="444444"/>
          <w:sz w:val="23"/>
          <w:szCs w:val="23"/>
        </w:rPr>
        <w:t xml:space="preserve"> itself) have pre-commit hooks that reject it.</w:t>
      </w:r>
    </w:p>
    <w:p w14:paraId="50BD2387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0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Always surround these binary operators with a single space on either side: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augmented assignment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+=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</w:rPr>
        <w:t>-=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etc.), comparisons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==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!=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&lt;&gt;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&lt;=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&gt;=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 in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is 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), Booleans (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and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, </w:t>
      </w:r>
      <w:r w:rsidRPr="003D71D0">
        <w:rPr>
          <w:rFonts w:ascii="Courier New" w:eastAsia="Times New Roman" w:hAnsi="Courier New" w:cs="Courier New"/>
          <w:color w:val="444444"/>
          <w:sz w:val="20"/>
          <w:szCs w:val="20"/>
        </w:rPr>
        <w:t>not</w:t>
      </w:r>
      <w:r w:rsidRPr="003D71D0">
        <w:rPr>
          <w:rFonts w:ascii="inherit" w:eastAsia="Times New Roman" w:hAnsi="inherit"/>
          <w:color w:val="444444"/>
          <w:sz w:val="23"/>
          <w:szCs w:val="23"/>
        </w:rPr>
        <w:t>).</w:t>
      </w:r>
    </w:p>
    <w:p w14:paraId="0308DC4C" w14:textId="77777777" w:rsidR="00D175ED" w:rsidRPr="003D71D0" w:rsidRDefault="00D175ED" w:rsidP="00D175ED">
      <w:pPr>
        <w:numPr>
          <w:ilvl w:val="0"/>
          <w:numId w:val="4"/>
        </w:numPr>
        <w:shd w:val="clear" w:color="auto" w:fill="F9F9F9"/>
        <w:spacing w:after="315" w:line="240" w:lineRule="auto"/>
        <w:ind w:left="360"/>
        <w:textAlignment w:val="baseline"/>
        <w:rPr>
          <w:rFonts w:ascii="inherit" w:eastAsia="Times New Roman" w:hAnsi="inherit"/>
          <w:color w:val="444444"/>
          <w:sz w:val="23"/>
          <w:szCs w:val="23"/>
        </w:rPr>
      </w:pPr>
      <w:r w:rsidRPr="003D71D0">
        <w:rPr>
          <w:rFonts w:ascii="inherit" w:eastAsia="Times New Roman" w:hAnsi="inherit"/>
          <w:color w:val="444444"/>
          <w:sz w:val="23"/>
          <w:szCs w:val="23"/>
        </w:rPr>
        <w:t>If operators with different priorities are used, consider adding whitespace around the operators with the lowest priority(</w:t>
      </w:r>
      <w:proofErr w:type="spellStart"/>
      <w:r w:rsidRPr="003D71D0">
        <w:rPr>
          <w:rFonts w:ascii="inherit" w:eastAsia="Times New Roman" w:hAnsi="inherit"/>
          <w:color w:val="444444"/>
          <w:sz w:val="23"/>
          <w:szCs w:val="23"/>
        </w:rPr>
        <w:t>ies</w:t>
      </w:r>
      <w:proofErr w:type="spellEnd"/>
      <w:r w:rsidRPr="003D71D0">
        <w:rPr>
          <w:rFonts w:ascii="inherit" w:eastAsia="Times New Roman" w:hAnsi="inherit"/>
          <w:color w:val="444444"/>
          <w:sz w:val="23"/>
          <w:szCs w:val="23"/>
        </w:rPr>
        <w:t>). Use your own judgment; however, never use more than one space, and always have the same amount of whitespace on both sides of a binary operator.</w:t>
      </w:r>
    </w:p>
    <w:p w14:paraId="55EAD34C" w14:textId="00DA2F8E" w:rsidR="00D37540" w:rsidRDefault="00D37540" w:rsidP="001D699F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37FA74E3" w14:textId="214A346D" w:rsidR="00D175ED" w:rsidRDefault="00D175ED" w:rsidP="00D175ED">
      <w:pPr>
        <w:pStyle w:val="NoSpacing"/>
        <w:ind w:left="360"/>
      </w:pPr>
      <w:r w:rsidRPr="00D175ED">
        <w:t>Block comments generally consist of one or more paragraphs built out of complete sentences, with each sentence ending in a period.</w:t>
      </w:r>
    </w:p>
    <w:p w14:paraId="718D2AFE" w14:textId="77777777" w:rsidR="00D175ED" w:rsidRDefault="00D175ED" w:rsidP="00D175ED">
      <w:pPr>
        <w:pStyle w:val="NoSpacing"/>
        <w:ind w:left="360"/>
      </w:pPr>
    </w:p>
    <w:p w14:paraId="043A207B" w14:textId="77777777" w:rsidR="00D175ED" w:rsidRDefault="00D175ED" w:rsidP="00D175ED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4FB742E4" w14:textId="44FCB8DE" w:rsidR="00D175ED" w:rsidRDefault="00D175ED" w:rsidP="00D175ED">
      <w:pPr>
        <w:pStyle w:val="NoSpacing"/>
        <w:ind w:left="360"/>
      </w:pPr>
      <w:r>
        <w:lastRenderedPageBreak/>
        <w:t>Paragraphs inside a block comment are separated by a line containing a single #.</w:t>
      </w:r>
    </w:p>
    <w:p w14:paraId="4D5F0C56" w14:textId="2874EF6B" w:rsidR="00731B88" w:rsidRDefault="00731B88" w:rsidP="001D699F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5CD1A577" w14:textId="77777777" w:rsidR="00D175ED" w:rsidRDefault="00D175ED" w:rsidP="00D175ED">
      <w:pPr>
        <w:pStyle w:val="NoSpacing"/>
        <w:ind w:left="360"/>
      </w:pPr>
      <w:r>
        <w:t>Use inline comments sparingly.</w:t>
      </w:r>
    </w:p>
    <w:p w14:paraId="71C5BDAA" w14:textId="77777777" w:rsidR="00D175ED" w:rsidRDefault="00D175ED" w:rsidP="00D175ED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4A0A1120" w14:textId="77777777" w:rsidR="00D175ED" w:rsidRDefault="00D175ED" w:rsidP="00D175ED">
      <w:pPr>
        <w:pStyle w:val="NoSpacing"/>
        <w:ind w:left="360"/>
      </w:pPr>
      <w:r>
        <w:t>Inline comments are unnecessary and in fact distracting if they state the obvious. Don't do this:</w:t>
      </w:r>
    </w:p>
    <w:p w14:paraId="7F3FE7E4" w14:textId="77777777" w:rsidR="00D175ED" w:rsidRDefault="00D175ED" w:rsidP="00D175ED">
      <w:pPr>
        <w:pStyle w:val="NoSpacing"/>
        <w:ind w:left="360"/>
      </w:pPr>
      <w:r>
        <w:t>x = x + 1                 # Increment x</w:t>
      </w:r>
    </w:p>
    <w:p w14:paraId="5E4DA77E" w14:textId="41D34A71" w:rsidR="00D175ED" w:rsidRDefault="00D175ED" w:rsidP="00D175ED">
      <w:pPr>
        <w:pStyle w:val="NoSpacing"/>
        <w:ind w:left="360"/>
      </w:pPr>
      <w:r>
        <w:t xml:space="preserve">But sometimes </w:t>
      </w:r>
      <w:r w:rsidRPr="00D175ED">
        <w:t>this is useful:</w:t>
      </w:r>
    </w:p>
    <w:p w14:paraId="29119977" w14:textId="45527C58" w:rsidR="00731B88" w:rsidRDefault="00731B88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6B7B7020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lowercase letter)</w:t>
      </w:r>
    </w:p>
    <w:p w14:paraId="79896186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B</w:t>
      </w:r>
      <w:r>
        <w:rPr>
          <w:rFonts w:ascii="inherit" w:hAnsi="inherit" w:cs="Arial"/>
          <w:color w:val="444444"/>
          <w:sz w:val="23"/>
          <w:szCs w:val="23"/>
        </w:rPr>
        <w:t> (single uppercase letter)</w:t>
      </w:r>
    </w:p>
    <w:p w14:paraId="266F5315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lowercase</w:t>
      </w:r>
    </w:p>
    <w:p w14:paraId="17D31AC8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lower_case_with_underscores</w:t>
      </w:r>
      <w:proofErr w:type="spellEnd"/>
    </w:p>
    <w:p w14:paraId="18B72F71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UPPERCASE</w:t>
      </w:r>
    </w:p>
    <w:p w14:paraId="46A3D226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r>
        <w:rPr>
          <w:rStyle w:val="HTMLTypewriter"/>
          <w:color w:val="444444"/>
        </w:rPr>
        <w:t>UPPER_CASE_WITH_UNDERSCORES</w:t>
      </w:r>
    </w:p>
    <w:p w14:paraId="15C1DC51" w14:textId="216A0D4E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, or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CamelCase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-- so named because of the bumpy look of its letters </w:t>
      </w:r>
      <w:hyperlink r:id="rId7" w:anchor="id11" w:history="1">
        <w:r w:rsidRPr="00B60099">
          <w:rPr>
            <w:rStyle w:val="Hyperlink"/>
            <w:rFonts w:ascii="inherit" w:hAnsi="inherit" w:cs="Arial"/>
            <w:color w:val="auto"/>
            <w:sz w:val="23"/>
            <w:szCs w:val="23"/>
          </w:rPr>
          <w:t>[4]</w:t>
        </w:r>
      </w:hyperlink>
      <w:r w:rsidRPr="00B60099">
        <w:rPr>
          <w:rFonts w:ascii="inherit" w:hAnsi="inherit" w:cs="Arial"/>
          <w:sz w:val="23"/>
          <w:szCs w:val="23"/>
        </w:rPr>
        <w:t xml:space="preserve">). </w:t>
      </w:r>
      <w:r>
        <w:rPr>
          <w:rFonts w:ascii="inherit" w:hAnsi="inherit" w:cs="Arial"/>
          <w:color w:val="444444"/>
          <w:sz w:val="23"/>
          <w:szCs w:val="23"/>
        </w:rPr>
        <w:t xml:space="preserve">This is also sometimes known as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StudlyCaps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.</w:t>
      </w:r>
    </w:p>
    <w:p w14:paraId="7B55ECB1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mixedCase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 (differs from </w:t>
      </w:r>
      <w:proofErr w:type="spellStart"/>
      <w:r>
        <w:rPr>
          <w:rFonts w:ascii="inherit" w:hAnsi="inherit" w:cs="Arial"/>
          <w:color w:val="444444"/>
          <w:sz w:val="23"/>
          <w:szCs w:val="23"/>
        </w:rPr>
        <w:t>CapitalizedWords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 xml:space="preserve"> by initial lowercase character!)</w:t>
      </w:r>
    </w:p>
    <w:p w14:paraId="2A6631DF" w14:textId="77777777" w:rsidR="00B60099" w:rsidRDefault="00B60099" w:rsidP="00B60099">
      <w:pPr>
        <w:pStyle w:val="first"/>
        <w:numPr>
          <w:ilvl w:val="0"/>
          <w:numId w:val="5"/>
        </w:numPr>
        <w:shd w:val="clear" w:color="auto" w:fill="F9F9F9"/>
        <w:spacing w:before="0" w:beforeAutospacing="0" w:after="315" w:afterAutospacing="0"/>
        <w:ind w:left="360"/>
        <w:textAlignment w:val="baseline"/>
        <w:rPr>
          <w:rFonts w:ascii="inherit" w:hAnsi="inherit" w:cs="Arial"/>
          <w:color w:val="444444"/>
          <w:sz w:val="23"/>
          <w:szCs w:val="23"/>
        </w:rPr>
      </w:pPr>
      <w:proofErr w:type="spellStart"/>
      <w:r>
        <w:rPr>
          <w:rStyle w:val="HTMLTypewriter"/>
          <w:color w:val="444444"/>
        </w:rPr>
        <w:t>Capitalized_Words_With_Underscores</w:t>
      </w:r>
      <w:proofErr w:type="spellEnd"/>
      <w:r>
        <w:rPr>
          <w:rFonts w:ascii="inherit" w:hAnsi="inherit" w:cs="Arial"/>
          <w:color w:val="444444"/>
          <w:sz w:val="23"/>
          <w:szCs w:val="23"/>
        </w:rPr>
        <w:t> (ugly!)</w:t>
      </w:r>
    </w:p>
    <w:p w14:paraId="1F5B92DA" w14:textId="171D85E5" w:rsidR="00D47E57" w:rsidRDefault="00D47E57" w:rsidP="001D699F">
      <w:pPr>
        <w:pStyle w:val="NoSpacing"/>
        <w:ind w:left="360"/>
      </w:pPr>
    </w:p>
    <w:p w14:paraId="61DBA651" w14:textId="77777777" w:rsidR="00D175ED" w:rsidRDefault="00D175ED" w:rsidP="001D699F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3D9E6936" w14:textId="77777777" w:rsidR="00B60099" w:rsidRDefault="00B60099" w:rsidP="00B60099">
      <w:pPr>
        <w:pStyle w:val="NoSpacing"/>
        <w:ind w:left="360"/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</w:p>
    <w:p w14:paraId="01370920" w14:textId="77777777" w:rsidR="00B60099" w:rsidRDefault="00B60099" w:rsidP="00B60099">
      <w:pPr>
        <w:pStyle w:val="NoSpacing"/>
        <w:ind w:left="360"/>
      </w:pPr>
    </w:p>
    <w:p w14:paraId="3765AF32" w14:textId="77777777" w:rsidR="00B60099" w:rsidRDefault="00B60099" w:rsidP="00B60099">
      <w:pPr>
        <w:pStyle w:val="NoSpacing"/>
        <w:ind w:left="360"/>
      </w:pPr>
      <w:r>
        <w:t xml:space="preserve">from typing import </w:t>
      </w:r>
      <w:proofErr w:type="spellStart"/>
      <w:r>
        <w:t>TypeVar</w:t>
      </w:r>
      <w:proofErr w:type="spellEnd"/>
    </w:p>
    <w:p w14:paraId="52FEEF33" w14:textId="77777777" w:rsidR="00B60099" w:rsidRDefault="00B60099" w:rsidP="00B60099">
      <w:pPr>
        <w:pStyle w:val="NoSpacing"/>
        <w:ind w:left="360"/>
      </w:pPr>
    </w:p>
    <w:p w14:paraId="192B5B42" w14:textId="77777777" w:rsidR="00B60099" w:rsidRDefault="00B60099" w:rsidP="00B60099">
      <w:pPr>
        <w:pStyle w:val="NoSpacing"/>
        <w:ind w:left="360"/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45B4AC76" w14:textId="2F58C3C0" w:rsidR="00B60099" w:rsidRDefault="00B60099" w:rsidP="00B60099">
      <w:pPr>
        <w:pStyle w:val="NoSpacing"/>
        <w:ind w:left="360"/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=True)</w:t>
      </w:r>
    </w:p>
    <w:p w14:paraId="7B5A6F3E" w14:textId="77777777" w:rsidR="00B60099" w:rsidRDefault="00B60099" w:rsidP="00B60099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33527A72" w14:textId="77777777" w:rsidR="00020F18" w:rsidRDefault="00020F18" w:rsidP="00020F18">
      <w:pPr>
        <w:pStyle w:val="NoSpacing"/>
        <w:ind w:left="360"/>
      </w:pPr>
      <w:r>
        <w:lastRenderedPageBreak/>
        <w:t>Function names should be lowercase, with words separated by underscores as necessary to improve readability.</w:t>
      </w:r>
    </w:p>
    <w:p w14:paraId="7E303855" w14:textId="77777777" w:rsidR="00020F18" w:rsidRDefault="00020F18" w:rsidP="00020F18">
      <w:pPr>
        <w:pStyle w:val="NoSpacing"/>
        <w:ind w:left="360"/>
      </w:pPr>
    </w:p>
    <w:p w14:paraId="7933EE7A" w14:textId="1AEE1BAD" w:rsidR="00D47E57" w:rsidRDefault="00020F18" w:rsidP="00020F18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3BA88CFF" w14:textId="364EBC95" w:rsidR="00020F18" w:rsidRDefault="00020F18" w:rsidP="00020F18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05A577CD" w14:textId="1CD63BAF" w:rsidR="00020F18" w:rsidRDefault="00020F18" w:rsidP="00020F18">
      <w:pPr>
        <w:pStyle w:val="NoSpacing"/>
        <w:ind w:left="360"/>
      </w:pPr>
      <w:r w:rsidRPr="00020F18">
        <w:t>Constants are usually defined on a module level and written in all capital letters with underscores separating words. Examples include MAX_OVERFLOW and TOTAL.</w:t>
      </w:r>
    </w:p>
    <w:p w14:paraId="1E6B1211" w14:textId="77777777" w:rsidR="00D47E57" w:rsidRPr="005D7E67" w:rsidRDefault="00D47E57" w:rsidP="005D7E67">
      <w:pPr>
        <w:pStyle w:val="NoSpacing"/>
      </w:pP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0D9255D2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</w:r>
    <w:r w:rsidR="00E61F42">
      <w:t>Name: Akashdeep Rai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6278D"/>
    <w:multiLevelType w:val="multilevel"/>
    <w:tmpl w:val="F60CD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82B37"/>
    <w:multiLevelType w:val="multilevel"/>
    <w:tmpl w:val="3EC6A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20F18"/>
    <w:rsid w:val="000E26F7"/>
    <w:rsid w:val="000F4ABD"/>
    <w:rsid w:val="001D699F"/>
    <w:rsid w:val="0024090B"/>
    <w:rsid w:val="00486C32"/>
    <w:rsid w:val="004F5A75"/>
    <w:rsid w:val="00520ED7"/>
    <w:rsid w:val="00592010"/>
    <w:rsid w:val="005D7E67"/>
    <w:rsid w:val="00616C96"/>
    <w:rsid w:val="006C1FC7"/>
    <w:rsid w:val="006E6FC4"/>
    <w:rsid w:val="00731B88"/>
    <w:rsid w:val="00803CDD"/>
    <w:rsid w:val="008271C1"/>
    <w:rsid w:val="00993A07"/>
    <w:rsid w:val="00A01FF8"/>
    <w:rsid w:val="00B60099"/>
    <w:rsid w:val="00D175ED"/>
    <w:rsid w:val="00D37540"/>
    <w:rsid w:val="00D47E57"/>
    <w:rsid w:val="00DF6C7F"/>
    <w:rsid w:val="00E61F42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docId w15:val="{89871A88-14AD-4173-8015-4B69CD79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customStyle="1" w:styleId="first">
    <w:name w:val="first"/>
    <w:basedOn w:val="Normal"/>
    <w:rsid w:val="00B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600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00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Rai, Akashdeep</cp:lastModifiedBy>
  <cp:revision>2</cp:revision>
  <dcterms:created xsi:type="dcterms:W3CDTF">2018-01-17T19:14:00Z</dcterms:created>
  <dcterms:modified xsi:type="dcterms:W3CDTF">2018-01-17T19:14:00Z</dcterms:modified>
</cp:coreProperties>
</file>