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0EA6" w14:textId="74AC8F1D" w:rsidR="00693758" w:rsidRPr="00693758" w:rsidRDefault="00693758" w:rsidP="006937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Before</w:t>
      </w:r>
      <w:r w:rsidRPr="00693758">
        <w:rPr>
          <w:b/>
          <w:bCs/>
          <w:sz w:val="24"/>
          <w:szCs w:val="24"/>
        </w:rPr>
        <w:t xml:space="preserve"> Hyperparameter Tuning (HPT):</w:t>
      </w:r>
    </w:p>
    <w:p w14:paraId="239705CC" w14:textId="77777777" w:rsidR="00693758" w:rsidRPr="00693758" w:rsidRDefault="00693758" w:rsidP="00693758">
      <w:pPr>
        <w:numPr>
          <w:ilvl w:val="0"/>
          <w:numId w:val="1"/>
        </w:numPr>
      </w:pPr>
      <w:r w:rsidRPr="00693758">
        <w:rPr>
          <w:b/>
          <w:bCs/>
        </w:rPr>
        <w:t>Bagging Classifier</w:t>
      </w:r>
      <w:r w:rsidRPr="00693758">
        <w:t>:</w:t>
      </w:r>
    </w:p>
    <w:p w14:paraId="73C62172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rPr>
          <w:b/>
          <w:bCs/>
        </w:rPr>
        <w:t>Test Set Performance</w:t>
      </w:r>
      <w:r w:rsidRPr="00693758">
        <w:t>:</w:t>
      </w:r>
    </w:p>
    <w:p w14:paraId="12FE176A" w14:textId="77777777" w:rsidR="00693758" w:rsidRPr="00693758" w:rsidRDefault="00693758" w:rsidP="00693758">
      <w:pPr>
        <w:numPr>
          <w:ilvl w:val="2"/>
          <w:numId w:val="1"/>
        </w:numPr>
      </w:pPr>
      <w:r w:rsidRPr="00693758">
        <w:t>Highest accuracy (98.65%), recall (98.65%), precision (98.82%), and F1-score (98.67%).</w:t>
      </w:r>
    </w:p>
    <w:p w14:paraId="38D500DE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rPr>
          <w:b/>
          <w:bCs/>
        </w:rPr>
        <w:t>Train Set Performance</w:t>
      </w:r>
      <w:r w:rsidRPr="00693758">
        <w:t>:</w:t>
      </w:r>
    </w:p>
    <w:p w14:paraId="5E8F29CD" w14:textId="77777777" w:rsidR="00693758" w:rsidRPr="00693758" w:rsidRDefault="00693758" w:rsidP="00693758">
      <w:pPr>
        <w:numPr>
          <w:ilvl w:val="2"/>
          <w:numId w:val="1"/>
        </w:numPr>
      </w:pPr>
      <w:r w:rsidRPr="00693758">
        <w:t>High accuracy (99.32%) with slightly lower values than 100%, indicating good generalization and no overfitting.</w:t>
      </w:r>
    </w:p>
    <w:p w14:paraId="35437F8E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rPr>
          <w:b/>
          <w:bCs/>
        </w:rPr>
        <w:t>Conclusion</w:t>
      </w:r>
      <w:r w:rsidRPr="00693758">
        <w:t>: Bagging provides the best balance between accuracy and generalization, making it the most reliable model for this dataset.</w:t>
      </w:r>
    </w:p>
    <w:p w14:paraId="79813B81" w14:textId="77777777" w:rsidR="00693758" w:rsidRPr="00693758" w:rsidRDefault="00693758" w:rsidP="00693758">
      <w:pPr>
        <w:numPr>
          <w:ilvl w:val="0"/>
          <w:numId w:val="1"/>
        </w:numPr>
      </w:pPr>
      <w:r w:rsidRPr="00693758">
        <w:rPr>
          <w:b/>
          <w:bCs/>
        </w:rPr>
        <w:t>Logistic Regression, Support Vector Machine, and Random Forest</w:t>
      </w:r>
      <w:r w:rsidRPr="00693758">
        <w:t>:</w:t>
      </w:r>
    </w:p>
    <w:p w14:paraId="6DD4CAA8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t>Consistent performance across test and train sets with accuracy around 97.30%.</w:t>
      </w:r>
    </w:p>
    <w:p w14:paraId="176F868B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t>No signs of overfitting, but slightly lower scores than Bagging.</w:t>
      </w:r>
    </w:p>
    <w:p w14:paraId="2C89518C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rPr>
          <w:b/>
          <w:bCs/>
        </w:rPr>
        <w:t>Conclusion</w:t>
      </w:r>
      <w:r w:rsidRPr="00693758">
        <w:t>: These models are also good choices but are outperformed by Bagging.</w:t>
      </w:r>
    </w:p>
    <w:p w14:paraId="2B0A338A" w14:textId="77777777" w:rsidR="00693758" w:rsidRPr="00693758" w:rsidRDefault="00693758" w:rsidP="00693758">
      <w:pPr>
        <w:numPr>
          <w:ilvl w:val="0"/>
          <w:numId w:val="1"/>
        </w:numPr>
      </w:pPr>
      <w:r w:rsidRPr="00693758">
        <w:rPr>
          <w:b/>
          <w:bCs/>
        </w:rPr>
        <w:t>Gradient Boosting and Extreme Gradient Boosting</w:t>
      </w:r>
      <w:r w:rsidRPr="00693758">
        <w:t>:</w:t>
      </w:r>
    </w:p>
    <w:p w14:paraId="4167FA24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t>Slightly lower accuracy on the test set (95.95%) compared to Bagging.</w:t>
      </w:r>
    </w:p>
    <w:p w14:paraId="4CF41C15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t>Train set performance is perfect (100%), which might indicate slight overfitting.</w:t>
      </w:r>
    </w:p>
    <w:p w14:paraId="4BE625C6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rPr>
          <w:b/>
          <w:bCs/>
        </w:rPr>
        <w:t>Conclusion</w:t>
      </w:r>
      <w:r w:rsidRPr="00693758">
        <w:t>: These models show strong training performance but don't generalize as well as Bagging.</w:t>
      </w:r>
    </w:p>
    <w:p w14:paraId="5743F618" w14:textId="77777777" w:rsidR="00693758" w:rsidRPr="00693758" w:rsidRDefault="00693758" w:rsidP="00693758">
      <w:pPr>
        <w:numPr>
          <w:ilvl w:val="0"/>
          <w:numId w:val="1"/>
        </w:numPr>
      </w:pPr>
      <w:r w:rsidRPr="00693758">
        <w:rPr>
          <w:b/>
          <w:bCs/>
        </w:rPr>
        <w:t>Decision Tree</w:t>
      </w:r>
      <w:r w:rsidRPr="00693758">
        <w:t>:</w:t>
      </w:r>
    </w:p>
    <w:p w14:paraId="6544D666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t>Lowest accuracy on the test set (94.59%) but perfect on the train set (100%), indicating overfitting.</w:t>
      </w:r>
    </w:p>
    <w:p w14:paraId="1CE20589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rPr>
          <w:b/>
          <w:bCs/>
        </w:rPr>
        <w:t>Conclusion</w:t>
      </w:r>
      <w:r w:rsidRPr="00693758">
        <w:t>: Not recommended due to overfitting and lower test performance.</w:t>
      </w:r>
    </w:p>
    <w:p w14:paraId="25FB23A0" w14:textId="6A94367F" w:rsidR="00693758" w:rsidRPr="00693758" w:rsidRDefault="00693758" w:rsidP="00693758">
      <w:pPr>
        <w:numPr>
          <w:ilvl w:val="0"/>
          <w:numId w:val="1"/>
        </w:numPr>
      </w:pPr>
      <w:r w:rsidRPr="00693758">
        <w:rPr>
          <w:b/>
          <w:bCs/>
        </w:rPr>
        <w:t xml:space="preserve">K-Nearest </w:t>
      </w:r>
      <w:r w:rsidRPr="00693758">
        <w:rPr>
          <w:b/>
          <w:bCs/>
        </w:rPr>
        <w:t>Neighbour</w:t>
      </w:r>
      <w:r w:rsidRPr="00693758">
        <w:t>:</w:t>
      </w:r>
    </w:p>
    <w:p w14:paraId="2E927636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t>Test accuracy of 95.95% and train accuracy of 97.95%.</w:t>
      </w:r>
    </w:p>
    <w:p w14:paraId="43CDBB3A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t>Slight underperformance compared to Bagging.</w:t>
      </w:r>
    </w:p>
    <w:p w14:paraId="46947018" w14:textId="77777777" w:rsidR="00693758" w:rsidRPr="00693758" w:rsidRDefault="00693758" w:rsidP="00693758">
      <w:pPr>
        <w:numPr>
          <w:ilvl w:val="1"/>
          <w:numId w:val="1"/>
        </w:numPr>
      </w:pPr>
      <w:r w:rsidRPr="00693758">
        <w:rPr>
          <w:b/>
          <w:bCs/>
        </w:rPr>
        <w:t>Conclusion</w:t>
      </w:r>
      <w:r w:rsidRPr="00693758">
        <w:t>: A good model but outperformed by Bagging and Random Forest.</w:t>
      </w:r>
    </w:p>
    <w:p w14:paraId="247FDF41" w14:textId="77777777" w:rsidR="00693758" w:rsidRDefault="00693758" w:rsidP="00693758"/>
    <w:p w14:paraId="38D55EB7" w14:textId="77777777" w:rsidR="00693758" w:rsidRDefault="00693758" w:rsidP="00693758"/>
    <w:p w14:paraId="3C8106A6" w14:textId="77777777" w:rsidR="00693758" w:rsidRDefault="00693758" w:rsidP="00693758"/>
    <w:p w14:paraId="4E412390" w14:textId="77777777" w:rsidR="00693758" w:rsidRDefault="00693758" w:rsidP="00693758"/>
    <w:p w14:paraId="36296EC2" w14:textId="77777777" w:rsidR="00693758" w:rsidRDefault="00693758" w:rsidP="00693758"/>
    <w:p w14:paraId="5E672E22" w14:textId="77777777" w:rsidR="00693758" w:rsidRDefault="00693758" w:rsidP="00693758"/>
    <w:p w14:paraId="479D2242" w14:textId="39D95809" w:rsidR="00693758" w:rsidRPr="00693758" w:rsidRDefault="00693758" w:rsidP="00693758"/>
    <w:p w14:paraId="72381A23" w14:textId="77777777" w:rsidR="00693758" w:rsidRPr="00693758" w:rsidRDefault="00693758" w:rsidP="00693758">
      <w:pPr>
        <w:rPr>
          <w:b/>
          <w:bCs/>
        </w:rPr>
      </w:pPr>
      <w:r w:rsidRPr="00693758">
        <w:rPr>
          <w:b/>
          <w:bCs/>
        </w:rPr>
        <w:t>Model Comparison Report: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459"/>
        <w:gridCol w:w="1560"/>
        <w:gridCol w:w="1134"/>
        <w:gridCol w:w="1417"/>
        <w:gridCol w:w="1559"/>
      </w:tblGrid>
      <w:tr w:rsidR="00693758" w:rsidRPr="00693758" w14:paraId="4F50AB71" w14:textId="77777777" w:rsidTr="00693758">
        <w:trPr>
          <w:trHeight w:val="758"/>
          <w:tblHeader/>
          <w:tblCellSpacing w:w="15" w:type="dxa"/>
        </w:trPr>
        <w:tc>
          <w:tcPr>
            <w:tcW w:w="2460" w:type="dxa"/>
            <w:vAlign w:val="center"/>
            <w:hideMark/>
          </w:tcPr>
          <w:p w14:paraId="6D4F9A96" w14:textId="77777777" w:rsidR="00693758" w:rsidRPr="00693758" w:rsidRDefault="00693758" w:rsidP="00693758">
            <w:pPr>
              <w:rPr>
                <w:b/>
                <w:bCs/>
              </w:rPr>
            </w:pPr>
            <w:r w:rsidRPr="00693758">
              <w:rPr>
                <w:b/>
                <w:bCs/>
              </w:rPr>
              <w:t>Model</w:t>
            </w:r>
          </w:p>
        </w:tc>
        <w:tc>
          <w:tcPr>
            <w:tcW w:w="1429" w:type="dxa"/>
            <w:vAlign w:val="center"/>
            <w:hideMark/>
          </w:tcPr>
          <w:p w14:paraId="21EA5FA9" w14:textId="77777777" w:rsidR="00693758" w:rsidRPr="00693758" w:rsidRDefault="00693758" w:rsidP="00693758">
            <w:pPr>
              <w:rPr>
                <w:b/>
                <w:bCs/>
              </w:rPr>
            </w:pPr>
            <w:r w:rsidRPr="00693758">
              <w:rPr>
                <w:b/>
                <w:bCs/>
              </w:rPr>
              <w:t>Test Accuracy</w:t>
            </w:r>
          </w:p>
        </w:tc>
        <w:tc>
          <w:tcPr>
            <w:tcW w:w="1530" w:type="dxa"/>
            <w:vAlign w:val="center"/>
            <w:hideMark/>
          </w:tcPr>
          <w:p w14:paraId="376490EA" w14:textId="77777777" w:rsidR="00693758" w:rsidRPr="00693758" w:rsidRDefault="00693758" w:rsidP="00693758">
            <w:pPr>
              <w:rPr>
                <w:b/>
                <w:bCs/>
              </w:rPr>
            </w:pPr>
            <w:r w:rsidRPr="00693758">
              <w:rPr>
                <w:b/>
                <w:bCs/>
              </w:rPr>
              <w:t>Train Accuracy</w:t>
            </w:r>
          </w:p>
        </w:tc>
        <w:tc>
          <w:tcPr>
            <w:tcW w:w="1104" w:type="dxa"/>
            <w:vAlign w:val="center"/>
            <w:hideMark/>
          </w:tcPr>
          <w:p w14:paraId="28183587" w14:textId="77777777" w:rsidR="00693758" w:rsidRPr="00693758" w:rsidRDefault="00693758" w:rsidP="00693758">
            <w:pPr>
              <w:rPr>
                <w:b/>
                <w:bCs/>
              </w:rPr>
            </w:pPr>
            <w:r w:rsidRPr="00693758">
              <w:rPr>
                <w:b/>
                <w:bCs/>
              </w:rPr>
              <w:t>Overfitting</w:t>
            </w:r>
          </w:p>
        </w:tc>
        <w:tc>
          <w:tcPr>
            <w:tcW w:w="1387" w:type="dxa"/>
            <w:vAlign w:val="center"/>
            <w:hideMark/>
          </w:tcPr>
          <w:p w14:paraId="43CA51B0" w14:textId="77777777" w:rsidR="00693758" w:rsidRPr="00693758" w:rsidRDefault="00693758" w:rsidP="00693758">
            <w:pPr>
              <w:rPr>
                <w:b/>
                <w:bCs/>
              </w:rPr>
            </w:pPr>
            <w:r w:rsidRPr="00693758">
              <w:rPr>
                <w:b/>
                <w:bCs/>
              </w:rPr>
              <w:t>Generalization</w:t>
            </w:r>
          </w:p>
        </w:tc>
        <w:tc>
          <w:tcPr>
            <w:tcW w:w="1514" w:type="dxa"/>
            <w:vAlign w:val="center"/>
            <w:hideMark/>
          </w:tcPr>
          <w:p w14:paraId="43AC9804" w14:textId="77777777" w:rsidR="00693758" w:rsidRPr="00693758" w:rsidRDefault="00693758" w:rsidP="00693758">
            <w:pPr>
              <w:rPr>
                <w:b/>
                <w:bCs/>
              </w:rPr>
            </w:pPr>
            <w:r w:rsidRPr="00693758">
              <w:rPr>
                <w:b/>
                <w:bCs/>
              </w:rPr>
              <w:t>Recommended</w:t>
            </w:r>
          </w:p>
        </w:tc>
      </w:tr>
      <w:tr w:rsidR="00693758" w:rsidRPr="00693758" w14:paraId="7F09B967" w14:textId="77777777" w:rsidTr="00693758">
        <w:trPr>
          <w:trHeight w:val="459"/>
          <w:tblCellSpacing w:w="15" w:type="dxa"/>
        </w:trPr>
        <w:tc>
          <w:tcPr>
            <w:tcW w:w="2460" w:type="dxa"/>
            <w:vAlign w:val="center"/>
            <w:hideMark/>
          </w:tcPr>
          <w:p w14:paraId="64CDEDA8" w14:textId="77777777" w:rsidR="00693758" w:rsidRPr="00693758" w:rsidRDefault="00693758" w:rsidP="00693758">
            <w:r w:rsidRPr="00693758">
              <w:rPr>
                <w:b/>
                <w:bCs/>
              </w:rPr>
              <w:t>Bagging</w:t>
            </w:r>
          </w:p>
        </w:tc>
        <w:tc>
          <w:tcPr>
            <w:tcW w:w="1429" w:type="dxa"/>
            <w:vAlign w:val="center"/>
            <w:hideMark/>
          </w:tcPr>
          <w:p w14:paraId="4B233D8B" w14:textId="77777777" w:rsidR="00693758" w:rsidRPr="00693758" w:rsidRDefault="00693758" w:rsidP="00693758">
            <w:r w:rsidRPr="00693758">
              <w:rPr>
                <w:b/>
                <w:bCs/>
              </w:rPr>
              <w:t>98.65%</w:t>
            </w:r>
          </w:p>
        </w:tc>
        <w:tc>
          <w:tcPr>
            <w:tcW w:w="1530" w:type="dxa"/>
            <w:vAlign w:val="center"/>
            <w:hideMark/>
          </w:tcPr>
          <w:p w14:paraId="21FCCC79" w14:textId="77777777" w:rsidR="00693758" w:rsidRPr="00693758" w:rsidRDefault="00693758" w:rsidP="00693758">
            <w:r w:rsidRPr="00693758">
              <w:t>99.32%</w:t>
            </w:r>
          </w:p>
        </w:tc>
        <w:tc>
          <w:tcPr>
            <w:tcW w:w="1104" w:type="dxa"/>
            <w:vAlign w:val="center"/>
            <w:hideMark/>
          </w:tcPr>
          <w:p w14:paraId="7A3D02AA" w14:textId="77777777" w:rsidR="00693758" w:rsidRPr="00693758" w:rsidRDefault="00693758" w:rsidP="00693758">
            <w:r w:rsidRPr="00693758">
              <w:t>No</w:t>
            </w:r>
          </w:p>
        </w:tc>
        <w:tc>
          <w:tcPr>
            <w:tcW w:w="1387" w:type="dxa"/>
            <w:vAlign w:val="center"/>
            <w:hideMark/>
          </w:tcPr>
          <w:p w14:paraId="119C2341" w14:textId="77777777" w:rsidR="00693758" w:rsidRPr="00693758" w:rsidRDefault="00693758" w:rsidP="00693758">
            <w:r w:rsidRPr="00693758">
              <w:t>Excellent</w:t>
            </w:r>
          </w:p>
        </w:tc>
        <w:tc>
          <w:tcPr>
            <w:tcW w:w="1514" w:type="dxa"/>
            <w:vAlign w:val="center"/>
            <w:hideMark/>
          </w:tcPr>
          <w:p w14:paraId="2E0132E1" w14:textId="77777777" w:rsidR="00693758" w:rsidRPr="00693758" w:rsidRDefault="00693758" w:rsidP="00693758">
            <w:r w:rsidRPr="00693758">
              <w:rPr>
                <w:b/>
                <w:bCs/>
              </w:rPr>
              <w:t>Yes</w:t>
            </w:r>
          </w:p>
        </w:tc>
      </w:tr>
      <w:tr w:rsidR="00693758" w:rsidRPr="00693758" w14:paraId="0C3EE8B0" w14:textId="77777777" w:rsidTr="00693758">
        <w:trPr>
          <w:trHeight w:val="449"/>
          <w:tblCellSpacing w:w="15" w:type="dxa"/>
        </w:trPr>
        <w:tc>
          <w:tcPr>
            <w:tcW w:w="2460" w:type="dxa"/>
            <w:vAlign w:val="center"/>
            <w:hideMark/>
          </w:tcPr>
          <w:p w14:paraId="331A9230" w14:textId="77777777" w:rsidR="00693758" w:rsidRPr="00693758" w:rsidRDefault="00693758" w:rsidP="00693758">
            <w:r w:rsidRPr="00693758">
              <w:rPr>
                <w:b/>
                <w:bCs/>
              </w:rPr>
              <w:t>Logistic Regression</w:t>
            </w:r>
          </w:p>
        </w:tc>
        <w:tc>
          <w:tcPr>
            <w:tcW w:w="1429" w:type="dxa"/>
            <w:vAlign w:val="center"/>
            <w:hideMark/>
          </w:tcPr>
          <w:p w14:paraId="1D671953" w14:textId="77777777" w:rsidR="00693758" w:rsidRPr="00693758" w:rsidRDefault="00693758" w:rsidP="00693758">
            <w:r w:rsidRPr="00693758">
              <w:t>97.30%</w:t>
            </w:r>
          </w:p>
        </w:tc>
        <w:tc>
          <w:tcPr>
            <w:tcW w:w="1530" w:type="dxa"/>
            <w:vAlign w:val="center"/>
            <w:hideMark/>
          </w:tcPr>
          <w:p w14:paraId="17434F7C" w14:textId="77777777" w:rsidR="00693758" w:rsidRPr="00693758" w:rsidRDefault="00693758" w:rsidP="00693758">
            <w:r w:rsidRPr="00693758">
              <w:t>100.00%</w:t>
            </w:r>
          </w:p>
        </w:tc>
        <w:tc>
          <w:tcPr>
            <w:tcW w:w="1104" w:type="dxa"/>
            <w:vAlign w:val="center"/>
            <w:hideMark/>
          </w:tcPr>
          <w:p w14:paraId="0C4D02B8" w14:textId="77777777" w:rsidR="00693758" w:rsidRPr="00693758" w:rsidRDefault="00693758" w:rsidP="00693758">
            <w:r w:rsidRPr="00693758">
              <w:t>No</w:t>
            </w:r>
          </w:p>
        </w:tc>
        <w:tc>
          <w:tcPr>
            <w:tcW w:w="1387" w:type="dxa"/>
            <w:vAlign w:val="center"/>
            <w:hideMark/>
          </w:tcPr>
          <w:p w14:paraId="016E08F1" w14:textId="77777777" w:rsidR="00693758" w:rsidRPr="00693758" w:rsidRDefault="00693758" w:rsidP="00693758">
            <w:r w:rsidRPr="00693758">
              <w:t>Good</w:t>
            </w:r>
          </w:p>
        </w:tc>
        <w:tc>
          <w:tcPr>
            <w:tcW w:w="1514" w:type="dxa"/>
            <w:vAlign w:val="center"/>
            <w:hideMark/>
          </w:tcPr>
          <w:p w14:paraId="7559AC96" w14:textId="77777777" w:rsidR="00693758" w:rsidRPr="00693758" w:rsidRDefault="00693758" w:rsidP="00693758">
            <w:r w:rsidRPr="00693758">
              <w:t>Yes</w:t>
            </w:r>
          </w:p>
        </w:tc>
      </w:tr>
      <w:tr w:rsidR="00693758" w:rsidRPr="00693758" w14:paraId="5D95AF1E" w14:textId="77777777" w:rsidTr="00693758">
        <w:trPr>
          <w:trHeight w:val="449"/>
          <w:tblCellSpacing w:w="15" w:type="dxa"/>
        </w:trPr>
        <w:tc>
          <w:tcPr>
            <w:tcW w:w="2460" w:type="dxa"/>
            <w:vAlign w:val="center"/>
            <w:hideMark/>
          </w:tcPr>
          <w:p w14:paraId="6471600F" w14:textId="77777777" w:rsidR="00693758" w:rsidRPr="00693758" w:rsidRDefault="00693758" w:rsidP="00693758">
            <w:r w:rsidRPr="00693758">
              <w:rPr>
                <w:b/>
                <w:bCs/>
              </w:rPr>
              <w:t>Support Vector Machine</w:t>
            </w:r>
          </w:p>
        </w:tc>
        <w:tc>
          <w:tcPr>
            <w:tcW w:w="1429" w:type="dxa"/>
            <w:vAlign w:val="center"/>
            <w:hideMark/>
          </w:tcPr>
          <w:p w14:paraId="6C7EFB29" w14:textId="77777777" w:rsidR="00693758" w:rsidRPr="00693758" w:rsidRDefault="00693758" w:rsidP="00693758">
            <w:r w:rsidRPr="00693758">
              <w:t>97.30%</w:t>
            </w:r>
          </w:p>
        </w:tc>
        <w:tc>
          <w:tcPr>
            <w:tcW w:w="1530" w:type="dxa"/>
            <w:vAlign w:val="center"/>
            <w:hideMark/>
          </w:tcPr>
          <w:p w14:paraId="5E763A52" w14:textId="77777777" w:rsidR="00693758" w:rsidRPr="00693758" w:rsidRDefault="00693758" w:rsidP="00693758">
            <w:r w:rsidRPr="00693758">
              <w:t>99.32%</w:t>
            </w:r>
          </w:p>
        </w:tc>
        <w:tc>
          <w:tcPr>
            <w:tcW w:w="1104" w:type="dxa"/>
            <w:vAlign w:val="center"/>
            <w:hideMark/>
          </w:tcPr>
          <w:p w14:paraId="78A84150" w14:textId="77777777" w:rsidR="00693758" w:rsidRPr="00693758" w:rsidRDefault="00693758" w:rsidP="00693758">
            <w:r w:rsidRPr="00693758">
              <w:t>No</w:t>
            </w:r>
          </w:p>
        </w:tc>
        <w:tc>
          <w:tcPr>
            <w:tcW w:w="1387" w:type="dxa"/>
            <w:vAlign w:val="center"/>
            <w:hideMark/>
          </w:tcPr>
          <w:p w14:paraId="69DE9EFC" w14:textId="77777777" w:rsidR="00693758" w:rsidRPr="00693758" w:rsidRDefault="00693758" w:rsidP="00693758">
            <w:r w:rsidRPr="00693758">
              <w:t>Good</w:t>
            </w:r>
          </w:p>
        </w:tc>
        <w:tc>
          <w:tcPr>
            <w:tcW w:w="1514" w:type="dxa"/>
            <w:vAlign w:val="center"/>
            <w:hideMark/>
          </w:tcPr>
          <w:p w14:paraId="1C860C61" w14:textId="77777777" w:rsidR="00693758" w:rsidRPr="00693758" w:rsidRDefault="00693758" w:rsidP="00693758">
            <w:r w:rsidRPr="00693758">
              <w:t>Yes</w:t>
            </w:r>
          </w:p>
        </w:tc>
      </w:tr>
      <w:tr w:rsidR="00693758" w:rsidRPr="00693758" w14:paraId="0725256E" w14:textId="77777777" w:rsidTr="00693758">
        <w:trPr>
          <w:trHeight w:val="459"/>
          <w:tblCellSpacing w:w="15" w:type="dxa"/>
        </w:trPr>
        <w:tc>
          <w:tcPr>
            <w:tcW w:w="2460" w:type="dxa"/>
            <w:vAlign w:val="center"/>
            <w:hideMark/>
          </w:tcPr>
          <w:p w14:paraId="526BEF7C" w14:textId="77777777" w:rsidR="00693758" w:rsidRPr="00693758" w:rsidRDefault="00693758" w:rsidP="00693758">
            <w:r w:rsidRPr="00693758">
              <w:rPr>
                <w:b/>
                <w:bCs/>
              </w:rPr>
              <w:t>Random Forest</w:t>
            </w:r>
          </w:p>
        </w:tc>
        <w:tc>
          <w:tcPr>
            <w:tcW w:w="1429" w:type="dxa"/>
            <w:vAlign w:val="center"/>
            <w:hideMark/>
          </w:tcPr>
          <w:p w14:paraId="11CF3CDE" w14:textId="77777777" w:rsidR="00693758" w:rsidRPr="00693758" w:rsidRDefault="00693758" w:rsidP="00693758">
            <w:r w:rsidRPr="00693758">
              <w:t>97.30%</w:t>
            </w:r>
          </w:p>
        </w:tc>
        <w:tc>
          <w:tcPr>
            <w:tcW w:w="1530" w:type="dxa"/>
            <w:vAlign w:val="center"/>
            <w:hideMark/>
          </w:tcPr>
          <w:p w14:paraId="565EDBCD" w14:textId="77777777" w:rsidR="00693758" w:rsidRPr="00693758" w:rsidRDefault="00693758" w:rsidP="00693758">
            <w:r w:rsidRPr="00693758">
              <w:t>100.00%</w:t>
            </w:r>
          </w:p>
        </w:tc>
        <w:tc>
          <w:tcPr>
            <w:tcW w:w="1104" w:type="dxa"/>
            <w:vAlign w:val="center"/>
            <w:hideMark/>
          </w:tcPr>
          <w:p w14:paraId="1023286F" w14:textId="77777777" w:rsidR="00693758" w:rsidRPr="00693758" w:rsidRDefault="00693758" w:rsidP="00693758">
            <w:r w:rsidRPr="00693758">
              <w:t>No</w:t>
            </w:r>
          </w:p>
        </w:tc>
        <w:tc>
          <w:tcPr>
            <w:tcW w:w="1387" w:type="dxa"/>
            <w:vAlign w:val="center"/>
            <w:hideMark/>
          </w:tcPr>
          <w:p w14:paraId="2FD2DF73" w14:textId="77777777" w:rsidR="00693758" w:rsidRPr="00693758" w:rsidRDefault="00693758" w:rsidP="00693758">
            <w:r w:rsidRPr="00693758">
              <w:t>Good</w:t>
            </w:r>
          </w:p>
        </w:tc>
        <w:tc>
          <w:tcPr>
            <w:tcW w:w="1514" w:type="dxa"/>
            <w:vAlign w:val="center"/>
            <w:hideMark/>
          </w:tcPr>
          <w:p w14:paraId="47D3104D" w14:textId="77777777" w:rsidR="00693758" w:rsidRPr="00693758" w:rsidRDefault="00693758" w:rsidP="00693758">
            <w:r w:rsidRPr="00693758">
              <w:t>Yes</w:t>
            </w:r>
          </w:p>
        </w:tc>
      </w:tr>
      <w:tr w:rsidR="00693758" w:rsidRPr="00693758" w14:paraId="5738EC3B" w14:textId="77777777" w:rsidTr="00693758">
        <w:trPr>
          <w:trHeight w:val="449"/>
          <w:tblCellSpacing w:w="15" w:type="dxa"/>
        </w:trPr>
        <w:tc>
          <w:tcPr>
            <w:tcW w:w="2460" w:type="dxa"/>
            <w:vAlign w:val="center"/>
            <w:hideMark/>
          </w:tcPr>
          <w:p w14:paraId="37199D11" w14:textId="77777777" w:rsidR="00693758" w:rsidRPr="00693758" w:rsidRDefault="00693758" w:rsidP="00693758">
            <w:r w:rsidRPr="00693758">
              <w:rPr>
                <w:b/>
                <w:bCs/>
              </w:rPr>
              <w:t>Gradient Boosting</w:t>
            </w:r>
          </w:p>
        </w:tc>
        <w:tc>
          <w:tcPr>
            <w:tcW w:w="1429" w:type="dxa"/>
            <w:vAlign w:val="center"/>
            <w:hideMark/>
          </w:tcPr>
          <w:p w14:paraId="6CAB602D" w14:textId="77777777" w:rsidR="00693758" w:rsidRPr="00693758" w:rsidRDefault="00693758" w:rsidP="00693758">
            <w:r w:rsidRPr="00693758">
              <w:t>95.95%</w:t>
            </w:r>
          </w:p>
        </w:tc>
        <w:tc>
          <w:tcPr>
            <w:tcW w:w="1530" w:type="dxa"/>
            <w:vAlign w:val="center"/>
            <w:hideMark/>
          </w:tcPr>
          <w:p w14:paraId="059597BC" w14:textId="77777777" w:rsidR="00693758" w:rsidRPr="00693758" w:rsidRDefault="00693758" w:rsidP="00693758">
            <w:r w:rsidRPr="00693758">
              <w:t>100.00%</w:t>
            </w:r>
          </w:p>
        </w:tc>
        <w:tc>
          <w:tcPr>
            <w:tcW w:w="1104" w:type="dxa"/>
            <w:vAlign w:val="center"/>
            <w:hideMark/>
          </w:tcPr>
          <w:p w14:paraId="56EAC4A9" w14:textId="77777777" w:rsidR="00693758" w:rsidRPr="00693758" w:rsidRDefault="00693758" w:rsidP="00693758">
            <w:r w:rsidRPr="00693758">
              <w:t>Slight</w:t>
            </w:r>
          </w:p>
        </w:tc>
        <w:tc>
          <w:tcPr>
            <w:tcW w:w="1387" w:type="dxa"/>
            <w:vAlign w:val="center"/>
            <w:hideMark/>
          </w:tcPr>
          <w:p w14:paraId="07877E89" w14:textId="77777777" w:rsidR="00693758" w:rsidRPr="00693758" w:rsidRDefault="00693758" w:rsidP="00693758">
            <w:r w:rsidRPr="00693758">
              <w:t>Moderate</w:t>
            </w:r>
          </w:p>
        </w:tc>
        <w:tc>
          <w:tcPr>
            <w:tcW w:w="1514" w:type="dxa"/>
            <w:vAlign w:val="center"/>
            <w:hideMark/>
          </w:tcPr>
          <w:p w14:paraId="740DF9E6" w14:textId="77777777" w:rsidR="00693758" w:rsidRPr="00693758" w:rsidRDefault="00693758" w:rsidP="00693758">
            <w:r w:rsidRPr="00693758">
              <w:t>No</w:t>
            </w:r>
          </w:p>
        </w:tc>
      </w:tr>
      <w:tr w:rsidR="00693758" w:rsidRPr="00693758" w14:paraId="783DBCDB" w14:textId="77777777" w:rsidTr="00693758">
        <w:trPr>
          <w:trHeight w:val="758"/>
          <w:tblCellSpacing w:w="15" w:type="dxa"/>
        </w:trPr>
        <w:tc>
          <w:tcPr>
            <w:tcW w:w="2460" w:type="dxa"/>
            <w:vAlign w:val="center"/>
            <w:hideMark/>
          </w:tcPr>
          <w:p w14:paraId="3DCB810E" w14:textId="77777777" w:rsidR="00693758" w:rsidRPr="00693758" w:rsidRDefault="00693758" w:rsidP="00693758">
            <w:r w:rsidRPr="00693758">
              <w:rPr>
                <w:b/>
                <w:bCs/>
              </w:rPr>
              <w:t>Extreme Gradient Boosting</w:t>
            </w:r>
          </w:p>
        </w:tc>
        <w:tc>
          <w:tcPr>
            <w:tcW w:w="1429" w:type="dxa"/>
            <w:vAlign w:val="center"/>
            <w:hideMark/>
          </w:tcPr>
          <w:p w14:paraId="4322C5F6" w14:textId="77777777" w:rsidR="00693758" w:rsidRPr="00693758" w:rsidRDefault="00693758" w:rsidP="00693758">
            <w:r w:rsidRPr="00693758">
              <w:t>95.95%</w:t>
            </w:r>
          </w:p>
        </w:tc>
        <w:tc>
          <w:tcPr>
            <w:tcW w:w="1530" w:type="dxa"/>
            <w:vAlign w:val="center"/>
            <w:hideMark/>
          </w:tcPr>
          <w:p w14:paraId="281139F9" w14:textId="77777777" w:rsidR="00693758" w:rsidRPr="00693758" w:rsidRDefault="00693758" w:rsidP="00693758">
            <w:r w:rsidRPr="00693758">
              <w:t>100.00%</w:t>
            </w:r>
          </w:p>
        </w:tc>
        <w:tc>
          <w:tcPr>
            <w:tcW w:w="1104" w:type="dxa"/>
            <w:vAlign w:val="center"/>
            <w:hideMark/>
          </w:tcPr>
          <w:p w14:paraId="37E9C380" w14:textId="77777777" w:rsidR="00693758" w:rsidRPr="00693758" w:rsidRDefault="00693758" w:rsidP="00693758">
            <w:r w:rsidRPr="00693758">
              <w:t>Slight</w:t>
            </w:r>
          </w:p>
        </w:tc>
        <w:tc>
          <w:tcPr>
            <w:tcW w:w="1387" w:type="dxa"/>
            <w:vAlign w:val="center"/>
            <w:hideMark/>
          </w:tcPr>
          <w:p w14:paraId="1DFDC843" w14:textId="77777777" w:rsidR="00693758" w:rsidRPr="00693758" w:rsidRDefault="00693758" w:rsidP="00693758">
            <w:r w:rsidRPr="00693758">
              <w:t>Moderate</w:t>
            </w:r>
          </w:p>
        </w:tc>
        <w:tc>
          <w:tcPr>
            <w:tcW w:w="1514" w:type="dxa"/>
            <w:vAlign w:val="center"/>
            <w:hideMark/>
          </w:tcPr>
          <w:p w14:paraId="2BF8861C" w14:textId="77777777" w:rsidR="00693758" w:rsidRPr="00693758" w:rsidRDefault="00693758" w:rsidP="00693758">
            <w:r w:rsidRPr="00693758">
              <w:t>No</w:t>
            </w:r>
          </w:p>
        </w:tc>
      </w:tr>
      <w:tr w:rsidR="00693758" w:rsidRPr="00693758" w14:paraId="6ADBDF19" w14:textId="77777777" w:rsidTr="00693758">
        <w:trPr>
          <w:trHeight w:val="449"/>
          <w:tblCellSpacing w:w="15" w:type="dxa"/>
        </w:trPr>
        <w:tc>
          <w:tcPr>
            <w:tcW w:w="2460" w:type="dxa"/>
            <w:vAlign w:val="center"/>
            <w:hideMark/>
          </w:tcPr>
          <w:p w14:paraId="738311D8" w14:textId="2B0617BE" w:rsidR="00693758" w:rsidRPr="00693758" w:rsidRDefault="00693758" w:rsidP="00693758">
            <w:r w:rsidRPr="00693758">
              <w:rPr>
                <w:b/>
                <w:bCs/>
              </w:rPr>
              <w:t xml:space="preserve">K-Nearest </w:t>
            </w:r>
            <w:r w:rsidRPr="00693758">
              <w:rPr>
                <w:b/>
                <w:bCs/>
              </w:rPr>
              <w:t>Neighbour</w:t>
            </w:r>
          </w:p>
        </w:tc>
        <w:tc>
          <w:tcPr>
            <w:tcW w:w="1429" w:type="dxa"/>
            <w:vAlign w:val="center"/>
            <w:hideMark/>
          </w:tcPr>
          <w:p w14:paraId="06508814" w14:textId="77777777" w:rsidR="00693758" w:rsidRPr="00693758" w:rsidRDefault="00693758" w:rsidP="00693758">
            <w:r w:rsidRPr="00693758">
              <w:t>95.95%</w:t>
            </w:r>
          </w:p>
        </w:tc>
        <w:tc>
          <w:tcPr>
            <w:tcW w:w="1530" w:type="dxa"/>
            <w:vAlign w:val="center"/>
            <w:hideMark/>
          </w:tcPr>
          <w:p w14:paraId="5A811D70" w14:textId="77777777" w:rsidR="00693758" w:rsidRPr="00693758" w:rsidRDefault="00693758" w:rsidP="00693758">
            <w:r w:rsidRPr="00693758">
              <w:t>97.95%</w:t>
            </w:r>
          </w:p>
        </w:tc>
        <w:tc>
          <w:tcPr>
            <w:tcW w:w="1104" w:type="dxa"/>
            <w:vAlign w:val="center"/>
            <w:hideMark/>
          </w:tcPr>
          <w:p w14:paraId="2653380B" w14:textId="77777777" w:rsidR="00693758" w:rsidRPr="00693758" w:rsidRDefault="00693758" w:rsidP="00693758">
            <w:r w:rsidRPr="00693758">
              <w:t>No</w:t>
            </w:r>
          </w:p>
        </w:tc>
        <w:tc>
          <w:tcPr>
            <w:tcW w:w="1387" w:type="dxa"/>
            <w:vAlign w:val="center"/>
            <w:hideMark/>
          </w:tcPr>
          <w:p w14:paraId="6199B61E" w14:textId="77777777" w:rsidR="00693758" w:rsidRPr="00693758" w:rsidRDefault="00693758" w:rsidP="00693758">
            <w:r w:rsidRPr="00693758">
              <w:t>Good</w:t>
            </w:r>
          </w:p>
        </w:tc>
        <w:tc>
          <w:tcPr>
            <w:tcW w:w="1514" w:type="dxa"/>
            <w:vAlign w:val="center"/>
            <w:hideMark/>
          </w:tcPr>
          <w:p w14:paraId="60EC789C" w14:textId="77777777" w:rsidR="00693758" w:rsidRPr="00693758" w:rsidRDefault="00693758" w:rsidP="00693758">
            <w:r w:rsidRPr="00693758">
              <w:t>No</w:t>
            </w:r>
          </w:p>
        </w:tc>
      </w:tr>
      <w:tr w:rsidR="00693758" w:rsidRPr="00693758" w14:paraId="71CB49EF" w14:textId="77777777" w:rsidTr="00693758">
        <w:trPr>
          <w:trHeight w:val="459"/>
          <w:tblCellSpacing w:w="15" w:type="dxa"/>
        </w:trPr>
        <w:tc>
          <w:tcPr>
            <w:tcW w:w="2460" w:type="dxa"/>
            <w:vAlign w:val="center"/>
            <w:hideMark/>
          </w:tcPr>
          <w:p w14:paraId="100AA78A" w14:textId="77777777" w:rsidR="00693758" w:rsidRPr="00693758" w:rsidRDefault="00693758" w:rsidP="00693758">
            <w:r w:rsidRPr="00693758">
              <w:rPr>
                <w:b/>
                <w:bCs/>
              </w:rPr>
              <w:t>Decision Tree</w:t>
            </w:r>
          </w:p>
        </w:tc>
        <w:tc>
          <w:tcPr>
            <w:tcW w:w="1429" w:type="dxa"/>
            <w:vAlign w:val="center"/>
            <w:hideMark/>
          </w:tcPr>
          <w:p w14:paraId="03CA0A84" w14:textId="77777777" w:rsidR="00693758" w:rsidRPr="00693758" w:rsidRDefault="00693758" w:rsidP="00693758">
            <w:r w:rsidRPr="00693758">
              <w:t>94.59%</w:t>
            </w:r>
          </w:p>
        </w:tc>
        <w:tc>
          <w:tcPr>
            <w:tcW w:w="1530" w:type="dxa"/>
            <w:vAlign w:val="center"/>
            <w:hideMark/>
          </w:tcPr>
          <w:p w14:paraId="790211F6" w14:textId="77777777" w:rsidR="00693758" w:rsidRPr="00693758" w:rsidRDefault="00693758" w:rsidP="00693758">
            <w:r w:rsidRPr="00693758">
              <w:t>100.00%</w:t>
            </w:r>
          </w:p>
        </w:tc>
        <w:tc>
          <w:tcPr>
            <w:tcW w:w="1104" w:type="dxa"/>
            <w:vAlign w:val="center"/>
            <w:hideMark/>
          </w:tcPr>
          <w:p w14:paraId="5F780A6B" w14:textId="77777777" w:rsidR="00693758" w:rsidRPr="00693758" w:rsidRDefault="00693758" w:rsidP="00693758">
            <w:r w:rsidRPr="00693758">
              <w:t>Yes</w:t>
            </w:r>
          </w:p>
        </w:tc>
        <w:tc>
          <w:tcPr>
            <w:tcW w:w="1387" w:type="dxa"/>
            <w:vAlign w:val="center"/>
            <w:hideMark/>
          </w:tcPr>
          <w:p w14:paraId="1B34950C" w14:textId="77777777" w:rsidR="00693758" w:rsidRPr="00693758" w:rsidRDefault="00693758" w:rsidP="00693758">
            <w:r w:rsidRPr="00693758">
              <w:t>Poor</w:t>
            </w:r>
          </w:p>
        </w:tc>
        <w:tc>
          <w:tcPr>
            <w:tcW w:w="1514" w:type="dxa"/>
            <w:vAlign w:val="center"/>
            <w:hideMark/>
          </w:tcPr>
          <w:p w14:paraId="4B46AF98" w14:textId="77777777" w:rsidR="00693758" w:rsidRPr="00693758" w:rsidRDefault="00693758" w:rsidP="00693758">
            <w:r w:rsidRPr="00693758">
              <w:t>No</w:t>
            </w:r>
          </w:p>
        </w:tc>
      </w:tr>
    </w:tbl>
    <w:p w14:paraId="1EE04F5C" w14:textId="0508B376" w:rsidR="00693758" w:rsidRPr="00693758" w:rsidRDefault="00693758" w:rsidP="00693758"/>
    <w:p w14:paraId="1E5147E1" w14:textId="77777777" w:rsidR="00693758" w:rsidRPr="00693758" w:rsidRDefault="00693758" w:rsidP="00693758">
      <w:pPr>
        <w:rPr>
          <w:b/>
          <w:bCs/>
        </w:rPr>
      </w:pPr>
      <w:r w:rsidRPr="00693758">
        <w:rPr>
          <w:b/>
          <w:bCs/>
        </w:rPr>
        <w:t>Final Recommendation:</w:t>
      </w:r>
    </w:p>
    <w:p w14:paraId="26A12310" w14:textId="0ECAF3BC" w:rsidR="00693758" w:rsidRDefault="00693758" w:rsidP="00693758">
      <w:r w:rsidRPr="00693758">
        <w:rPr>
          <w:b/>
          <w:bCs/>
        </w:rPr>
        <w:t>Bagging Classifier</w:t>
      </w:r>
      <w:r w:rsidRPr="00693758">
        <w:t xml:space="preserve"> is the best model for this dataset because it achieves the highest test accuracy while maintaining good generalization and minimal overfitting.</w:t>
      </w:r>
    </w:p>
    <w:p w14:paraId="48285F42" w14:textId="77777777" w:rsidR="00693758" w:rsidRDefault="00693758" w:rsidP="00693758"/>
    <w:p w14:paraId="12020D45" w14:textId="77777777" w:rsidR="00693758" w:rsidRPr="00693758" w:rsidRDefault="00693758" w:rsidP="00693758">
      <w:pPr>
        <w:rPr>
          <w:sz w:val="24"/>
          <w:szCs w:val="24"/>
        </w:rPr>
      </w:pPr>
      <w:r w:rsidRPr="00693758">
        <w:rPr>
          <w:b/>
          <w:bCs/>
          <w:sz w:val="24"/>
          <w:szCs w:val="24"/>
        </w:rPr>
        <w:t>After Hyperparameter Tuning (HPT):</w:t>
      </w:r>
    </w:p>
    <w:p w14:paraId="73C3CEC7" w14:textId="77777777" w:rsidR="00693758" w:rsidRPr="00693758" w:rsidRDefault="00693758" w:rsidP="00693758">
      <w:pPr>
        <w:numPr>
          <w:ilvl w:val="0"/>
          <w:numId w:val="2"/>
        </w:numPr>
      </w:pPr>
      <w:r w:rsidRPr="00693758">
        <w:rPr>
          <w:b/>
          <w:bCs/>
        </w:rPr>
        <w:t>Bagging and Extreme Gradient Boosting</w:t>
      </w:r>
      <w:r w:rsidRPr="00693758">
        <w:t xml:space="preserve"> maintained the highest performance on the test set with an accuracy of 98.65% and F1 score of 98.67%. They showed good generalization with no signs of overfitting.</w:t>
      </w:r>
    </w:p>
    <w:p w14:paraId="39E0A9C5" w14:textId="77777777" w:rsidR="00693758" w:rsidRPr="00693758" w:rsidRDefault="00693758" w:rsidP="00693758">
      <w:pPr>
        <w:numPr>
          <w:ilvl w:val="0"/>
          <w:numId w:val="2"/>
        </w:numPr>
      </w:pPr>
      <w:r w:rsidRPr="00693758">
        <w:rPr>
          <w:b/>
          <w:bCs/>
        </w:rPr>
        <w:t>Random Forest and Logistic Regression</w:t>
      </w:r>
      <w:r w:rsidRPr="00693758">
        <w:t xml:space="preserve"> also showed consistent results but slightly lower than Bagging and Extreme Gradient Boosting.</w:t>
      </w:r>
    </w:p>
    <w:p w14:paraId="7ADDBF9B" w14:textId="77777777" w:rsidR="00693758" w:rsidRPr="00693758" w:rsidRDefault="00693758" w:rsidP="00693758">
      <w:pPr>
        <w:numPr>
          <w:ilvl w:val="0"/>
          <w:numId w:val="2"/>
        </w:numPr>
      </w:pPr>
      <w:r w:rsidRPr="00693758">
        <w:rPr>
          <w:b/>
          <w:bCs/>
        </w:rPr>
        <w:t xml:space="preserve">K-Nearest </w:t>
      </w:r>
      <w:proofErr w:type="spellStart"/>
      <w:r w:rsidRPr="00693758">
        <w:rPr>
          <w:b/>
          <w:bCs/>
        </w:rPr>
        <w:t>Neighbor</w:t>
      </w:r>
      <w:proofErr w:type="spellEnd"/>
      <w:r w:rsidRPr="00693758">
        <w:rPr>
          <w:b/>
          <w:bCs/>
        </w:rPr>
        <w:t xml:space="preserve"> and Support Vector Machine</w:t>
      </w:r>
      <w:r w:rsidRPr="00693758">
        <w:t xml:space="preserve"> did not show significant improvement even after tuning.</w:t>
      </w:r>
    </w:p>
    <w:p w14:paraId="280CA3BB" w14:textId="77777777" w:rsidR="00693758" w:rsidRPr="00693758" w:rsidRDefault="00693758" w:rsidP="00693758">
      <w:pPr>
        <w:numPr>
          <w:ilvl w:val="0"/>
          <w:numId w:val="2"/>
        </w:numPr>
      </w:pPr>
      <w:r w:rsidRPr="00693758">
        <w:rPr>
          <w:b/>
          <w:bCs/>
        </w:rPr>
        <w:t>Decision Tree</w:t>
      </w:r>
      <w:r w:rsidRPr="00693758">
        <w:t xml:space="preserve"> continued to show overfitting, as indicated by the perfect training scores and relatively lower test accuracy.</w:t>
      </w:r>
    </w:p>
    <w:p w14:paraId="07F211AE" w14:textId="77777777" w:rsidR="00693758" w:rsidRPr="00693758" w:rsidRDefault="00693758" w:rsidP="00693758">
      <w:pPr>
        <w:rPr>
          <w:b/>
          <w:bCs/>
        </w:rPr>
      </w:pPr>
      <w:r w:rsidRPr="00693758">
        <w:rPr>
          <w:b/>
          <w:bCs/>
        </w:rPr>
        <w:t>Best Model: Bagging and Extreme Gradient Boosting</w:t>
      </w:r>
    </w:p>
    <w:p w14:paraId="6C9D0465" w14:textId="77777777" w:rsidR="00693758" w:rsidRPr="00693758" w:rsidRDefault="00693758" w:rsidP="00693758">
      <w:r w:rsidRPr="00693758">
        <w:t>Both models demonstrated the best generalization and highest performance on the test set. They balanced precision, recall, and F1 score effectively, making them the most reliable choices for this dataset.</w:t>
      </w:r>
    </w:p>
    <w:p w14:paraId="22958AF8" w14:textId="77777777" w:rsidR="00DB5030" w:rsidRDefault="00DB5030"/>
    <w:sectPr w:rsidR="00DB50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46805" w14:textId="77777777" w:rsidR="002B71E1" w:rsidRDefault="002B71E1" w:rsidP="00693758">
      <w:pPr>
        <w:spacing w:after="0" w:line="240" w:lineRule="auto"/>
      </w:pPr>
      <w:r>
        <w:separator/>
      </w:r>
    </w:p>
  </w:endnote>
  <w:endnote w:type="continuationSeparator" w:id="0">
    <w:p w14:paraId="01016008" w14:textId="77777777" w:rsidR="002B71E1" w:rsidRDefault="002B71E1" w:rsidP="0069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93DED" w14:textId="77777777" w:rsidR="002B71E1" w:rsidRDefault="002B71E1" w:rsidP="00693758">
      <w:pPr>
        <w:spacing w:after="0" w:line="240" w:lineRule="auto"/>
      </w:pPr>
      <w:r>
        <w:separator/>
      </w:r>
    </w:p>
  </w:footnote>
  <w:footnote w:type="continuationSeparator" w:id="0">
    <w:p w14:paraId="78E81984" w14:textId="77777777" w:rsidR="002B71E1" w:rsidRDefault="002B71E1" w:rsidP="0069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C2DD" w14:textId="1D8ACACB" w:rsidR="00693758" w:rsidRPr="00693758" w:rsidRDefault="00693758" w:rsidP="00693758">
    <w:pPr>
      <w:pStyle w:val="Header"/>
      <w:jc w:val="center"/>
      <w:rPr>
        <w:sz w:val="32"/>
        <w:szCs w:val="32"/>
        <w:lang w:val="en-US"/>
      </w:rPr>
    </w:pPr>
    <w:r w:rsidRPr="00693758">
      <w:rPr>
        <w:sz w:val="32"/>
        <w:szCs w:val="32"/>
        <w:lang w:val="en-US"/>
      </w:rPr>
      <w:t xml:space="preserve">Model Comparison Report for Skin Disorder Prediction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BC9"/>
    <w:multiLevelType w:val="multilevel"/>
    <w:tmpl w:val="2C82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37BE2"/>
    <w:multiLevelType w:val="multilevel"/>
    <w:tmpl w:val="E0B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864731">
    <w:abstractNumId w:val="0"/>
  </w:num>
  <w:num w:numId="2" w16cid:durableId="180973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58"/>
    <w:rsid w:val="001740F6"/>
    <w:rsid w:val="002B71E1"/>
    <w:rsid w:val="003414EA"/>
    <w:rsid w:val="00466C54"/>
    <w:rsid w:val="00693758"/>
    <w:rsid w:val="00892D65"/>
    <w:rsid w:val="00A50E96"/>
    <w:rsid w:val="00C24156"/>
    <w:rsid w:val="00D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9C5D"/>
  <w15:chartTrackingRefBased/>
  <w15:docId w15:val="{CEB7B869-31BE-48C2-9E50-C41D078F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7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58"/>
  </w:style>
  <w:style w:type="paragraph" w:styleId="Footer">
    <w:name w:val="footer"/>
    <w:basedOn w:val="Normal"/>
    <w:link w:val="FooterChar"/>
    <w:uiPriority w:val="99"/>
    <w:unhideWhenUsed/>
    <w:rsid w:val="0069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1</cp:revision>
  <dcterms:created xsi:type="dcterms:W3CDTF">2025-02-15T04:47:00Z</dcterms:created>
  <dcterms:modified xsi:type="dcterms:W3CDTF">2025-02-15T05:01:00Z</dcterms:modified>
</cp:coreProperties>
</file>