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B03B0" w14:textId="6FC93064" w:rsidR="00DB5030" w:rsidRDefault="00847DCC">
      <w:r>
        <w:rPr>
          <w:noProof/>
        </w:rPr>
        <w:drawing>
          <wp:inline distT="0" distB="0" distL="0" distR="0" wp14:anchorId="14525F59" wp14:editId="1954C5EA">
            <wp:extent cx="5731510" cy="2259106"/>
            <wp:effectExtent l="0" t="0" r="2540" b="8255"/>
            <wp:docPr id="46370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00286" name="Picture 4637002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57" cy="226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D99E" w14:textId="5E80D3DF" w:rsidR="00847DCC" w:rsidRPr="00847DCC" w:rsidRDefault="00847DCC" w:rsidP="00847DCC">
      <w:r w:rsidRPr="00847DCC">
        <w:t xml:space="preserve"> The count of entries varies significantly across different agencies.</w:t>
      </w:r>
    </w:p>
    <w:p w14:paraId="349C435D" w14:textId="6D8D68B2" w:rsidR="00847DCC" w:rsidRPr="00847DCC" w:rsidRDefault="00847DCC" w:rsidP="00847DCC">
      <w:r w:rsidRPr="00847DCC">
        <w:t xml:space="preserve"> A few agencies dominate the count, with two specific agencies having counts above 30,000, while most other agencies have considerably lower counts.</w:t>
      </w:r>
    </w:p>
    <w:p w14:paraId="1134DFA3" w14:textId="69F29229" w:rsidR="00847DCC" w:rsidRDefault="00847DCC" w:rsidP="00847DCC">
      <w:r>
        <w:rPr>
          <w:noProof/>
        </w:rPr>
        <w:drawing>
          <wp:inline distT="0" distB="0" distL="0" distR="0" wp14:anchorId="19DE317F" wp14:editId="3F699CC9">
            <wp:extent cx="5731510" cy="2963545"/>
            <wp:effectExtent l="0" t="0" r="2540" b="8255"/>
            <wp:docPr id="25622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2650" name="Picture 256226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A382" w14:textId="66F51A8C" w:rsidR="00847DCC" w:rsidRPr="00847DCC" w:rsidRDefault="00847DCC" w:rsidP="00847DCC">
      <w:r w:rsidRPr="00847DCC">
        <w:t xml:space="preserve"> The majority of individuals belong to the "WHITE" ethnicity, followed by "HISPANIC" and "BLACK."</w:t>
      </w:r>
    </w:p>
    <w:p w14:paraId="573E9EDF" w14:textId="229F4603" w:rsidR="00847DCC" w:rsidRDefault="00847DCC" w:rsidP="00847DCC">
      <w:r w:rsidRPr="00847DCC">
        <w:t xml:space="preserve"> Ethnic groups such as "OTHER," "AM INDIAN," and "ASIAN" have considerably lower counts.</w:t>
      </w:r>
    </w:p>
    <w:p w14:paraId="2E47BEC9" w14:textId="6703B452" w:rsidR="00847DCC" w:rsidRPr="00847DCC" w:rsidRDefault="00847DCC" w:rsidP="00847DCC">
      <w:r>
        <w:rPr>
          <w:noProof/>
        </w:rPr>
        <w:lastRenderedPageBreak/>
        <w:drawing>
          <wp:inline distT="0" distB="0" distL="0" distR="0" wp14:anchorId="14299AAA" wp14:editId="3C037FDD">
            <wp:extent cx="5731510" cy="4274185"/>
            <wp:effectExtent l="0" t="0" r="2540" b="0"/>
            <wp:docPr id="1609752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52293" name="Picture 16097522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4E62" w14:textId="6F76710A" w:rsidR="00847DCC" w:rsidRPr="00847DCC" w:rsidRDefault="00847DCC" w:rsidP="00847DCC">
      <w:r w:rsidRPr="00847DCC">
        <w:t>The distribution of the "MONTHLY" variable is highly right-skewed, indicating that most values are concentrated on the lower end, with a long tail stretching towards higher values.</w:t>
      </w:r>
    </w:p>
    <w:p w14:paraId="640EFE9C" w14:textId="4951423D" w:rsidR="00847DCC" w:rsidRPr="00847DCC" w:rsidRDefault="00847DCC" w:rsidP="00847DCC">
      <w:r w:rsidRPr="00847DCC">
        <w:t>The majority of the data points are below 10,000, and very few observations are present beyond 20,000.</w:t>
      </w:r>
    </w:p>
    <w:p w14:paraId="02AB46D6" w14:textId="40F01B91" w:rsidR="00847DCC" w:rsidRDefault="00847DCC" w:rsidP="00847DCC">
      <w:r w:rsidRPr="00847DCC">
        <w:t>This suggests that a large proportion of individuals or entities have relatively low monthly values, with only a small number having extremely high values.</w:t>
      </w:r>
    </w:p>
    <w:p w14:paraId="7B31323F" w14:textId="3E19D157" w:rsidR="00847DCC" w:rsidRDefault="00847DCC" w:rsidP="00847DCC">
      <w:r>
        <w:rPr>
          <w:noProof/>
        </w:rPr>
        <w:lastRenderedPageBreak/>
        <w:drawing>
          <wp:inline distT="0" distB="0" distL="0" distR="0" wp14:anchorId="7F80BB29" wp14:editId="028A32BB">
            <wp:extent cx="5731510" cy="5802086"/>
            <wp:effectExtent l="0" t="0" r="2540" b="8255"/>
            <wp:docPr id="1173747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47304" name="Picture 11737473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96" cy="580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9B29" w14:textId="3D99436D" w:rsidR="00847DCC" w:rsidRDefault="00847DCC" w:rsidP="00847DCC">
      <w:r w:rsidRPr="00847DCC">
        <w:t>The graph shows a strong preference for classified, regular, full-time employment, dominating all other employment types. Part-time, temporary, and unclassified positions are minimally represented, indicating a focus on long-term, structured roles.</w:t>
      </w:r>
    </w:p>
    <w:p w14:paraId="7E57B7EE" w14:textId="3F230791" w:rsidR="00847DCC" w:rsidRDefault="00847DCC" w:rsidP="00847DCC">
      <w:r>
        <w:rPr>
          <w:noProof/>
        </w:rPr>
        <w:lastRenderedPageBreak/>
        <w:drawing>
          <wp:inline distT="0" distB="0" distL="0" distR="0" wp14:anchorId="3DE60AFD" wp14:editId="18C67A87">
            <wp:extent cx="5731510" cy="2383971"/>
            <wp:effectExtent l="0" t="0" r="2540" b="0"/>
            <wp:docPr id="1818138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38912" name="Picture 18181389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34" cy="23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ED44" w14:textId="77777777" w:rsidR="00847DCC" w:rsidRDefault="00847DCC" w:rsidP="00847DCC"/>
    <w:p w14:paraId="08E9318C" w14:textId="7CB564BB" w:rsidR="00847DCC" w:rsidRDefault="00847DCC" w:rsidP="00847DCC">
      <w:r w:rsidRPr="00847DCC">
        <w:t>The histogram reveals a massive concentration of hourly rates at the low end, indicating limited variability and a strong skew towards lower pay or prices. Potential outliers exist at higher rates, but they are infrequent compared to the dominant low-rate cluster.</w:t>
      </w:r>
    </w:p>
    <w:sectPr w:rsidR="00847D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E5970" w14:textId="77777777" w:rsidR="00647961" w:rsidRDefault="00647961" w:rsidP="00847DCC">
      <w:pPr>
        <w:spacing w:after="0" w:line="240" w:lineRule="auto"/>
      </w:pPr>
      <w:r>
        <w:separator/>
      </w:r>
    </w:p>
  </w:endnote>
  <w:endnote w:type="continuationSeparator" w:id="0">
    <w:p w14:paraId="2C0D6A6F" w14:textId="77777777" w:rsidR="00647961" w:rsidRDefault="00647961" w:rsidP="00847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00D14" w14:textId="77777777" w:rsidR="00847DCC" w:rsidRDefault="00847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3FA28" w14:textId="77777777" w:rsidR="00847DCC" w:rsidRDefault="00847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7F784" w14:textId="77777777" w:rsidR="00847DCC" w:rsidRDefault="00847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06DFF" w14:textId="77777777" w:rsidR="00647961" w:rsidRDefault="00647961" w:rsidP="00847DCC">
      <w:pPr>
        <w:spacing w:after="0" w:line="240" w:lineRule="auto"/>
      </w:pPr>
      <w:r>
        <w:separator/>
      </w:r>
    </w:p>
  </w:footnote>
  <w:footnote w:type="continuationSeparator" w:id="0">
    <w:p w14:paraId="029FD72A" w14:textId="77777777" w:rsidR="00647961" w:rsidRDefault="00647961" w:rsidP="00847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0FF3D" w14:textId="77777777" w:rsidR="00847DCC" w:rsidRDefault="00847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C19BD" w14:textId="242ACF05" w:rsidR="00847DCC" w:rsidRPr="00847DCC" w:rsidRDefault="00847DCC">
    <w:pPr>
      <w:pStyle w:val="Header"/>
      <w:rPr>
        <w:lang w:val="en-US"/>
      </w:rPr>
    </w:pPr>
    <w:r>
      <w:rPr>
        <w:lang w:val="en-US"/>
      </w:rPr>
      <w:t xml:space="preserve">EDA REPORT OF TEXAS SALARY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47302" w14:textId="77777777" w:rsidR="00847DCC" w:rsidRDefault="00847D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CC"/>
    <w:rsid w:val="001740F6"/>
    <w:rsid w:val="00466C54"/>
    <w:rsid w:val="00647961"/>
    <w:rsid w:val="00847DCC"/>
    <w:rsid w:val="00A50E96"/>
    <w:rsid w:val="00C24156"/>
    <w:rsid w:val="00CE6294"/>
    <w:rsid w:val="00D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37D2"/>
  <w15:chartTrackingRefBased/>
  <w15:docId w15:val="{BBD9128A-917C-45D3-83D3-5AD682F8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D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DCC"/>
  </w:style>
  <w:style w:type="paragraph" w:styleId="Footer">
    <w:name w:val="footer"/>
    <w:basedOn w:val="Normal"/>
    <w:link w:val="FooterChar"/>
    <w:uiPriority w:val="99"/>
    <w:unhideWhenUsed/>
    <w:rsid w:val="00847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singh</dc:creator>
  <cp:keywords/>
  <dc:description/>
  <cp:lastModifiedBy>hrishikesh singh</cp:lastModifiedBy>
  <cp:revision>1</cp:revision>
  <dcterms:created xsi:type="dcterms:W3CDTF">2025-02-13T04:37:00Z</dcterms:created>
  <dcterms:modified xsi:type="dcterms:W3CDTF">2025-02-13T04:47:00Z</dcterms:modified>
</cp:coreProperties>
</file>