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B2B0" w14:textId="77777777" w:rsidR="008032F9" w:rsidRPr="008032F9" w:rsidRDefault="008032F9" w:rsidP="008032F9">
      <w:pPr>
        <w:ind w:left="360"/>
        <w:rPr>
          <w:rFonts w:asciiTheme="majorHAnsi" w:hAnsiTheme="majorHAnsi" w:cstheme="majorHAnsi"/>
          <w:b/>
          <w:bCs/>
          <w:sz w:val="40"/>
          <w:szCs w:val="40"/>
        </w:rPr>
      </w:pPr>
      <w:r w:rsidRPr="008032F9">
        <w:rPr>
          <w:rFonts w:asciiTheme="majorHAnsi" w:hAnsiTheme="majorHAnsi" w:cstheme="majorHAnsi"/>
          <w:b/>
          <w:bCs/>
          <w:sz w:val="40"/>
          <w:szCs w:val="40"/>
        </w:rPr>
        <w:t>Exercise 1: Implementing the Singleton Pattern</w:t>
      </w:r>
    </w:p>
    <w:p w14:paraId="7D8ECF9E"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Overview</w:t>
      </w:r>
    </w:p>
    <w:p w14:paraId="6ABFDDC0"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exercise implements the Singleton design pattern using a Logger class. The Singleton pattern ensures that a class has only one instance and provides a global point of access to that instance.</w:t>
      </w:r>
    </w:p>
    <w:p w14:paraId="5DAB0A9B"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Components</w:t>
      </w:r>
    </w:p>
    <w:p w14:paraId="05C2BFD1"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1. Logger Class (Singleton)</w:t>
      </w:r>
    </w:p>
    <w:p w14:paraId="1B4570CC"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The Logger class is the core of this implementation. It includes several key elements:</w:t>
      </w:r>
    </w:p>
    <w:p w14:paraId="5204FA9B"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Private Static Instance</w:t>
      </w:r>
      <w:r w:rsidRPr="008032F9">
        <w:rPr>
          <w:rFonts w:asciiTheme="majorHAnsi" w:hAnsiTheme="majorHAnsi" w:cstheme="majorHAnsi"/>
          <w:sz w:val="28"/>
          <w:szCs w:val="28"/>
        </w:rPr>
        <w:t xml:space="preserve">: </w:t>
      </w:r>
    </w:p>
    <w:p w14:paraId="240EE480"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A private static variable holds the single instance of the Logger class.</w:t>
      </w:r>
    </w:p>
    <w:p w14:paraId="6A60D452"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ensures that only one instance of Logger exists across the entire application.</w:t>
      </w:r>
    </w:p>
    <w:p w14:paraId="1FBE351E"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Private Constructor</w:t>
      </w:r>
      <w:r w:rsidRPr="008032F9">
        <w:rPr>
          <w:rFonts w:asciiTheme="majorHAnsi" w:hAnsiTheme="majorHAnsi" w:cstheme="majorHAnsi"/>
          <w:sz w:val="28"/>
          <w:szCs w:val="28"/>
        </w:rPr>
        <w:t xml:space="preserve">: </w:t>
      </w:r>
    </w:p>
    <w:p w14:paraId="5F0885E1"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The constructor is made private to prevent direct instantiation of the Logger class from outside.</w:t>
      </w:r>
    </w:p>
    <w:p w14:paraId="6504FB9A"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is crucial for maintaining the single instance principle of the Singleton pattern.</w:t>
      </w:r>
    </w:p>
    <w:p w14:paraId="0B352E3F"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Public Static Access Method (</w:t>
      </w:r>
      <w:proofErr w:type="spellStart"/>
      <w:r w:rsidRPr="008032F9">
        <w:rPr>
          <w:rFonts w:asciiTheme="majorHAnsi" w:hAnsiTheme="majorHAnsi" w:cstheme="majorHAnsi"/>
          <w:b/>
          <w:bCs/>
          <w:sz w:val="28"/>
          <w:szCs w:val="28"/>
        </w:rPr>
        <w:t>getInstance</w:t>
      </w:r>
      <w:proofErr w:type="spellEnd"/>
      <w:r w:rsidRPr="008032F9">
        <w:rPr>
          <w:rFonts w:asciiTheme="majorHAnsi" w:hAnsiTheme="majorHAnsi" w:cstheme="majorHAnsi"/>
          <w:b/>
          <w:bCs/>
          <w:sz w:val="28"/>
          <w:szCs w:val="28"/>
        </w:rPr>
        <w:t>)</w:t>
      </w:r>
      <w:r w:rsidRPr="008032F9">
        <w:rPr>
          <w:rFonts w:asciiTheme="majorHAnsi" w:hAnsiTheme="majorHAnsi" w:cstheme="majorHAnsi"/>
          <w:sz w:val="28"/>
          <w:szCs w:val="28"/>
        </w:rPr>
        <w:t xml:space="preserve">: </w:t>
      </w:r>
    </w:p>
    <w:p w14:paraId="123BDE90"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method provides global access to the single Logger instance.</w:t>
      </w:r>
    </w:p>
    <w:p w14:paraId="1DD5EC38"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It implements lazy initialization: the Logger instance is created only when this method is called for the first time.</w:t>
      </w:r>
    </w:p>
    <w:p w14:paraId="32D3D2C6"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Subsequent calls return the existing instance.</w:t>
      </w:r>
    </w:p>
    <w:p w14:paraId="0349B2C7"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Logging Functionality</w:t>
      </w:r>
      <w:r w:rsidRPr="008032F9">
        <w:rPr>
          <w:rFonts w:asciiTheme="majorHAnsi" w:hAnsiTheme="majorHAnsi" w:cstheme="majorHAnsi"/>
          <w:sz w:val="28"/>
          <w:szCs w:val="28"/>
        </w:rPr>
        <w:t xml:space="preserve">: </w:t>
      </w:r>
    </w:p>
    <w:p w14:paraId="3D5C1C4A"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Methods to set the log level and log messages are included.</w:t>
      </w:r>
    </w:p>
    <w:p w14:paraId="11B60BDE"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These demonstrate the actual functionality of the Logger beyond just being a Singleton.</w:t>
      </w:r>
    </w:p>
    <w:p w14:paraId="0FF20AFC"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lastRenderedPageBreak/>
        <w:t xml:space="preserve">2. </w:t>
      </w:r>
      <w:proofErr w:type="spellStart"/>
      <w:r w:rsidRPr="008032F9">
        <w:rPr>
          <w:rFonts w:asciiTheme="majorHAnsi" w:hAnsiTheme="majorHAnsi" w:cstheme="majorHAnsi"/>
          <w:b/>
          <w:bCs/>
          <w:sz w:val="28"/>
          <w:szCs w:val="28"/>
        </w:rPr>
        <w:t>SingletonTest</w:t>
      </w:r>
      <w:proofErr w:type="spellEnd"/>
      <w:r w:rsidRPr="008032F9">
        <w:rPr>
          <w:rFonts w:asciiTheme="majorHAnsi" w:hAnsiTheme="majorHAnsi" w:cstheme="majorHAnsi"/>
          <w:b/>
          <w:bCs/>
          <w:sz w:val="28"/>
          <w:szCs w:val="28"/>
        </w:rPr>
        <w:t xml:space="preserve"> Class (Main Application)</w:t>
      </w:r>
    </w:p>
    <w:p w14:paraId="539C1606"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class serves as a test harness for the Singleton Logger:</w:t>
      </w:r>
    </w:p>
    <w:p w14:paraId="2605D207"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Instance Retrieval</w:t>
      </w:r>
      <w:r w:rsidRPr="008032F9">
        <w:rPr>
          <w:rFonts w:asciiTheme="majorHAnsi" w:hAnsiTheme="majorHAnsi" w:cstheme="majorHAnsi"/>
          <w:sz w:val="28"/>
          <w:szCs w:val="28"/>
        </w:rPr>
        <w:t xml:space="preserve">: </w:t>
      </w:r>
    </w:p>
    <w:p w14:paraId="485714F5"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 xml:space="preserve">It retrieves two instances of the Logger using </w:t>
      </w:r>
      <w:proofErr w:type="spellStart"/>
      <w:proofErr w:type="gramStart"/>
      <w:r w:rsidRPr="008032F9">
        <w:rPr>
          <w:rFonts w:asciiTheme="majorHAnsi" w:hAnsiTheme="majorHAnsi" w:cstheme="majorHAnsi"/>
          <w:sz w:val="28"/>
          <w:szCs w:val="28"/>
        </w:rPr>
        <w:t>getInstance</w:t>
      </w:r>
      <w:proofErr w:type="spellEnd"/>
      <w:r w:rsidRPr="008032F9">
        <w:rPr>
          <w:rFonts w:asciiTheme="majorHAnsi" w:hAnsiTheme="majorHAnsi" w:cstheme="majorHAnsi"/>
          <w:sz w:val="28"/>
          <w:szCs w:val="28"/>
        </w:rPr>
        <w:t>(</w:t>
      </w:r>
      <w:proofErr w:type="gramEnd"/>
      <w:r w:rsidRPr="008032F9">
        <w:rPr>
          <w:rFonts w:asciiTheme="majorHAnsi" w:hAnsiTheme="majorHAnsi" w:cstheme="majorHAnsi"/>
          <w:sz w:val="28"/>
          <w:szCs w:val="28"/>
        </w:rPr>
        <w:t>).</w:t>
      </w:r>
    </w:p>
    <w:p w14:paraId="4FCBE09B"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Functionality Testing</w:t>
      </w:r>
      <w:r w:rsidRPr="008032F9">
        <w:rPr>
          <w:rFonts w:asciiTheme="majorHAnsi" w:hAnsiTheme="majorHAnsi" w:cstheme="majorHAnsi"/>
          <w:sz w:val="28"/>
          <w:szCs w:val="28"/>
        </w:rPr>
        <w:t xml:space="preserve">: </w:t>
      </w:r>
    </w:p>
    <w:p w14:paraId="5B747FD6"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Sets different log levels and logs messages using both retrieved instances.</w:t>
      </w:r>
    </w:p>
    <w:p w14:paraId="1F59134E"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Instance Comparison</w:t>
      </w:r>
      <w:r w:rsidRPr="008032F9">
        <w:rPr>
          <w:rFonts w:asciiTheme="majorHAnsi" w:hAnsiTheme="majorHAnsi" w:cstheme="majorHAnsi"/>
          <w:sz w:val="28"/>
          <w:szCs w:val="28"/>
        </w:rPr>
        <w:t xml:space="preserve">: </w:t>
      </w:r>
    </w:p>
    <w:p w14:paraId="374653A7"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Compares the two retrieved instances to verify they are indeed the same object.</w:t>
      </w:r>
    </w:p>
    <w:p w14:paraId="20040FFA"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How It Works</w:t>
      </w:r>
    </w:p>
    <w:p w14:paraId="56E5A949"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When the application starts, no Logger instance exists.</w:t>
      </w:r>
    </w:p>
    <w:p w14:paraId="439C2997"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The first call to </w:t>
      </w:r>
      <w:proofErr w:type="spellStart"/>
      <w:r w:rsidRPr="008032F9">
        <w:rPr>
          <w:rFonts w:asciiTheme="majorHAnsi" w:hAnsiTheme="majorHAnsi" w:cstheme="majorHAnsi"/>
          <w:sz w:val="28"/>
          <w:szCs w:val="28"/>
        </w:rPr>
        <w:t>Logger.getInstance</w:t>
      </w:r>
      <w:proofErr w:type="spellEnd"/>
      <w:r w:rsidRPr="008032F9">
        <w:rPr>
          <w:rFonts w:asciiTheme="majorHAnsi" w:hAnsiTheme="majorHAnsi" w:cstheme="majorHAnsi"/>
          <w:sz w:val="28"/>
          <w:szCs w:val="28"/>
        </w:rPr>
        <w:t>() creates the single instance.</w:t>
      </w:r>
    </w:p>
    <w:p w14:paraId="58F4580D"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Subsequent calls to </w:t>
      </w:r>
      <w:proofErr w:type="spellStart"/>
      <w:proofErr w:type="gramStart"/>
      <w:r w:rsidRPr="008032F9">
        <w:rPr>
          <w:rFonts w:asciiTheme="majorHAnsi" w:hAnsiTheme="majorHAnsi" w:cstheme="majorHAnsi"/>
          <w:sz w:val="28"/>
          <w:szCs w:val="28"/>
        </w:rPr>
        <w:t>getInstance</w:t>
      </w:r>
      <w:proofErr w:type="spellEnd"/>
      <w:r w:rsidRPr="008032F9">
        <w:rPr>
          <w:rFonts w:asciiTheme="majorHAnsi" w:hAnsiTheme="majorHAnsi" w:cstheme="majorHAnsi"/>
          <w:sz w:val="28"/>
          <w:szCs w:val="28"/>
        </w:rPr>
        <w:t>(</w:t>
      </w:r>
      <w:proofErr w:type="gramEnd"/>
      <w:r w:rsidRPr="008032F9">
        <w:rPr>
          <w:rFonts w:asciiTheme="majorHAnsi" w:hAnsiTheme="majorHAnsi" w:cstheme="majorHAnsi"/>
          <w:sz w:val="28"/>
          <w:szCs w:val="28"/>
        </w:rPr>
        <w:t>) return this existing instance.</w:t>
      </w:r>
    </w:p>
    <w:p w14:paraId="30E2CE87"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All parts of the application use this same Logger instance, ensuring consistent logging </w:t>
      </w:r>
      <w:proofErr w:type="spellStart"/>
      <w:r w:rsidRPr="008032F9">
        <w:rPr>
          <w:rFonts w:asciiTheme="majorHAnsi" w:hAnsiTheme="majorHAnsi" w:cstheme="majorHAnsi"/>
          <w:sz w:val="28"/>
          <w:szCs w:val="28"/>
        </w:rPr>
        <w:t>behavior</w:t>
      </w:r>
      <w:proofErr w:type="spellEnd"/>
      <w:r w:rsidRPr="008032F9">
        <w:rPr>
          <w:rFonts w:asciiTheme="majorHAnsi" w:hAnsiTheme="majorHAnsi" w:cstheme="majorHAnsi"/>
          <w:sz w:val="28"/>
          <w:szCs w:val="28"/>
        </w:rPr>
        <w:t>.</w:t>
      </w:r>
    </w:p>
    <w:p w14:paraId="0819E8CA"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Benefits of This Implementation</w:t>
      </w:r>
    </w:p>
    <w:p w14:paraId="65043565"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Global Access</w:t>
      </w:r>
      <w:r w:rsidRPr="008032F9">
        <w:rPr>
          <w:rFonts w:asciiTheme="majorHAnsi" w:hAnsiTheme="majorHAnsi" w:cstheme="majorHAnsi"/>
          <w:sz w:val="28"/>
          <w:szCs w:val="28"/>
        </w:rPr>
        <w:t>: Provides a single point of access to the Logger throughout the application.</w:t>
      </w:r>
    </w:p>
    <w:p w14:paraId="6D813D61"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Lazy Initialization</w:t>
      </w:r>
      <w:r w:rsidRPr="008032F9">
        <w:rPr>
          <w:rFonts w:asciiTheme="majorHAnsi" w:hAnsiTheme="majorHAnsi" w:cstheme="majorHAnsi"/>
          <w:sz w:val="28"/>
          <w:szCs w:val="28"/>
        </w:rPr>
        <w:t>: The Logger is created only when it's first needed, saving resources.</w:t>
      </w:r>
    </w:p>
    <w:p w14:paraId="121C9C57"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Consistency</w:t>
      </w:r>
      <w:r w:rsidRPr="008032F9">
        <w:rPr>
          <w:rFonts w:asciiTheme="majorHAnsi" w:hAnsiTheme="majorHAnsi" w:cstheme="majorHAnsi"/>
          <w:sz w:val="28"/>
          <w:szCs w:val="28"/>
        </w:rPr>
        <w:t xml:space="preserve">: Ensures that all logging operations use the same instance, maintaining consistent </w:t>
      </w:r>
      <w:proofErr w:type="spellStart"/>
      <w:r w:rsidRPr="008032F9">
        <w:rPr>
          <w:rFonts w:asciiTheme="majorHAnsi" w:hAnsiTheme="majorHAnsi" w:cstheme="majorHAnsi"/>
          <w:sz w:val="28"/>
          <w:szCs w:val="28"/>
        </w:rPr>
        <w:t>behavior</w:t>
      </w:r>
      <w:proofErr w:type="spellEnd"/>
      <w:r w:rsidRPr="008032F9">
        <w:rPr>
          <w:rFonts w:asciiTheme="majorHAnsi" w:hAnsiTheme="majorHAnsi" w:cstheme="majorHAnsi"/>
          <w:sz w:val="28"/>
          <w:szCs w:val="28"/>
        </w:rPr>
        <w:t>.</w:t>
      </w:r>
    </w:p>
    <w:p w14:paraId="6EA670DF"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Considerations</w:t>
      </w:r>
    </w:p>
    <w:p w14:paraId="02450EDB" w14:textId="77777777" w:rsidR="008032F9" w:rsidRPr="008032F9" w:rsidRDefault="008032F9" w:rsidP="008032F9">
      <w:pPr>
        <w:numPr>
          <w:ilvl w:val="0"/>
          <w:numId w:val="13"/>
        </w:numPr>
        <w:rPr>
          <w:rFonts w:asciiTheme="majorHAnsi" w:hAnsiTheme="majorHAnsi" w:cstheme="majorHAnsi"/>
          <w:sz w:val="28"/>
          <w:szCs w:val="28"/>
        </w:rPr>
      </w:pPr>
      <w:r w:rsidRPr="008032F9">
        <w:rPr>
          <w:rFonts w:asciiTheme="majorHAnsi" w:hAnsiTheme="majorHAnsi" w:cstheme="majorHAnsi"/>
          <w:b/>
          <w:bCs/>
          <w:sz w:val="28"/>
          <w:szCs w:val="28"/>
        </w:rPr>
        <w:t>Thread Safety</w:t>
      </w:r>
      <w:r w:rsidRPr="008032F9">
        <w:rPr>
          <w:rFonts w:asciiTheme="majorHAnsi" w:hAnsiTheme="majorHAnsi" w:cstheme="majorHAnsi"/>
          <w:sz w:val="28"/>
          <w:szCs w:val="28"/>
        </w:rPr>
        <w:t>: This basic implementation is not thread-safe. In a multi-threaded environment, additional synchronization would be needed.</w:t>
      </w:r>
    </w:p>
    <w:p w14:paraId="2E579424" w14:textId="77777777" w:rsidR="008032F9" w:rsidRDefault="008032F9" w:rsidP="008032F9">
      <w:pPr>
        <w:numPr>
          <w:ilvl w:val="0"/>
          <w:numId w:val="13"/>
        </w:numPr>
        <w:rPr>
          <w:rFonts w:asciiTheme="majorHAnsi" w:hAnsiTheme="majorHAnsi" w:cstheme="majorHAnsi"/>
          <w:sz w:val="28"/>
          <w:szCs w:val="28"/>
        </w:rPr>
      </w:pPr>
      <w:r w:rsidRPr="008032F9">
        <w:rPr>
          <w:rFonts w:asciiTheme="majorHAnsi" w:hAnsiTheme="majorHAnsi" w:cstheme="majorHAnsi"/>
          <w:b/>
          <w:bCs/>
          <w:sz w:val="28"/>
          <w:szCs w:val="28"/>
        </w:rPr>
        <w:t>Testing Challenges</w:t>
      </w:r>
      <w:r w:rsidRPr="008032F9">
        <w:rPr>
          <w:rFonts w:asciiTheme="majorHAnsi" w:hAnsiTheme="majorHAnsi" w:cstheme="majorHAnsi"/>
          <w:sz w:val="28"/>
          <w:szCs w:val="28"/>
        </w:rPr>
        <w:t>: Singletons can make unit testing more difficult as they introduce global state.</w:t>
      </w:r>
    </w:p>
    <w:p w14:paraId="13A84CD8" w14:textId="52107625" w:rsidR="009C2596" w:rsidRDefault="009C2596" w:rsidP="009C2596">
      <w:pPr>
        <w:ind w:left="360"/>
        <w:rPr>
          <w:rFonts w:asciiTheme="majorHAnsi" w:hAnsiTheme="majorHAnsi" w:cstheme="majorHAnsi"/>
          <w:b/>
          <w:bCs/>
          <w:sz w:val="28"/>
          <w:szCs w:val="28"/>
        </w:rPr>
      </w:pPr>
      <w:r>
        <w:rPr>
          <w:rFonts w:asciiTheme="majorHAnsi" w:hAnsiTheme="majorHAnsi" w:cstheme="majorHAnsi"/>
          <w:b/>
          <w:bCs/>
          <w:sz w:val="28"/>
          <w:szCs w:val="28"/>
        </w:rPr>
        <w:lastRenderedPageBreak/>
        <w:t>Implementation</w:t>
      </w:r>
    </w:p>
    <w:p w14:paraId="4C3C2DEA" w14:textId="077B04C1" w:rsidR="009C2596" w:rsidRPr="008032F9" w:rsidRDefault="009C2596" w:rsidP="009C2596">
      <w:pPr>
        <w:ind w:left="360"/>
        <w:rPr>
          <w:rFonts w:asciiTheme="majorHAnsi" w:hAnsiTheme="majorHAnsi" w:cstheme="majorHAnsi"/>
          <w:sz w:val="28"/>
          <w:szCs w:val="28"/>
        </w:rPr>
      </w:pPr>
      <w:r>
        <w:rPr>
          <w:rFonts w:asciiTheme="majorHAnsi" w:hAnsiTheme="majorHAnsi" w:cstheme="majorHAnsi"/>
          <w:b/>
          <w:bCs/>
          <w:sz w:val="28"/>
          <w:szCs w:val="28"/>
        </w:rPr>
        <w:t xml:space="preserve">Link: </w:t>
      </w:r>
      <w:hyperlink r:id="rId5" w:history="1">
        <w:r w:rsidRPr="009C2596">
          <w:rPr>
            <w:rStyle w:val="Hyperlink"/>
            <w:rFonts w:asciiTheme="majorHAnsi" w:hAnsiTheme="majorHAnsi" w:cstheme="majorHAnsi"/>
            <w:b/>
            <w:bCs/>
            <w:sz w:val="28"/>
            <w:szCs w:val="28"/>
          </w:rPr>
          <w:t>click here for code</w:t>
        </w:r>
      </w:hyperlink>
      <w:r>
        <w:rPr>
          <w:rFonts w:asciiTheme="majorHAnsi" w:hAnsiTheme="majorHAnsi" w:cstheme="majorHAnsi"/>
          <w:b/>
          <w:bCs/>
          <w:sz w:val="28"/>
          <w:szCs w:val="28"/>
        </w:rPr>
        <w:t>.</w:t>
      </w:r>
    </w:p>
    <w:p w14:paraId="15AD7473" w14:textId="30E2C5B9" w:rsid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Output</w:t>
      </w:r>
    </w:p>
    <w:p w14:paraId="501BEDCF" w14:textId="5409E8C9" w:rsidR="00C4579F" w:rsidRDefault="00C4579F" w:rsidP="008032F9">
      <w:pPr>
        <w:ind w:left="360"/>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1B34564A" wp14:editId="6D4661D6">
            <wp:extent cx="5731510" cy="872490"/>
            <wp:effectExtent l="0" t="0" r="2540" b="3810"/>
            <wp:docPr id="202921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5607" name="Picture 2029215607"/>
                    <pic:cNvPicPr/>
                  </pic:nvPicPr>
                  <pic:blipFill>
                    <a:blip r:embed="rId6">
                      <a:extLst>
                        <a:ext uri="{28A0092B-C50C-407E-A947-70E740481C1C}">
                          <a14:useLocalDpi xmlns:a14="http://schemas.microsoft.com/office/drawing/2010/main" val="0"/>
                        </a:ext>
                      </a:extLst>
                    </a:blip>
                    <a:stretch>
                      <a:fillRect/>
                    </a:stretch>
                  </pic:blipFill>
                  <pic:spPr>
                    <a:xfrm>
                      <a:off x="0" y="0"/>
                      <a:ext cx="5731510" cy="872490"/>
                    </a:xfrm>
                    <a:prstGeom prst="rect">
                      <a:avLst/>
                    </a:prstGeom>
                  </pic:spPr>
                </pic:pic>
              </a:graphicData>
            </a:graphic>
          </wp:inline>
        </w:drawing>
      </w:r>
    </w:p>
    <w:p w14:paraId="3A9C54EA" w14:textId="77777777" w:rsidR="008032F9" w:rsidRPr="008032F9" w:rsidRDefault="008032F9" w:rsidP="008032F9">
      <w:pPr>
        <w:ind w:left="360"/>
        <w:rPr>
          <w:rFonts w:asciiTheme="majorHAnsi" w:hAnsiTheme="majorHAnsi" w:cstheme="majorHAnsi"/>
          <w:sz w:val="36"/>
          <w:szCs w:val="36"/>
        </w:rPr>
      </w:pPr>
    </w:p>
    <w:p w14:paraId="70DB05D7"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Conclusion</w:t>
      </w:r>
    </w:p>
    <w:p w14:paraId="1D7BF501"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Singleton implementation provides a centralized logging mechanism for an application. It demonstrates how to ensure that only one instance of a class exists and how to provide global access to that instance. The pattern is particularly useful for managing shared resources like loggers, but should be used judiciously as it introduces global state into the application.</w:t>
      </w:r>
    </w:p>
    <w:p w14:paraId="22654EE5" w14:textId="479A086D" w:rsidR="00611E0A" w:rsidRPr="008032F9" w:rsidRDefault="00611E0A" w:rsidP="008032F9">
      <w:pPr>
        <w:ind w:left="360"/>
        <w:rPr>
          <w:rFonts w:asciiTheme="majorHAnsi" w:hAnsiTheme="majorHAnsi" w:cstheme="majorHAnsi"/>
          <w:sz w:val="28"/>
          <w:szCs w:val="28"/>
        </w:rPr>
      </w:pPr>
    </w:p>
    <w:sectPr w:rsidR="00611E0A" w:rsidRPr="008032F9" w:rsidSect="009C25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C"/>
    <w:multiLevelType w:val="hybridMultilevel"/>
    <w:tmpl w:val="D78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8AF"/>
    <w:multiLevelType w:val="multilevel"/>
    <w:tmpl w:val="F42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1705"/>
    <w:multiLevelType w:val="multilevel"/>
    <w:tmpl w:val="A0F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239"/>
    <w:multiLevelType w:val="hybridMultilevel"/>
    <w:tmpl w:val="1980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F4D0E"/>
    <w:multiLevelType w:val="multilevel"/>
    <w:tmpl w:val="A6F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A58"/>
    <w:multiLevelType w:val="hybridMultilevel"/>
    <w:tmpl w:val="436041E2"/>
    <w:lvl w:ilvl="0" w:tplc="40090001">
      <w:start w:val="1"/>
      <w:numFmt w:val="bullet"/>
      <w:lvlText w:val=""/>
      <w:lvlJc w:val="left"/>
      <w:pPr>
        <w:ind w:left="720" w:hanging="360"/>
      </w:pPr>
      <w:rPr>
        <w:rFonts w:ascii="Symbol" w:hAnsi="Symbol" w:hint="default"/>
      </w:rPr>
    </w:lvl>
    <w:lvl w:ilvl="1" w:tplc="EC7020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C06C9"/>
    <w:multiLevelType w:val="multilevel"/>
    <w:tmpl w:val="FCD0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DD9"/>
    <w:multiLevelType w:val="multilevel"/>
    <w:tmpl w:val="978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656"/>
    <w:multiLevelType w:val="multilevel"/>
    <w:tmpl w:val="735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3D70"/>
    <w:multiLevelType w:val="multilevel"/>
    <w:tmpl w:val="72B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164B"/>
    <w:multiLevelType w:val="hybridMultilevel"/>
    <w:tmpl w:val="68168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E120C"/>
    <w:multiLevelType w:val="multilevel"/>
    <w:tmpl w:val="379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57657"/>
    <w:multiLevelType w:val="multilevel"/>
    <w:tmpl w:val="956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5746">
    <w:abstractNumId w:val="5"/>
  </w:num>
  <w:num w:numId="2" w16cid:durableId="1269387635">
    <w:abstractNumId w:val="0"/>
  </w:num>
  <w:num w:numId="3" w16cid:durableId="1534657589">
    <w:abstractNumId w:val="3"/>
  </w:num>
  <w:num w:numId="4" w16cid:durableId="2029257161">
    <w:abstractNumId w:val="10"/>
  </w:num>
  <w:num w:numId="5" w16cid:durableId="1155486341">
    <w:abstractNumId w:val="6"/>
  </w:num>
  <w:num w:numId="6" w16cid:durableId="1768841222">
    <w:abstractNumId w:val="1"/>
  </w:num>
  <w:num w:numId="7" w16cid:durableId="744031165">
    <w:abstractNumId w:val="7"/>
  </w:num>
  <w:num w:numId="8" w16cid:durableId="1379745355">
    <w:abstractNumId w:val="4"/>
  </w:num>
  <w:num w:numId="9" w16cid:durableId="919220091">
    <w:abstractNumId w:val="12"/>
  </w:num>
  <w:num w:numId="10" w16cid:durableId="1885868500">
    <w:abstractNumId w:val="8"/>
  </w:num>
  <w:num w:numId="11" w16cid:durableId="961620646">
    <w:abstractNumId w:val="2"/>
  </w:num>
  <w:num w:numId="12" w16cid:durableId="1751468702">
    <w:abstractNumId w:val="11"/>
  </w:num>
  <w:num w:numId="13" w16cid:durableId="149175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B2"/>
    <w:rsid w:val="00611E0A"/>
    <w:rsid w:val="008032F9"/>
    <w:rsid w:val="00822525"/>
    <w:rsid w:val="009074B2"/>
    <w:rsid w:val="009C2596"/>
    <w:rsid w:val="00A14A92"/>
    <w:rsid w:val="00A85096"/>
    <w:rsid w:val="00AE3A40"/>
    <w:rsid w:val="00C4487B"/>
    <w:rsid w:val="00C4579F"/>
    <w:rsid w:val="00F3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6B6"/>
  <w15:chartTrackingRefBased/>
  <w15:docId w15:val="{684F714F-1C80-4CB2-9DE8-C038443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7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2"/>
    <w:pPr>
      <w:ind w:left="720"/>
      <w:contextualSpacing/>
    </w:pPr>
  </w:style>
  <w:style w:type="character" w:customStyle="1" w:styleId="Heading1Char">
    <w:name w:val="Heading 1 Char"/>
    <w:basedOn w:val="DefaultParagraphFont"/>
    <w:link w:val="Heading1"/>
    <w:uiPriority w:val="9"/>
    <w:rsid w:val="00F374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7428"/>
    <w:rPr>
      <w:rFonts w:ascii="Times New Roman" w:eastAsia="Times New Roman" w:hAnsi="Times New Roman" w:cs="Times New Roman"/>
      <w:b/>
      <w:bCs/>
      <w:kern w:val="0"/>
      <w:sz w:val="36"/>
      <w:szCs w:val="36"/>
      <w:lang w:eastAsia="en-IN"/>
      <w14:ligatures w14:val="none"/>
    </w:rPr>
  </w:style>
  <w:style w:type="paragraph" w:customStyle="1" w:styleId="whitespace-pre-wrap">
    <w:name w:val="whitespace-pre-wrap"/>
    <w:basedOn w:val="Normal"/>
    <w:rsid w:val="00F37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2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2596"/>
    <w:rPr>
      <w:color w:val="0563C1" w:themeColor="hyperlink"/>
      <w:u w:val="single"/>
    </w:rPr>
  </w:style>
  <w:style w:type="character" w:styleId="UnresolvedMention">
    <w:name w:val="Unresolved Mention"/>
    <w:basedOn w:val="DefaultParagraphFont"/>
    <w:uiPriority w:val="99"/>
    <w:semiHidden/>
    <w:unhideWhenUsed/>
    <w:rsid w:val="009C2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2900">
      <w:bodyDiv w:val="1"/>
      <w:marLeft w:val="0"/>
      <w:marRight w:val="0"/>
      <w:marTop w:val="0"/>
      <w:marBottom w:val="0"/>
      <w:divBdr>
        <w:top w:val="none" w:sz="0" w:space="0" w:color="auto"/>
        <w:left w:val="none" w:sz="0" w:space="0" w:color="auto"/>
        <w:bottom w:val="none" w:sz="0" w:space="0" w:color="auto"/>
        <w:right w:val="none" w:sz="0" w:space="0" w:color="auto"/>
      </w:divBdr>
    </w:div>
    <w:div w:id="239218066">
      <w:bodyDiv w:val="1"/>
      <w:marLeft w:val="0"/>
      <w:marRight w:val="0"/>
      <w:marTop w:val="0"/>
      <w:marBottom w:val="0"/>
      <w:divBdr>
        <w:top w:val="none" w:sz="0" w:space="0" w:color="auto"/>
        <w:left w:val="none" w:sz="0" w:space="0" w:color="auto"/>
        <w:bottom w:val="none" w:sz="0" w:space="0" w:color="auto"/>
        <w:right w:val="none" w:sz="0" w:space="0" w:color="auto"/>
      </w:divBdr>
    </w:div>
    <w:div w:id="342054913">
      <w:bodyDiv w:val="1"/>
      <w:marLeft w:val="0"/>
      <w:marRight w:val="0"/>
      <w:marTop w:val="0"/>
      <w:marBottom w:val="0"/>
      <w:divBdr>
        <w:top w:val="none" w:sz="0" w:space="0" w:color="auto"/>
        <w:left w:val="none" w:sz="0" w:space="0" w:color="auto"/>
        <w:bottom w:val="none" w:sz="0" w:space="0" w:color="auto"/>
        <w:right w:val="none" w:sz="0" w:space="0" w:color="auto"/>
      </w:divBdr>
    </w:div>
    <w:div w:id="470640471">
      <w:bodyDiv w:val="1"/>
      <w:marLeft w:val="0"/>
      <w:marRight w:val="0"/>
      <w:marTop w:val="0"/>
      <w:marBottom w:val="0"/>
      <w:divBdr>
        <w:top w:val="none" w:sz="0" w:space="0" w:color="auto"/>
        <w:left w:val="none" w:sz="0" w:space="0" w:color="auto"/>
        <w:bottom w:val="none" w:sz="0" w:space="0" w:color="auto"/>
        <w:right w:val="none" w:sz="0" w:space="0" w:color="auto"/>
      </w:divBdr>
    </w:div>
    <w:div w:id="471413198">
      <w:bodyDiv w:val="1"/>
      <w:marLeft w:val="0"/>
      <w:marRight w:val="0"/>
      <w:marTop w:val="0"/>
      <w:marBottom w:val="0"/>
      <w:divBdr>
        <w:top w:val="none" w:sz="0" w:space="0" w:color="auto"/>
        <w:left w:val="none" w:sz="0" w:space="0" w:color="auto"/>
        <w:bottom w:val="none" w:sz="0" w:space="0" w:color="auto"/>
        <w:right w:val="none" w:sz="0" w:space="0" w:color="auto"/>
      </w:divBdr>
    </w:div>
    <w:div w:id="598296116">
      <w:bodyDiv w:val="1"/>
      <w:marLeft w:val="0"/>
      <w:marRight w:val="0"/>
      <w:marTop w:val="0"/>
      <w:marBottom w:val="0"/>
      <w:divBdr>
        <w:top w:val="none" w:sz="0" w:space="0" w:color="auto"/>
        <w:left w:val="none" w:sz="0" w:space="0" w:color="auto"/>
        <w:bottom w:val="none" w:sz="0" w:space="0" w:color="auto"/>
        <w:right w:val="none" w:sz="0" w:space="0" w:color="auto"/>
      </w:divBdr>
    </w:div>
    <w:div w:id="1119643846">
      <w:bodyDiv w:val="1"/>
      <w:marLeft w:val="0"/>
      <w:marRight w:val="0"/>
      <w:marTop w:val="0"/>
      <w:marBottom w:val="0"/>
      <w:divBdr>
        <w:top w:val="none" w:sz="0" w:space="0" w:color="auto"/>
        <w:left w:val="none" w:sz="0" w:space="0" w:color="auto"/>
        <w:bottom w:val="none" w:sz="0" w:space="0" w:color="auto"/>
        <w:right w:val="none" w:sz="0" w:space="0" w:color="auto"/>
      </w:divBdr>
    </w:div>
    <w:div w:id="1355378340">
      <w:bodyDiv w:val="1"/>
      <w:marLeft w:val="0"/>
      <w:marRight w:val="0"/>
      <w:marTop w:val="0"/>
      <w:marBottom w:val="0"/>
      <w:divBdr>
        <w:top w:val="none" w:sz="0" w:space="0" w:color="auto"/>
        <w:left w:val="none" w:sz="0" w:space="0" w:color="auto"/>
        <w:bottom w:val="none" w:sz="0" w:space="0" w:color="auto"/>
        <w:right w:val="none" w:sz="0" w:space="0" w:color="auto"/>
      </w:divBdr>
    </w:div>
    <w:div w:id="1427459115">
      <w:bodyDiv w:val="1"/>
      <w:marLeft w:val="0"/>
      <w:marRight w:val="0"/>
      <w:marTop w:val="0"/>
      <w:marBottom w:val="0"/>
      <w:divBdr>
        <w:top w:val="none" w:sz="0" w:space="0" w:color="auto"/>
        <w:left w:val="none" w:sz="0" w:space="0" w:color="auto"/>
        <w:bottom w:val="none" w:sz="0" w:space="0" w:color="auto"/>
        <w:right w:val="none" w:sz="0" w:space="0" w:color="auto"/>
      </w:divBdr>
    </w:div>
    <w:div w:id="1622687747">
      <w:bodyDiv w:val="1"/>
      <w:marLeft w:val="0"/>
      <w:marRight w:val="0"/>
      <w:marTop w:val="0"/>
      <w:marBottom w:val="0"/>
      <w:divBdr>
        <w:top w:val="none" w:sz="0" w:space="0" w:color="auto"/>
        <w:left w:val="none" w:sz="0" w:space="0" w:color="auto"/>
        <w:bottom w:val="none" w:sz="0" w:space="0" w:color="auto"/>
        <w:right w:val="none" w:sz="0" w:space="0" w:color="auto"/>
      </w:divBdr>
    </w:div>
    <w:div w:id="1723140873">
      <w:bodyDiv w:val="1"/>
      <w:marLeft w:val="0"/>
      <w:marRight w:val="0"/>
      <w:marTop w:val="0"/>
      <w:marBottom w:val="0"/>
      <w:divBdr>
        <w:top w:val="none" w:sz="0" w:space="0" w:color="auto"/>
        <w:left w:val="none" w:sz="0" w:space="0" w:color="auto"/>
        <w:bottom w:val="none" w:sz="0" w:space="0" w:color="auto"/>
        <w:right w:val="none" w:sz="0" w:space="0" w:color="auto"/>
      </w:divBdr>
    </w:div>
    <w:div w:id="1726030215">
      <w:bodyDiv w:val="1"/>
      <w:marLeft w:val="0"/>
      <w:marRight w:val="0"/>
      <w:marTop w:val="0"/>
      <w:marBottom w:val="0"/>
      <w:divBdr>
        <w:top w:val="none" w:sz="0" w:space="0" w:color="auto"/>
        <w:left w:val="none" w:sz="0" w:space="0" w:color="auto"/>
        <w:bottom w:val="none" w:sz="0" w:space="0" w:color="auto"/>
        <w:right w:val="none" w:sz="0" w:space="0" w:color="auto"/>
      </w:divBdr>
    </w:div>
    <w:div w:id="1726559153">
      <w:bodyDiv w:val="1"/>
      <w:marLeft w:val="0"/>
      <w:marRight w:val="0"/>
      <w:marTop w:val="0"/>
      <w:marBottom w:val="0"/>
      <w:divBdr>
        <w:top w:val="none" w:sz="0" w:space="0" w:color="auto"/>
        <w:left w:val="none" w:sz="0" w:space="0" w:color="auto"/>
        <w:bottom w:val="none" w:sz="0" w:space="0" w:color="auto"/>
        <w:right w:val="none" w:sz="0" w:space="0" w:color="auto"/>
      </w:divBdr>
    </w:div>
    <w:div w:id="1895316482">
      <w:bodyDiv w:val="1"/>
      <w:marLeft w:val="0"/>
      <w:marRight w:val="0"/>
      <w:marTop w:val="0"/>
      <w:marBottom w:val="0"/>
      <w:divBdr>
        <w:top w:val="none" w:sz="0" w:space="0" w:color="auto"/>
        <w:left w:val="none" w:sz="0" w:space="0" w:color="auto"/>
        <w:bottom w:val="none" w:sz="0" w:space="0" w:color="auto"/>
        <w:right w:val="none" w:sz="0" w:space="0" w:color="auto"/>
      </w:divBdr>
    </w:div>
    <w:div w:id="20918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kashmondal55/Akash_5016855/tree/main/Week-1/Design%20patern%20and%20princple/Exerci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448</Words>
  <Characters>2529</Characters>
  <Application>Microsoft Office Word</Application>
  <DocSecurity>0</DocSecurity>
  <Lines>67</Lines>
  <Paragraphs>44</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8</cp:revision>
  <dcterms:created xsi:type="dcterms:W3CDTF">2024-07-30T19:13:00Z</dcterms:created>
  <dcterms:modified xsi:type="dcterms:W3CDTF">2024-07-30T20:38:00Z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157e52cef7bdbd5be7e63c41413b520c2bc6eda508dca98c91a68803626a52e2</vt:lpwstr>
  </property>
</Properties>
</file>