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53378" w14:textId="2DA8A30A" w:rsidR="00A63E52" w:rsidRPr="00A63E52" w:rsidRDefault="00A63E52" w:rsidP="00A63E52">
      <w:pPr>
        <w:rPr>
          <w:b/>
          <w:bCs/>
          <w:sz w:val="28"/>
          <w:szCs w:val="28"/>
        </w:rPr>
      </w:pPr>
      <w:r w:rsidRPr="00A63E52">
        <w:rPr>
          <w:b/>
          <w:bCs/>
          <w:sz w:val="28"/>
          <w:szCs w:val="28"/>
        </w:rPr>
        <w:t>PATANG UAV</w:t>
      </w:r>
    </w:p>
    <w:p w14:paraId="4230573C" w14:textId="6082B5CC" w:rsidR="00A63E52" w:rsidRDefault="00A63E52" w:rsidP="00A63E52">
      <w:r>
        <w:t xml:space="preserve">Rapidly deploy PATANG tethered drone equipped with a sensor or communication relay capable of reaching up to 100 meters, supplying ground teams with real-time information for decision-making over extended periods. The Tethered Unmanned Aerial Vehicle (TUAV) is perfectly designed for aerial tasks that demand long operational times. This system can be launched from ships, mobile ground vehicles, and fixed installations, serving as a virtual telescopic mast. It offers a dependable, portable, and high-quality solution for aerial monitoring and surveillance needs. Its height advantage allows for longer detection ranges, thus improving situational awareness. </w:t>
      </w:r>
    </w:p>
    <w:p w14:paraId="538F75EF" w14:textId="77777777" w:rsidR="00A63E52" w:rsidRDefault="00A63E52" w:rsidP="00A63E52">
      <w:r>
        <w:t xml:space="preserve"> </w:t>
      </w:r>
    </w:p>
    <w:p w14:paraId="41AC2332" w14:textId="77777777" w:rsidR="00A63E52" w:rsidRDefault="00A63E52" w:rsidP="00A63E52">
      <w:r>
        <w:t xml:space="preserve">The primary function of tethered drones is to deliver constant visibility of the surrounding environment without the need for recharging downtime. </w:t>
      </w:r>
      <w:proofErr w:type="gramStart"/>
      <w:r>
        <w:t>Most commonly employed</w:t>
      </w:r>
      <w:proofErr w:type="gramEnd"/>
      <w:r>
        <w:t xml:space="preserve"> for security and public safety purposes, these drones can maintain impressive altitudes as long as they have a power source on the ground. This functionality enables PATANG to remain at remarkable heights while transmitting HD video to the operator. </w:t>
      </w:r>
    </w:p>
    <w:p w14:paraId="03CF190C" w14:textId="77777777" w:rsidR="00A63E52" w:rsidRDefault="00A63E52" w:rsidP="00A63E52">
      <w:r>
        <w:t xml:space="preserve"> </w:t>
      </w:r>
    </w:p>
    <w:p w14:paraId="3B0099B5" w14:textId="77777777" w:rsidR="00A63E52" w:rsidRPr="00A63E52" w:rsidRDefault="00A63E52" w:rsidP="00A63E52">
      <w:pPr>
        <w:rPr>
          <w:b/>
          <w:bCs/>
        </w:rPr>
      </w:pPr>
      <w:r w:rsidRPr="00A63E52">
        <w:rPr>
          <w:b/>
          <w:bCs/>
        </w:rPr>
        <w:t xml:space="preserve">Intelligence, Surveillance, and Reconnaissance (ISR)   </w:t>
      </w:r>
    </w:p>
    <w:p w14:paraId="21157F03" w14:textId="77777777" w:rsidR="00A63E52" w:rsidRDefault="00A63E52" w:rsidP="00A63E52">
      <w:r>
        <w:t xml:space="preserve">PATANG tethered drone provides uninterrupted, 360-degree surveillance both during the day and at night, covering areas up to 5 kilometres. This rapidly deployable solution equips operators with crucial, real-time intelligence, allowing them to make well-informed and decisive choices in challenging and high-pressure situations. </w:t>
      </w:r>
    </w:p>
    <w:p w14:paraId="50B649CA" w14:textId="77777777" w:rsidR="00A63E52" w:rsidRDefault="00A63E52" w:rsidP="00A63E52">
      <w:r>
        <w:t xml:space="preserve"> </w:t>
      </w:r>
    </w:p>
    <w:p w14:paraId="7C39B0F5" w14:textId="77777777" w:rsidR="00A63E52" w:rsidRPr="00A63E52" w:rsidRDefault="00A63E52" w:rsidP="00A63E52">
      <w:pPr>
        <w:rPr>
          <w:b/>
          <w:bCs/>
        </w:rPr>
      </w:pPr>
      <w:r w:rsidRPr="00A63E52">
        <w:rPr>
          <w:b/>
          <w:bCs/>
        </w:rPr>
        <w:t xml:space="preserve">Tactical Communications   </w:t>
      </w:r>
    </w:p>
    <w:p w14:paraId="4C469A65" w14:textId="77777777" w:rsidR="00A63E52" w:rsidRDefault="00A63E52" w:rsidP="00A63E52">
      <w:r>
        <w:t xml:space="preserve">PATANG tethered drone serves as a mobile Variable Height Antenna, supporting a radio transmission range of up to 100 meters. Its easy deployment enhances versatility and quickly broadens communication range and connectivity. </w:t>
      </w:r>
    </w:p>
    <w:p w14:paraId="4B9DE40A" w14:textId="77777777" w:rsidR="00A63E52" w:rsidRDefault="00A63E52" w:rsidP="00A63E52">
      <w:r>
        <w:t xml:space="preserve"> </w:t>
      </w:r>
    </w:p>
    <w:p w14:paraId="03423B30" w14:textId="77777777" w:rsidR="00A63E52" w:rsidRPr="00A63E52" w:rsidRDefault="00A63E52" w:rsidP="00A63E52">
      <w:pPr>
        <w:rPr>
          <w:b/>
          <w:bCs/>
        </w:rPr>
      </w:pPr>
      <w:r w:rsidRPr="00A63E52">
        <w:rPr>
          <w:b/>
          <w:bCs/>
        </w:rPr>
        <w:t xml:space="preserve">Cross-Border Surveillance Drones   </w:t>
      </w:r>
    </w:p>
    <w:p w14:paraId="1EE554F7" w14:textId="77777777" w:rsidR="00A63E52" w:rsidRDefault="00A63E52" w:rsidP="00A63E52">
      <w:r>
        <w:t xml:space="preserve">Cross-border surveillance drones are transforming the landscape of border security. These unmanned systems, designed for border patrol agencies, deliver real-time monitoring and threat detection across extensive and challenging terrains. </w:t>
      </w:r>
    </w:p>
    <w:p w14:paraId="5EF947DF" w14:textId="77777777" w:rsidR="00A63E52" w:rsidRDefault="00A63E52" w:rsidP="00A63E52">
      <w:r>
        <w:t xml:space="preserve"> </w:t>
      </w:r>
    </w:p>
    <w:p w14:paraId="1C471313" w14:textId="77777777" w:rsidR="00A63E52" w:rsidRPr="00A63E52" w:rsidRDefault="00A63E52" w:rsidP="00A63E52">
      <w:pPr>
        <w:rPr>
          <w:b/>
          <w:bCs/>
        </w:rPr>
      </w:pPr>
      <w:r w:rsidRPr="00A63E52">
        <w:rPr>
          <w:b/>
          <w:bCs/>
        </w:rPr>
        <w:t xml:space="preserve">First Responder Drones   </w:t>
      </w:r>
    </w:p>
    <w:p w14:paraId="6DB38A4E" w14:textId="77777777" w:rsidR="00A63E52" w:rsidRDefault="00A63E52" w:rsidP="00A63E52">
      <w:r>
        <w:t xml:space="preserve">TPATANG </w:t>
      </w:r>
      <w:proofErr w:type="spellStart"/>
      <w:r>
        <w:t>ethered</w:t>
      </w:r>
      <w:proofErr w:type="spellEnd"/>
      <w:r>
        <w:t xml:space="preserve"> drones for first responders can swiftly provide emergency communication relays or aerial footage, granting rescue teams hours of enhanced situational awareness and communication capabilities. </w:t>
      </w:r>
    </w:p>
    <w:p w14:paraId="1BCDBA57" w14:textId="77777777" w:rsidR="00A63E52" w:rsidRDefault="00A63E52" w:rsidP="00A63E52">
      <w:r>
        <w:t xml:space="preserve"> </w:t>
      </w:r>
    </w:p>
    <w:p w14:paraId="3E725394" w14:textId="77777777" w:rsidR="00A63E52" w:rsidRPr="00A63E52" w:rsidRDefault="00A63E52" w:rsidP="00A63E52">
      <w:pPr>
        <w:rPr>
          <w:b/>
          <w:bCs/>
        </w:rPr>
      </w:pPr>
      <w:r w:rsidRPr="00A63E52">
        <w:rPr>
          <w:b/>
          <w:bCs/>
        </w:rPr>
        <w:t xml:space="preserve">Event Protection   </w:t>
      </w:r>
    </w:p>
    <w:p w14:paraId="42FD228B" w14:textId="77777777" w:rsidR="00A63E52" w:rsidRDefault="00A63E52" w:rsidP="00A63E52">
      <w:r>
        <w:lastRenderedPageBreak/>
        <w:t xml:space="preserve">Extended Aerial Overwatch Easily deployable, tethered drones offer hours of continuous flight, boosting situational awareness and security during major public events. Conduct round-the-clock automated monitoring operations by utilizing tethered drones.  </w:t>
      </w:r>
    </w:p>
    <w:p w14:paraId="4C62FB2D" w14:textId="105602B3" w:rsidR="00A63E52" w:rsidRDefault="00A63E52" w:rsidP="00A63E52">
      <w:r>
        <w:t xml:space="preserve"> </w:t>
      </w:r>
    </w:p>
    <w:p w14:paraId="2C8045D6" w14:textId="4EB237F6" w:rsidR="00A63E52" w:rsidRDefault="00A63E52" w:rsidP="00A63E52">
      <w:r w:rsidRPr="00A63E52">
        <w:rPr>
          <w:b/>
          <w:bCs/>
        </w:rPr>
        <w:t xml:space="preserve">Features </w:t>
      </w:r>
      <w:r>
        <w:t xml:space="preserve"> </w:t>
      </w:r>
    </w:p>
    <w:p w14:paraId="5003DA90" w14:textId="77777777" w:rsidR="00A63E52" w:rsidRDefault="00A63E52" w:rsidP="00A63E52">
      <w:r>
        <w:t xml:space="preserve">• High system endurance allowing for continuous operation </w:t>
      </w:r>
    </w:p>
    <w:p w14:paraId="3EE4AC84" w14:textId="77777777" w:rsidR="00A63E52" w:rsidRDefault="00A63E52" w:rsidP="00A63E52">
      <w:r>
        <w:t xml:space="preserve">• Integrated video stabilization, target tracking, and recording capabilities  </w:t>
      </w:r>
    </w:p>
    <w:p w14:paraId="65BB1480" w14:textId="77777777" w:rsidR="00A63E52" w:rsidRDefault="00A63E52" w:rsidP="00A63E52">
      <w:r>
        <w:t xml:space="preserve">• Secure and high-bandwidth communication link </w:t>
      </w:r>
    </w:p>
    <w:p w14:paraId="550E5674" w14:textId="77777777" w:rsidR="00A63E52" w:rsidRDefault="00A63E52" w:rsidP="00A63E52">
      <w:r>
        <w:t xml:space="preserve">• Portable and can be operated by just two crew members </w:t>
      </w:r>
    </w:p>
    <w:p w14:paraId="221785D2" w14:textId="77777777" w:rsidR="00A63E52" w:rsidRDefault="00A63E52" w:rsidP="00A63E52">
      <w:r>
        <w:t xml:space="preserve">• Rapid deployment and disassembly in under 10 minutes </w:t>
      </w:r>
    </w:p>
    <w:p w14:paraId="7B758F6B" w14:textId="77777777" w:rsidR="00A63E52" w:rsidRDefault="00A63E52" w:rsidP="00A63E52">
      <w:r>
        <w:t xml:space="preserve">• No sagging effect thanks to automatic cable winding and release mechanisms </w:t>
      </w:r>
    </w:p>
    <w:p w14:paraId="680BFCAC" w14:textId="77777777" w:rsidR="00A63E52" w:rsidRDefault="00A63E52" w:rsidP="00A63E52">
      <w:r>
        <w:t xml:space="preserve">• Automatically returns home safely in case of power or communication failure (or both) </w:t>
      </w:r>
    </w:p>
    <w:p w14:paraId="2EE9359E" w14:textId="77777777" w:rsidR="00A63E52" w:rsidRDefault="00A63E52" w:rsidP="00A63E52">
      <w:r>
        <w:t xml:space="preserve"> </w:t>
      </w:r>
    </w:p>
    <w:p w14:paraId="43BAADCA" w14:textId="77777777" w:rsidR="00A63E52" w:rsidRDefault="00A63E52" w:rsidP="00A63E52">
      <w:r>
        <w:t xml:space="preserve">Applications </w:t>
      </w:r>
    </w:p>
    <w:p w14:paraId="6BA9EB7B" w14:textId="77777777" w:rsidR="00A63E52" w:rsidRDefault="00A63E52" w:rsidP="00A63E52">
      <w:r>
        <w:t xml:space="preserve"> </w:t>
      </w:r>
    </w:p>
    <w:p w14:paraId="70BBCA5D" w14:textId="77777777" w:rsidR="00A63E52" w:rsidRDefault="00A63E52" w:rsidP="00A63E52">
      <w:r>
        <w:t xml:space="preserve">• Security monitoring of borders and coastlines </w:t>
      </w:r>
    </w:p>
    <w:p w14:paraId="6F4F3536" w14:textId="77777777" w:rsidR="00A63E52" w:rsidRDefault="00A63E52" w:rsidP="00A63E52">
      <w:r>
        <w:t xml:space="preserve">• Surveillance of vital infrastructures such as ports, airbases, establishments, heritage sites, etc. </w:t>
      </w:r>
    </w:p>
    <w:p w14:paraId="4CB95A51" w14:textId="77777777" w:rsidR="00A63E52" w:rsidRDefault="00A63E52" w:rsidP="00A63E52">
      <w:r>
        <w:t xml:space="preserve">• Serves as a platform for point-to-point/multi-point communication in non-line-of-sight scenarios </w:t>
      </w:r>
    </w:p>
    <w:p w14:paraId="76514AB5" w14:textId="7DCABF72" w:rsidR="00365427" w:rsidRDefault="00A63E52" w:rsidP="00A63E52">
      <w:r>
        <w:t>• Supports smart city surveillance for traffic analysis, route planning for VIP visits, and ensuring security at public events.</w:t>
      </w:r>
    </w:p>
    <w:sectPr w:rsidR="00365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A08"/>
    <w:rsid w:val="00365427"/>
    <w:rsid w:val="00A63E52"/>
    <w:rsid w:val="00AB0A08"/>
    <w:rsid w:val="00E84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7970"/>
  <w15:chartTrackingRefBased/>
  <w15:docId w15:val="{2809BFFE-2587-4957-9329-246D9F07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0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0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0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0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0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A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0A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0A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A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A08"/>
    <w:rPr>
      <w:rFonts w:eastAsiaTheme="majorEastAsia" w:cstheme="majorBidi"/>
      <w:color w:val="272727" w:themeColor="text1" w:themeTint="D8"/>
    </w:rPr>
  </w:style>
  <w:style w:type="paragraph" w:styleId="Title">
    <w:name w:val="Title"/>
    <w:basedOn w:val="Normal"/>
    <w:next w:val="Normal"/>
    <w:link w:val="TitleChar"/>
    <w:uiPriority w:val="10"/>
    <w:qFormat/>
    <w:rsid w:val="00AB0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A08"/>
    <w:pPr>
      <w:spacing w:before="160"/>
      <w:jc w:val="center"/>
    </w:pPr>
    <w:rPr>
      <w:i/>
      <w:iCs/>
      <w:color w:val="404040" w:themeColor="text1" w:themeTint="BF"/>
    </w:rPr>
  </w:style>
  <w:style w:type="character" w:customStyle="1" w:styleId="QuoteChar">
    <w:name w:val="Quote Char"/>
    <w:basedOn w:val="DefaultParagraphFont"/>
    <w:link w:val="Quote"/>
    <w:uiPriority w:val="29"/>
    <w:rsid w:val="00AB0A08"/>
    <w:rPr>
      <w:i/>
      <w:iCs/>
      <w:color w:val="404040" w:themeColor="text1" w:themeTint="BF"/>
    </w:rPr>
  </w:style>
  <w:style w:type="paragraph" w:styleId="ListParagraph">
    <w:name w:val="List Paragraph"/>
    <w:basedOn w:val="Normal"/>
    <w:uiPriority w:val="34"/>
    <w:qFormat/>
    <w:rsid w:val="00AB0A08"/>
    <w:pPr>
      <w:ind w:left="720"/>
      <w:contextualSpacing/>
    </w:pPr>
  </w:style>
  <w:style w:type="character" w:styleId="IntenseEmphasis">
    <w:name w:val="Intense Emphasis"/>
    <w:basedOn w:val="DefaultParagraphFont"/>
    <w:uiPriority w:val="21"/>
    <w:qFormat/>
    <w:rsid w:val="00AB0A08"/>
    <w:rPr>
      <w:i/>
      <w:iCs/>
      <w:color w:val="0F4761" w:themeColor="accent1" w:themeShade="BF"/>
    </w:rPr>
  </w:style>
  <w:style w:type="paragraph" w:styleId="IntenseQuote">
    <w:name w:val="Intense Quote"/>
    <w:basedOn w:val="Normal"/>
    <w:next w:val="Normal"/>
    <w:link w:val="IntenseQuoteChar"/>
    <w:uiPriority w:val="30"/>
    <w:qFormat/>
    <w:rsid w:val="00AB0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A08"/>
    <w:rPr>
      <w:i/>
      <w:iCs/>
      <w:color w:val="0F4761" w:themeColor="accent1" w:themeShade="BF"/>
    </w:rPr>
  </w:style>
  <w:style w:type="character" w:styleId="IntenseReference">
    <w:name w:val="Intense Reference"/>
    <w:basedOn w:val="DefaultParagraphFont"/>
    <w:uiPriority w:val="32"/>
    <w:qFormat/>
    <w:rsid w:val="00AB0A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 Bhatia</dc:creator>
  <cp:keywords/>
  <dc:description/>
  <cp:lastModifiedBy>Geet Bhatia</cp:lastModifiedBy>
  <cp:revision>2</cp:revision>
  <dcterms:created xsi:type="dcterms:W3CDTF">2025-01-08T18:57:00Z</dcterms:created>
  <dcterms:modified xsi:type="dcterms:W3CDTF">2025-01-08T18:58:00Z</dcterms:modified>
</cp:coreProperties>
</file>