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D6263"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SQL Analysis Findings</w:t>
      </w:r>
    </w:p>
    <w:p w14:paraId="43D434C0"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1. Overall Cancellation Performance</w:t>
      </w:r>
    </w:p>
    <w:p w14:paraId="3EF879D9"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SQL analysis was performed on the combined 2009–2010 and 2010–2011 retail transaction data to measure overall cancellation activity.</w:t>
      </w:r>
    </w:p>
    <w:p w14:paraId="5D675A57"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Result</w:t>
      </w:r>
    </w:p>
    <w:p w14:paraId="610193A5" w14:textId="77777777" w:rsidR="00A02A8F" w:rsidRPr="00A02A8F" w:rsidRDefault="00A02A8F" w:rsidP="00A02A8F">
      <w:pPr>
        <w:numPr>
          <w:ilvl w:val="0"/>
          <w:numId w:val="1"/>
        </w:numPr>
        <w:jc w:val="both"/>
        <w:rPr>
          <w:rFonts w:ascii="Times New Roman" w:hAnsi="Times New Roman" w:cs="Times New Roman"/>
        </w:rPr>
      </w:pPr>
      <w:r w:rsidRPr="00A02A8F">
        <w:rPr>
          <w:rFonts w:ascii="Times New Roman" w:hAnsi="Times New Roman" w:cs="Times New Roman"/>
        </w:rPr>
        <w:t xml:space="preserve">Total transactions: </w:t>
      </w:r>
      <w:r w:rsidRPr="00A02A8F">
        <w:rPr>
          <w:rFonts w:ascii="Times New Roman" w:hAnsi="Times New Roman" w:cs="Times New Roman"/>
          <w:b/>
          <w:bCs/>
        </w:rPr>
        <w:t>1,067,371</w:t>
      </w:r>
      <w:r w:rsidRPr="00A02A8F">
        <w:rPr>
          <w:rFonts w:ascii="Times New Roman" w:hAnsi="Times New Roman" w:cs="Times New Roman"/>
        </w:rPr>
        <w:t xml:space="preserve"> </w:t>
      </w:r>
    </w:p>
    <w:p w14:paraId="148A0B31" w14:textId="77777777" w:rsidR="00A02A8F" w:rsidRPr="00A02A8F" w:rsidRDefault="00A02A8F" w:rsidP="00A02A8F">
      <w:pPr>
        <w:numPr>
          <w:ilvl w:val="0"/>
          <w:numId w:val="1"/>
        </w:numPr>
        <w:jc w:val="both"/>
        <w:rPr>
          <w:rFonts w:ascii="Times New Roman" w:hAnsi="Times New Roman" w:cs="Times New Roman"/>
        </w:rPr>
      </w:pPr>
      <w:r w:rsidRPr="00A02A8F">
        <w:rPr>
          <w:rFonts w:ascii="Times New Roman" w:hAnsi="Times New Roman" w:cs="Times New Roman"/>
        </w:rPr>
        <w:t xml:space="preserve">Total cancelled transactions: </w:t>
      </w:r>
      <w:r w:rsidRPr="00A02A8F">
        <w:rPr>
          <w:rFonts w:ascii="Times New Roman" w:hAnsi="Times New Roman" w:cs="Times New Roman"/>
          <w:b/>
          <w:bCs/>
        </w:rPr>
        <w:t>19,494</w:t>
      </w:r>
      <w:r w:rsidRPr="00A02A8F">
        <w:rPr>
          <w:rFonts w:ascii="Times New Roman" w:hAnsi="Times New Roman" w:cs="Times New Roman"/>
        </w:rPr>
        <w:t xml:space="preserve"> </w:t>
      </w:r>
    </w:p>
    <w:p w14:paraId="0EDC2002" w14:textId="77777777" w:rsidR="00A02A8F" w:rsidRPr="00A02A8F" w:rsidRDefault="00A02A8F" w:rsidP="00A02A8F">
      <w:pPr>
        <w:numPr>
          <w:ilvl w:val="0"/>
          <w:numId w:val="1"/>
        </w:numPr>
        <w:jc w:val="both"/>
        <w:rPr>
          <w:rFonts w:ascii="Times New Roman" w:hAnsi="Times New Roman" w:cs="Times New Roman"/>
        </w:rPr>
      </w:pPr>
      <w:r w:rsidRPr="00A02A8F">
        <w:rPr>
          <w:rFonts w:ascii="Times New Roman" w:hAnsi="Times New Roman" w:cs="Times New Roman"/>
        </w:rPr>
        <w:t xml:space="preserve">Overall cancellation rate: </w:t>
      </w:r>
      <w:r w:rsidRPr="00A02A8F">
        <w:rPr>
          <w:rFonts w:ascii="Times New Roman" w:hAnsi="Times New Roman" w:cs="Times New Roman"/>
          <w:b/>
          <w:bCs/>
        </w:rPr>
        <w:t>approximately 1.83%</w:t>
      </w:r>
      <w:r w:rsidRPr="00A02A8F">
        <w:rPr>
          <w:rFonts w:ascii="Times New Roman" w:hAnsi="Times New Roman" w:cs="Times New Roman"/>
        </w:rPr>
        <w:t xml:space="preserve"> </w:t>
      </w:r>
    </w:p>
    <w:p w14:paraId="2DC4B1F6"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Business Interpretation</w:t>
      </w:r>
    </w:p>
    <w:p w14:paraId="1178C1CB" w14:textId="12240E79" w:rsidR="00A02A8F" w:rsidRPr="00A02A8F" w:rsidRDefault="00A02A8F" w:rsidP="00A02A8F">
      <w:pPr>
        <w:jc w:val="both"/>
        <w:rPr>
          <w:rFonts w:ascii="Times New Roman" w:hAnsi="Times New Roman" w:cs="Times New Roman"/>
        </w:rPr>
      </w:pPr>
      <w:r w:rsidRPr="00A02A8F">
        <w:rPr>
          <w:rFonts w:ascii="Times New Roman" w:hAnsi="Times New Roman" w:cs="Times New Roman"/>
        </w:rPr>
        <w:t>The analysis shows that cancellations represent a relatively small proportion of total transactions. However, the cancellation activity is large enough to warrant investigation because repeated cancellations can create operational effort, inventory disruption, and financial impact.</w:t>
      </w:r>
    </w:p>
    <w:p w14:paraId="60AF3CD2"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2. Year-wise Cancellation Performance</w:t>
      </w:r>
    </w:p>
    <w:p w14:paraId="3DBD2758"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The cancellation performance was compared between the two available years.</w:t>
      </w:r>
    </w:p>
    <w:p w14:paraId="1C9B39C1"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1976"/>
        <w:gridCol w:w="2465"/>
        <w:gridCol w:w="1929"/>
      </w:tblGrid>
      <w:tr w:rsidR="00A02A8F" w:rsidRPr="00A02A8F" w14:paraId="71E31C77" w14:textId="77777777" w:rsidTr="00A02A8F">
        <w:trPr>
          <w:tblHeader/>
          <w:tblCellSpacing w:w="15" w:type="dxa"/>
        </w:trPr>
        <w:tc>
          <w:tcPr>
            <w:tcW w:w="0" w:type="auto"/>
            <w:vAlign w:val="center"/>
            <w:hideMark/>
          </w:tcPr>
          <w:p w14:paraId="0A037257"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Year</w:t>
            </w:r>
          </w:p>
        </w:tc>
        <w:tc>
          <w:tcPr>
            <w:tcW w:w="0" w:type="auto"/>
            <w:vAlign w:val="center"/>
            <w:hideMark/>
          </w:tcPr>
          <w:p w14:paraId="4146232F"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Total Transactions</w:t>
            </w:r>
          </w:p>
        </w:tc>
        <w:tc>
          <w:tcPr>
            <w:tcW w:w="0" w:type="auto"/>
            <w:vAlign w:val="center"/>
            <w:hideMark/>
          </w:tcPr>
          <w:p w14:paraId="3AC0A907"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Cancelled Transactions</w:t>
            </w:r>
          </w:p>
        </w:tc>
        <w:tc>
          <w:tcPr>
            <w:tcW w:w="0" w:type="auto"/>
            <w:vAlign w:val="center"/>
            <w:hideMark/>
          </w:tcPr>
          <w:p w14:paraId="0C213B0D"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Cancellation Rate</w:t>
            </w:r>
          </w:p>
        </w:tc>
      </w:tr>
      <w:tr w:rsidR="00A02A8F" w:rsidRPr="00A02A8F" w14:paraId="5DDDBED9" w14:textId="77777777" w:rsidTr="00A02A8F">
        <w:trPr>
          <w:tblCellSpacing w:w="15" w:type="dxa"/>
        </w:trPr>
        <w:tc>
          <w:tcPr>
            <w:tcW w:w="0" w:type="auto"/>
            <w:vAlign w:val="center"/>
            <w:hideMark/>
          </w:tcPr>
          <w:p w14:paraId="30C7EAA8"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2009–2010</w:t>
            </w:r>
          </w:p>
        </w:tc>
        <w:tc>
          <w:tcPr>
            <w:tcW w:w="0" w:type="auto"/>
            <w:vAlign w:val="center"/>
            <w:hideMark/>
          </w:tcPr>
          <w:p w14:paraId="0081F864"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525,461</w:t>
            </w:r>
          </w:p>
        </w:tc>
        <w:tc>
          <w:tcPr>
            <w:tcW w:w="0" w:type="auto"/>
            <w:vAlign w:val="center"/>
            <w:hideMark/>
          </w:tcPr>
          <w:p w14:paraId="1522C123"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10,206</w:t>
            </w:r>
          </w:p>
        </w:tc>
        <w:tc>
          <w:tcPr>
            <w:tcW w:w="0" w:type="auto"/>
            <w:vAlign w:val="center"/>
            <w:hideMark/>
          </w:tcPr>
          <w:p w14:paraId="71582704"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~1.94%</w:t>
            </w:r>
          </w:p>
        </w:tc>
      </w:tr>
      <w:tr w:rsidR="00A02A8F" w:rsidRPr="00A02A8F" w14:paraId="0AA18EFA" w14:textId="77777777" w:rsidTr="00A02A8F">
        <w:trPr>
          <w:tblCellSpacing w:w="15" w:type="dxa"/>
        </w:trPr>
        <w:tc>
          <w:tcPr>
            <w:tcW w:w="0" w:type="auto"/>
            <w:vAlign w:val="center"/>
            <w:hideMark/>
          </w:tcPr>
          <w:p w14:paraId="1EEF6CC4"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2010–2011</w:t>
            </w:r>
          </w:p>
        </w:tc>
        <w:tc>
          <w:tcPr>
            <w:tcW w:w="0" w:type="auto"/>
            <w:vAlign w:val="center"/>
            <w:hideMark/>
          </w:tcPr>
          <w:p w14:paraId="622C5E30"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541,910</w:t>
            </w:r>
          </w:p>
        </w:tc>
        <w:tc>
          <w:tcPr>
            <w:tcW w:w="0" w:type="auto"/>
            <w:vAlign w:val="center"/>
            <w:hideMark/>
          </w:tcPr>
          <w:p w14:paraId="5B26401C"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9,288</w:t>
            </w:r>
          </w:p>
        </w:tc>
        <w:tc>
          <w:tcPr>
            <w:tcW w:w="0" w:type="auto"/>
            <w:vAlign w:val="center"/>
            <w:hideMark/>
          </w:tcPr>
          <w:p w14:paraId="657668DB"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~1.71%</w:t>
            </w:r>
          </w:p>
        </w:tc>
      </w:tr>
    </w:tbl>
    <w:p w14:paraId="72F6B222"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Business Interpretation</w:t>
      </w:r>
    </w:p>
    <w:p w14:paraId="50417749" w14:textId="31DE90D8" w:rsidR="00A02A8F" w:rsidRPr="00A02A8F" w:rsidRDefault="00A02A8F" w:rsidP="00A02A8F">
      <w:pPr>
        <w:jc w:val="both"/>
        <w:rPr>
          <w:rFonts w:ascii="Times New Roman" w:hAnsi="Times New Roman" w:cs="Times New Roman"/>
        </w:rPr>
      </w:pPr>
      <w:r w:rsidRPr="00A02A8F">
        <w:rPr>
          <w:rFonts w:ascii="Times New Roman" w:hAnsi="Times New Roman" w:cs="Times New Roman"/>
        </w:rPr>
        <w:t>Although transaction volume increased in 2010–2011, the cancellation rate decreased compared with 2009–2010. This indicates an improvement in the proportion of transactions being cancelled.</w:t>
      </w:r>
    </w:p>
    <w:p w14:paraId="7A8A06B4"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3. Monthly Cancellation Trend</w:t>
      </w:r>
    </w:p>
    <w:p w14:paraId="1C3029C5"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Monthly analysis was performed to identify periods with higher cancellation activity.</w:t>
      </w:r>
    </w:p>
    <w:p w14:paraId="7EBF2023"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Business Interpretation</w:t>
      </w:r>
    </w:p>
    <w:p w14:paraId="0540DA0D"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The monthly analysis helps identify periods where cancellation activity increases and can support operational planning. These periods can be investigated further for possible relationships with product demand, inventory availability, or operational processes.</w:t>
      </w:r>
    </w:p>
    <w:p w14:paraId="42D0EF3C" w14:textId="46D88090" w:rsidR="00A02A8F" w:rsidRPr="00A02A8F" w:rsidRDefault="00A02A8F" w:rsidP="00A02A8F">
      <w:pPr>
        <w:jc w:val="both"/>
        <w:rPr>
          <w:rFonts w:ascii="Times New Roman" w:hAnsi="Times New Roman" w:cs="Times New Roman"/>
        </w:rPr>
      </w:pPr>
      <w:r w:rsidRPr="00A02A8F">
        <w:rPr>
          <w:rFonts w:ascii="Times New Roman" w:hAnsi="Times New Roman" w:cs="Times New Roman"/>
          <w:b/>
          <w:bCs/>
        </w:rPr>
        <w:t>Important:</w:t>
      </w:r>
      <w:r w:rsidRPr="00A02A8F">
        <w:rPr>
          <w:rFonts w:ascii="Times New Roman" w:hAnsi="Times New Roman" w:cs="Times New Roman"/>
        </w:rPr>
        <w:t xml:space="preserve"> The specific highest months should be taken directly from the SQL output rather than assumed.</w:t>
      </w:r>
    </w:p>
    <w:p w14:paraId="6476A4CA"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lastRenderedPageBreak/>
        <w:t>4. Product Cancellation Analysis</w:t>
      </w:r>
    </w:p>
    <w:p w14:paraId="369CCAFA"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Product-level analysis was performed to identify products associated with higher cancellation activity.</w:t>
      </w:r>
    </w:p>
    <w:p w14:paraId="38239A62"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Business Interpretation</w:t>
      </w:r>
    </w:p>
    <w:p w14:paraId="48E678F8"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Products with consistently high cancellation counts can be prioritized for further investigation. Possible areas for investigation include inventory availability, product information accuracy, order processing, and demand fluctuations.</w:t>
      </w:r>
    </w:p>
    <w:p w14:paraId="53293F34" w14:textId="6E7F17CD" w:rsidR="00A02A8F" w:rsidRPr="00A02A8F" w:rsidRDefault="00A02A8F" w:rsidP="00A02A8F">
      <w:pPr>
        <w:jc w:val="both"/>
        <w:rPr>
          <w:rFonts w:ascii="Times New Roman" w:hAnsi="Times New Roman" w:cs="Times New Roman"/>
        </w:rPr>
      </w:pPr>
      <w:r w:rsidRPr="00A02A8F">
        <w:rPr>
          <w:rFonts w:ascii="Times New Roman" w:hAnsi="Times New Roman" w:cs="Times New Roman"/>
        </w:rPr>
        <w:t>The SQL analysis provides the product-level evidence required to identify these products.</w:t>
      </w:r>
    </w:p>
    <w:p w14:paraId="706A961D"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5. Country Cancellation Analysis</w:t>
      </w:r>
    </w:p>
    <w:p w14:paraId="440DC9C6"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 xml:space="preserve">Cancellation activity was </w:t>
      </w:r>
      <w:proofErr w:type="spellStart"/>
      <w:r w:rsidRPr="00A02A8F">
        <w:rPr>
          <w:rFonts w:ascii="Times New Roman" w:hAnsi="Times New Roman" w:cs="Times New Roman"/>
        </w:rPr>
        <w:t>analyzed</w:t>
      </w:r>
      <w:proofErr w:type="spellEnd"/>
      <w:r w:rsidRPr="00A02A8F">
        <w:rPr>
          <w:rFonts w:ascii="Times New Roman" w:hAnsi="Times New Roman" w:cs="Times New Roman"/>
        </w:rPr>
        <w:t xml:space="preserve"> across countries to identify geographic patterns.</w:t>
      </w:r>
    </w:p>
    <w:p w14:paraId="600298DB"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Business Interpretation</w:t>
      </w:r>
    </w:p>
    <w:p w14:paraId="5EAEE0EC"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Countries with higher cancellation activity can be investigated to determine whether operational or market-specific factors are contributing to cancellations.</w:t>
      </w:r>
    </w:p>
    <w:p w14:paraId="3B0DBF92" w14:textId="5DC9E542" w:rsidR="00A02A8F" w:rsidRPr="00A02A8F" w:rsidRDefault="00A02A8F" w:rsidP="00A02A8F">
      <w:pPr>
        <w:jc w:val="both"/>
        <w:rPr>
          <w:rFonts w:ascii="Times New Roman" w:hAnsi="Times New Roman" w:cs="Times New Roman"/>
        </w:rPr>
      </w:pPr>
      <w:r w:rsidRPr="00A02A8F">
        <w:rPr>
          <w:rFonts w:ascii="Times New Roman" w:hAnsi="Times New Roman" w:cs="Times New Roman"/>
        </w:rPr>
        <w:t>The analysis can help management prioritize geographic areas for further investigation.</w:t>
      </w:r>
    </w:p>
    <w:p w14:paraId="197B05E7"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6. Transaction Value Analysis</w:t>
      </w:r>
    </w:p>
    <w:p w14:paraId="1F9E3BCC"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 xml:space="preserve">Transaction value associated with cancellations was </w:t>
      </w:r>
      <w:proofErr w:type="spellStart"/>
      <w:r w:rsidRPr="00A02A8F">
        <w:rPr>
          <w:rFonts w:ascii="Times New Roman" w:hAnsi="Times New Roman" w:cs="Times New Roman"/>
        </w:rPr>
        <w:t>analyzed</w:t>
      </w:r>
      <w:proofErr w:type="spellEnd"/>
      <w:r w:rsidRPr="00A02A8F">
        <w:rPr>
          <w:rFonts w:ascii="Times New Roman" w:hAnsi="Times New Roman" w:cs="Times New Roman"/>
        </w:rPr>
        <w:t xml:space="preserve"> using the </w:t>
      </w:r>
      <w:proofErr w:type="spellStart"/>
      <w:r w:rsidRPr="00A02A8F">
        <w:rPr>
          <w:rFonts w:ascii="Times New Roman" w:hAnsi="Times New Roman" w:cs="Times New Roman"/>
        </w:rPr>
        <w:t>TransactionValue</w:t>
      </w:r>
      <w:proofErr w:type="spellEnd"/>
      <w:r w:rsidRPr="00A02A8F">
        <w:rPr>
          <w:rFonts w:ascii="Times New Roman" w:hAnsi="Times New Roman" w:cs="Times New Roman"/>
        </w:rPr>
        <w:t xml:space="preserve"> / </w:t>
      </w:r>
      <w:proofErr w:type="spellStart"/>
      <w:r w:rsidRPr="00A02A8F">
        <w:rPr>
          <w:rFonts w:ascii="Times New Roman" w:hAnsi="Times New Roman" w:cs="Times New Roman"/>
        </w:rPr>
        <w:t>Transaction_value</w:t>
      </w:r>
      <w:proofErr w:type="spellEnd"/>
      <w:r w:rsidRPr="00A02A8F">
        <w:rPr>
          <w:rFonts w:ascii="Times New Roman" w:hAnsi="Times New Roman" w:cs="Times New Roman"/>
        </w:rPr>
        <w:t xml:space="preserve"> fields from the two source tables.</w:t>
      </w:r>
    </w:p>
    <w:p w14:paraId="1468C286"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Business Interpretation</w:t>
      </w:r>
    </w:p>
    <w:p w14:paraId="7270044F" w14:textId="52CF64C3" w:rsidR="00A02A8F" w:rsidRPr="00A02A8F" w:rsidRDefault="00A02A8F" w:rsidP="00A02A8F">
      <w:pPr>
        <w:jc w:val="both"/>
        <w:rPr>
          <w:rFonts w:ascii="Times New Roman" w:hAnsi="Times New Roman" w:cs="Times New Roman"/>
        </w:rPr>
      </w:pPr>
      <w:r w:rsidRPr="00A02A8F">
        <w:rPr>
          <w:rFonts w:ascii="Times New Roman" w:hAnsi="Times New Roman" w:cs="Times New Roman"/>
        </w:rPr>
        <w:t>Cancellation transaction value provides an additional perspective beyond cancellation counts. A product or period with fewer cancellations can still be important if the associated transaction value is high.</w:t>
      </w:r>
    </w:p>
    <w:p w14:paraId="4E62383E"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7. Negative Quantity Analysis</w:t>
      </w:r>
    </w:p>
    <w:p w14:paraId="291491F2"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 xml:space="preserve">Negative-quantity transactions were </w:t>
      </w:r>
      <w:proofErr w:type="spellStart"/>
      <w:r w:rsidRPr="00A02A8F">
        <w:rPr>
          <w:rFonts w:ascii="Times New Roman" w:hAnsi="Times New Roman" w:cs="Times New Roman"/>
        </w:rPr>
        <w:t>analyzed</w:t>
      </w:r>
      <w:proofErr w:type="spellEnd"/>
      <w:r w:rsidRPr="00A02A8F">
        <w:rPr>
          <w:rFonts w:ascii="Times New Roman" w:hAnsi="Times New Roman" w:cs="Times New Roman"/>
        </w:rPr>
        <w:t xml:space="preserve"> as part of the data-quality and transaction-</w:t>
      </w:r>
      <w:proofErr w:type="spellStart"/>
      <w:r w:rsidRPr="00A02A8F">
        <w:rPr>
          <w:rFonts w:ascii="Times New Roman" w:hAnsi="Times New Roman" w:cs="Times New Roman"/>
        </w:rPr>
        <w:t>behavior</w:t>
      </w:r>
      <w:proofErr w:type="spellEnd"/>
      <w:r w:rsidRPr="00A02A8F">
        <w:rPr>
          <w:rFonts w:ascii="Times New Roman" w:hAnsi="Times New Roman" w:cs="Times New Roman"/>
        </w:rPr>
        <w:t xml:space="preserve"> assessment.</w:t>
      </w:r>
    </w:p>
    <w:p w14:paraId="152FA837"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Business Interpretation</w:t>
      </w:r>
    </w:p>
    <w:p w14:paraId="6054FB67"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Negative quantities can be associated with cancellation-related transaction activity in retail datasets. However, negative quantity should not automatically be treated as identical to a cancellation.</w:t>
      </w:r>
    </w:p>
    <w:p w14:paraId="4F298BE5" w14:textId="70D8DE08" w:rsidR="00A02A8F" w:rsidRPr="00A02A8F" w:rsidRDefault="00A02A8F" w:rsidP="00A02A8F">
      <w:pPr>
        <w:jc w:val="both"/>
        <w:rPr>
          <w:rFonts w:ascii="Times New Roman" w:hAnsi="Times New Roman" w:cs="Times New Roman"/>
        </w:rPr>
      </w:pPr>
      <w:r w:rsidRPr="00A02A8F">
        <w:rPr>
          <w:rFonts w:ascii="Times New Roman" w:hAnsi="Times New Roman" w:cs="Times New Roman"/>
        </w:rPr>
        <w:t xml:space="preserve">The SQL validation was therefore performed to compare negative quantities with the project's </w:t>
      </w:r>
      <w:proofErr w:type="spellStart"/>
      <w:r w:rsidRPr="00A02A8F">
        <w:rPr>
          <w:rFonts w:ascii="Times New Roman" w:hAnsi="Times New Roman" w:cs="Times New Roman"/>
        </w:rPr>
        <w:t>Cancellation_Flag</w:t>
      </w:r>
      <w:proofErr w:type="spellEnd"/>
      <w:r w:rsidRPr="00A02A8F">
        <w:rPr>
          <w:rFonts w:ascii="Times New Roman" w:hAnsi="Times New Roman" w:cs="Times New Roman"/>
        </w:rPr>
        <w:t>.</w:t>
      </w:r>
    </w:p>
    <w:p w14:paraId="07E8A829"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8. Data Quality Findings</w:t>
      </w:r>
    </w:p>
    <w:p w14:paraId="0387E9D1"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The analysis identified several data-quality considerations:</w:t>
      </w:r>
    </w:p>
    <w:p w14:paraId="10219DE4" w14:textId="77777777" w:rsidR="00A02A8F" w:rsidRPr="00A02A8F" w:rsidRDefault="00A02A8F" w:rsidP="00A02A8F">
      <w:pPr>
        <w:numPr>
          <w:ilvl w:val="0"/>
          <w:numId w:val="2"/>
        </w:numPr>
        <w:jc w:val="both"/>
        <w:rPr>
          <w:rFonts w:ascii="Times New Roman" w:hAnsi="Times New Roman" w:cs="Times New Roman"/>
        </w:rPr>
      </w:pPr>
      <w:r w:rsidRPr="00A02A8F">
        <w:rPr>
          <w:rFonts w:ascii="Times New Roman" w:hAnsi="Times New Roman" w:cs="Times New Roman"/>
        </w:rPr>
        <w:t xml:space="preserve">Missing Customer IDs are present in the dataset. </w:t>
      </w:r>
    </w:p>
    <w:p w14:paraId="74B2F8AF" w14:textId="77777777" w:rsidR="00A02A8F" w:rsidRPr="00A02A8F" w:rsidRDefault="00A02A8F" w:rsidP="00A02A8F">
      <w:pPr>
        <w:numPr>
          <w:ilvl w:val="0"/>
          <w:numId w:val="2"/>
        </w:numPr>
        <w:jc w:val="both"/>
        <w:rPr>
          <w:rFonts w:ascii="Times New Roman" w:hAnsi="Times New Roman" w:cs="Times New Roman"/>
        </w:rPr>
      </w:pPr>
      <w:r w:rsidRPr="00A02A8F">
        <w:rPr>
          <w:rFonts w:ascii="Times New Roman" w:hAnsi="Times New Roman" w:cs="Times New Roman"/>
        </w:rPr>
        <w:lastRenderedPageBreak/>
        <w:t xml:space="preserve">Missing product descriptions are present. </w:t>
      </w:r>
    </w:p>
    <w:p w14:paraId="10FB4F02" w14:textId="77777777" w:rsidR="00A02A8F" w:rsidRPr="00A02A8F" w:rsidRDefault="00A02A8F" w:rsidP="00A02A8F">
      <w:pPr>
        <w:numPr>
          <w:ilvl w:val="0"/>
          <w:numId w:val="2"/>
        </w:numPr>
        <w:jc w:val="both"/>
        <w:rPr>
          <w:rFonts w:ascii="Times New Roman" w:hAnsi="Times New Roman" w:cs="Times New Roman"/>
        </w:rPr>
      </w:pPr>
      <w:r w:rsidRPr="00A02A8F">
        <w:rPr>
          <w:rFonts w:ascii="Times New Roman" w:hAnsi="Times New Roman" w:cs="Times New Roman"/>
        </w:rPr>
        <w:t xml:space="preserve">At least one invalid </w:t>
      </w:r>
      <w:proofErr w:type="spellStart"/>
      <w:r w:rsidRPr="00A02A8F">
        <w:rPr>
          <w:rFonts w:ascii="Times New Roman" w:hAnsi="Times New Roman" w:cs="Times New Roman"/>
        </w:rPr>
        <w:t>InvoiceDate</w:t>
      </w:r>
      <w:proofErr w:type="spellEnd"/>
      <w:r w:rsidRPr="00A02A8F">
        <w:rPr>
          <w:rFonts w:ascii="Times New Roman" w:hAnsi="Times New Roman" w:cs="Times New Roman"/>
        </w:rPr>
        <w:t xml:space="preserve"> value (b) was identified during Excel analysis. </w:t>
      </w:r>
    </w:p>
    <w:p w14:paraId="1412B5E7" w14:textId="77777777" w:rsidR="00A02A8F" w:rsidRPr="00A02A8F" w:rsidRDefault="00A02A8F" w:rsidP="00A02A8F">
      <w:pPr>
        <w:numPr>
          <w:ilvl w:val="0"/>
          <w:numId w:val="2"/>
        </w:numPr>
        <w:jc w:val="both"/>
        <w:rPr>
          <w:rFonts w:ascii="Times New Roman" w:hAnsi="Times New Roman" w:cs="Times New Roman"/>
        </w:rPr>
      </w:pPr>
      <w:r w:rsidRPr="00A02A8F">
        <w:rPr>
          <w:rFonts w:ascii="Times New Roman" w:hAnsi="Times New Roman" w:cs="Times New Roman"/>
        </w:rPr>
        <w:t xml:space="preserve">Transaction-value fields required careful handling during SQL import and analysis. </w:t>
      </w:r>
    </w:p>
    <w:p w14:paraId="2CD91EE9" w14:textId="77777777" w:rsidR="00A02A8F" w:rsidRPr="00A02A8F" w:rsidRDefault="00A02A8F" w:rsidP="00A02A8F">
      <w:pPr>
        <w:numPr>
          <w:ilvl w:val="0"/>
          <w:numId w:val="2"/>
        </w:numPr>
        <w:jc w:val="both"/>
        <w:rPr>
          <w:rFonts w:ascii="Times New Roman" w:hAnsi="Times New Roman" w:cs="Times New Roman"/>
        </w:rPr>
      </w:pPr>
      <w:r w:rsidRPr="00A02A8F">
        <w:rPr>
          <w:rFonts w:ascii="Times New Roman" w:hAnsi="Times New Roman" w:cs="Times New Roman"/>
        </w:rPr>
        <w:t xml:space="preserve">The dataset contains cancellation-related records with negative quantities. </w:t>
      </w:r>
    </w:p>
    <w:p w14:paraId="208388C5"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Business Interpretation</w:t>
      </w:r>
    </w:p>
    <w:p w14:paraId="58D0D16F" w14:textId="608D0CDF" w:rsidR="00A02A8F" w:rsidRPr="00A02A8F" w:rsidRDefault="00A02A8F" w:rsidP="00A02A8F">
      <w:pPr>
        <w:jc w:val="both"/>
        <w:rPr>
          <w:rFonts w:ascii="Times New Roman" w:hAnsi="Times New Roman" w:cs="Times New Roman"/>
        </w:rPr>
      </w:pPr>
      <w:r w:rsidRPr="00A02A8F">
        <w:rPr>
          <w:rFonts w:ascii="Times New Roman" w:hAnsi="Times New Roman" w:cs="Times New Roman"/>
        </w:rPr>
        <w:t>These data-quality issues should be considered when designing reporting and operational systems. Missing or invalid data can reduce the reliability of customer-level, product-level, and time-based analysis.</w:t>
      </w:r>
    </w:p>
    <w:p w14:paraId="5DFF74DA"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9. Key Business Insights</w:t>
      </w:r>
    </w:p>
    <w:p w14:paraId="2C32ADC2"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Based on the SQL and Excel analysis:</w:t>
      </w:r>
    </w:p>
    <w:p w14:paraId="2F40A7CC" w14:textId="77777777" w:rsidR="00A02A8F" w:rsidRPr="00A02A8F" w:rsidRDefault="00A02A8F" w:rsidP="00A02A8F">
      <w:pPr>
        <w:numPr>
          <w:ilvl w:val="0"/>
          <w:numId w:val="3"/>
        </w:numPr>
        <w:jc w:val="both"/>
        <w:rPr>
          <w:rFonts w:ascii="Times New Roman" w:hAnsi="Times New Roman" w:cs="Times New Roman"/>
        </w:rPr>
      </w:pPr>
      <w:r w:rsidRPr="00A02A8F">
        <w:rPr>
          <w:rFonts w:ascii="Times New Roman" w:hAnsi="Times New Roman" w:cs="Times New Roman"/>
        </w:rPr>
        <w:t xml:space="preserve">Cancellation activity represents approximately </w:t>
      </w:r>
      <w:r w:rsidRPr="00A02A8F">
        <w:rPr>
          <w:rFonts w:ascii="Times New Roman" w:hAnsi="Times New Roman" w:cs="Times New Roman"/>
          <w:b/>
          <w:bCs/>
        </w:rPr>
        <w:t>1.83%</w:t>
      </w:r>
      <w:r w:rsidRPr="00A02A8F">
        <w:rPr>
          <w:rFonts w:ascii="Times New Roman" w:hAnsi="Times New Roman" w:cs="Times New Roman"/>
        </w:rPr>
        <w:t xml:space="preserve"> of total transactions. </w:t>
      </w:r>
    </w:p>
    <w:p w14:paraId="5E71F90D" w14:textId="77777777" w:rsidR="00A02A8F" w:rsidRPr="00A02A8F" w:rsidRDefault="00A02A8F" w:rsidP="00A02A8F">
      <w:pPr>
        <w:numPr>
          <w:ilvl w:val="0"/>
          <w:numId w:val="3"/>
        </w:numPr>
        <w:jc w:val="both"/>
        <w:rPr>
          <w:rFonts w:ascii="Times New Roman" w:hAnsi="Times New Roman" w:cs="Times New Roman"/>
        </w:rPr>
      </w:pPr>
      <w:r w:rsidRPr="00A02A8F">
        <w:rPr>
          <w:rFonts w:ascii="Times New Roman" w:hAnsi="Times New Roman" w:cs="Times New Roman"/>
        </w:rPr>
        <w:t xml:space="preserve">The cancellation rate decreased from approximately </w:t>
      </w:r>
      <w:r w:rsidRPr="00A02A8F">
        <w:rPr>
          <w:rFonts w:ascii="Times New Roman" w:hAnsi="Times New Roman" w:cs="Times New Roman"/>
          <w:b/>
          <w:bCs/>
        </w:rPr>
        <w:t>1.94% in 2009–2010</w:t>
      </w:r>
      <w:r w:rsidRPr="00A02A8F">
        <w:rPr>
          <w:rFonts w:ascii="Times New Roman" w:hAnsi="Times New Roman" w:cs="Times New Roman"/>
        </w:rPr>
        <w:t xml:space="preserve"> to </w:t>
      </w:r>
      <w:r w:rsidRPr="00A02A8F">
        <w:rPr>
          <w:rFonts w:ascii="Times New Roman" w:hAnsi="Times New Roman" w:cs="Times New Roman"/>
          <w:b/>
          <w:bCs/>
        </w:rPr>
        <w:t>1.71% in 2010–2011</w:t>
      </w:r>
      <w:r w:rsidRPr="00A02A8F">
        <w:rPr>
          <w:rFonts w:ascii="Times New Roman" w:hAnsi="Times New Roman" w:cs="Times New Roman"/>
        </w:rPr>
        <w:t xml:space="preserve">. </w:t>
      </w:r>
    </w:p>
    <w:p w14:paraId="556C4D8D" w14:textId="77777777" w:rsidR="00A02A8F" w:rsidRPr="00A02A8F" w:rsidRDefault="00A02A8F" w:rsidP="00A02A8F">
      <w:pPr>
        <w:numPr>
          <w:ilvl w:val="0"/>
          <w:numId w:val="3"/>
        </w:numPr>
        <w:jc w:val="both"/>
        <w:rPr>
          <w:rFonts w:ascii="Times New Roman" w:hAnsi="Times New Roman" w:cs="Times New Roman"/>
        </w:rPr>
      </w:pPr>
      <w:r w:rsidRPr="00A02A8F">
        <w:rPr>
          <w:rFonts w:ascii="Times New Roman" w:hAnsi="Times New Roman" w:cs="Times New Roman"/>
        </w:rPr>
        <w:t xml:space="preserve">Cancellation patterns vary across months, products, and countries. </w:t>
      </w:r>
    </w:p>
    <w:p w14:paraId="36E7EE4B" w14:textId="77777777" w:rsidR="00A02A8F" w:rsidRPr="00A02A8F" w:rsidRDefault="00A02A8F" w:rsidP="00A02A8F">
      <w:pPr>
        <w:numPr>
          <w:ilvl w:val="0"/>
          <w:numId w:val="3"/>
        </w:numPr>
        <w:jc w:val="both"/>
        <w:rPr>
          <w:rFonts w:ascii="Times New Roman" w:hAnsi="Times New Roman" w:cs="Times New Roman"/>
        </w:rPr>
      </w:pPr>
      <w:r w:rsidRPr="00A02A8F">
        <w:rPr>
          <w:rFonts w:ascii="Times New Roman" w:hAnsi="Times New Roman" w:cs="Times New Roman"/>
        </w:rPr>
        <w:t xml:space="preserve">Cancellation transaction value provides an additional measure of business impact beyond cancellation volume. </w:t>
      </w:r>
    </w:p>
    <w:p w14:paraId="6DE523DA" w14:textId="3DE57655" w:rsidR="00A02A8F" w:rsidRPr="00A02A8F" w:rsidRDefault="00A02A8F" w:rsidP="00A02A8F">
      <w:pPr>
        <w:numPr>
          <w:ilvl w:val="0"/>
          <w:numId w:val="3"/>
        </w:numPr>
        <w:jc w:val="both"/>
        <w:rPr>
          <w:rFonts w:ascii="Times New Roman" w:hAnsi="Times New Roman" w:cs="Times New Roman"/>
        </w:rPr>
      </w:pPr>
      <w:r w:rsidRPr="00A02A8F">
        <w:rPr>
          <w:rFonts w:ascii="Times New Roman" w:hAnsi="Times New Roman" w:cs="Times New Roman"/>
        </w:rPr>
        <w:t xml:space="preserve">Data-quality issues such as missing Customer IDs, missing descriptions, and invalid dates need to be considered when interpreting results. </w:t>
      </w:r>
    </w:p>
    <w:p w14:paraId="0A9D604E"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10. Business Recommendations</w:t>
      </w:r>
    </w:p>
    <w:p w14:paraId="5284386C"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Based on the analysis, the retailer can consider:</w:t>
      </w:r>
    </w:p>
    <w:p w14:paraId="357567E5"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1. Monitor cancellation KPIs</w:t>
      </w:r>
    </w:p>
    <w:p w14:paraId="741F7BCD"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Create a regular dashboard tracking cancellation volume, cancellation rate, and cancellation value.</w:t>
      </w:r>
    </w:p>
    <w:p w14:paraId="76DD6FD7"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2. Investigate high-cancellation products</w:t>
      </w:r>
    </w:p>
    <w:p w14:paraId="28187B6D"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Review inventory, product information, and order-processing issues for products with consistently high cancellation activity.</w:t>
      </w:r>
    </w:p>
    <w:p w14:paraId="4E43C2DD"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3. Monitor high-risk periods</w:t>
      </w:r>
    </w:p>
    <w:p w14:paraId="18976FF4"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Use monthly cancellation trends to identify periods requiring additional operational attention.</w:t>
      </w:r>
    </w:p>
    <w:p w14:paraId="04AEAB0D"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4. Improve data quality</w:t>
      </w:r>
    </w:p>
    <w:p w14:paraId="3BE4C92C"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t>Introduce validation rules for customer information, product descriptions, dates, and transaction values.</w:t>
      </w:r>
    </w:p>
    <w:p w14:paraId="53066058" w14:textId="77777777" w:rsidR="00A02A8F" w:rsidRPr="00A02A8F" w:rsidRDefault="00A02A8F" w:rsidP="00A02A8F">
      <w:pPr>
        <w:jc w:val="both"/>
        <w:rPr>
          <w:rFonts w:ascii="Times New Roman" w:hAnsi="Times New Roman" w:cs="Times New Roman"/>
          <w:b/>
          <w:bCs/>
        </w:rPr>
      </w:pPr>
      <w:r w:rsidRPr="00A02A8F">
        <w:rPr>
          <w:rFonts w:ascii="Times New Roman" w:hAnsi="Times New Roman" w:cs="Times New Roman"/>
          <w:b/>
          <w:bCs/>
        </w:rPr>
        <w:t>5. Prioritize by business impact</w:t>
      </w:r>
    </w:p>
    <w:p w14:paraId="36AAF51F" w14:textId="77777777" w:rsidR="00A02A8F" w:rsidRPr="00A02A8F" w:rsidRDefault="00A02A8F" w:rsidP="00A02A8F">
      <w:pPr>
        <w:jc w:val="both"/>
        <w:rPr>
          <w:rFonts w:ascii="Times New Roman" w:hAnsi="Times New Roman" w:cs="Times New Roman"/>
        </w:rPr>
      </w:pPr>
      <w:r w:rsidRPr="00A02A8F">
        <w:rPr>
          <w:rFonts w:ascii="Times New Roman" w:hAnsi="Times New Roman" w:cs="Times New Roman"/>
        </w:rPr>
        <w:lastRenderedPageBreak/>
        <w:t>Use both cancellation count and cancellation value when deciding which products or markets require attention.</w:t>
      </w:r>
    </w:p>
    <w:p w14:paraId="1C451AED" w14:textId="77777777" w:rsidR="00E4021D" w:rsidRDefault="00E4021D" w:rsidP="00A02A8F">
      <w:pPr>
        <w:jc w:val="both"/>
      </w:pPr>
    </w:p>
    <w:sectPr w:rsidR="00E4021D" w:rsidSect="00384E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9A7"/>
    <w:multiLevelType w:val="multilevel"/>
    <w:tmpl w:val="01A2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E46021"/>
    <w:multiLevelType w:val="multilevel"/>
    <w:tmpl w:val="262C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41447"/>
    <w:multiLevelType w:val="multilevel"/>
    <w:tmpl w:val="13A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784125">
    <w:abstractNumId w:val="1"/>
  </w:num>
  <w:num w:numId="2" w16cid:durableId="767893942">
    <w:abstractNumId w:val="2"/>
  </w:num>
  <w:num w:numId="3" w16cid:durableId="513157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B3"/>
    <w:rsid w:val="002643B3"/>
    <w:rsid w:val="00384EC9"/>
    <w:rsid w:val="00A02A8F"/>
    <w:rsid w:val="00E4021D"/>
    <w:rsid w:val="00F83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539F"/>
  <w15:chartTrackingRefBased/>
  <w15:docId w15:val="{E0319FF2-9422-4173-A5AB-E8335EB7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3B3"/>
    <w:rPr>
      <w:rFonts w:eastAsiaTheme="majorEastAsia" w:cstheme="majorBidi"/>
      <w:color w:val="272727" w:themeColor="text1" w:themeTint="D8"/>
    </w:rPr>
  </w:style>
  <w:style w:type="paragraph" w:styleId="Title">
    <w:name w:val="Title"/>
    <w:basedOn w:val="Normal"/>
    <w:next w:val="Normal"/>
    <w:link w:val="TitleChar"/>
    <w:uiPriority w:val="10"/>
    <w:qFormat/>
    <w:rsid w:val="00264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3B3"/>
    <w:pPr>
      <w:spacing w:before="160"/>
      <w:jc w:val="center"/>
    </w:pPr>
    <w:rPr>
      <w:i/>
      <w:iCs/>
      <w:color w:val="404040" w:themeColor="text1" w:themeTint="BF"/>
    </w:rPr>
  </w:style>
  <w:style w:type="character" w:customStyle="1" w:styleId="QuoteChar">
    <w:name w:val="Quote Char"/>
    <w:basedOn w:val="DefaultParagraphFont"/>
    <w:link w:val="Quote"/>
    <w:uiPriority w:val="29"/>
    <w:rsid w:val="002643B3"/>
    <w:rPr>
      <w:i/>
      <w:iCs/>
      <w:color w:val="404040" w:themeColor="text1" w:themeTint="BF"/>
    </w:rPr>
  </w:style>
  <w:style w:type="paragraph" w:styleId="ListParagraph">
    <w:name w:val="List Paragraph"/>
    <w:basedOn w:val="Normal"/>
    <w:uiPriority w:val="34"/>
    <w:qFormat/>
    <w:rsid w:val="002643B3"/>
    <w:pPr>
      <w:ind w:left="720"/>
      <w:contextualSpacing/>
    </w:pPr>
  </w:style>
  <w:style w:type="character" w:styleId="IntenseEmphasis">
    <w:name w:val="Intense Emphasis"/>
    <w:basedOn w:val="DefaultParagraphFont"/>
    <w:uiPriority w:val="21"/>
    <w:qFormat/>
    <w:rsid w:val="002643B3"/>
    <w:rPr>
      <w:i/>
      <w:iCs/>
      <w:color w:val="0F4761" w:themeColor="accent1" w:themeShade="BF"/>
    </w:rPr>
  </w:style>
  <w:style w:type="paragraph" w:styleId="IntenseQuote">
    <w:name w:val="Intense Quote"/>
    <w:basedOn w:val="Normal"/>
    <w:next w:val="Normal"/>
    <w:link w:val="IntenseQuoteChar"/>
    <w:uiPriority w:val="30"/>
    <w:qFormat/>
    <w:rsid w:val="00264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3B3"/>
    <w:rPr>
      <w:i/>
      <w:iCs/>
      <w:color w:val="0F4761" w:themeColor="accent1" w:themeShade="BF"/>
    </w:rPr>
  </w:style>
  <w:style w:type="character" w:styleId="IntenseReference">
    <w:name w:val="Intense Reference"/>
    <w:basedOn w:val="DefaultParagraphFont"/>
    <w:uiPriority w:val="32"/>
    <w:qFormat/>
    <w:rsid w:val="00264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795</Words>
  <Characters>4532</Characters>
  <Application>Microsoft Office Word</Application>
  <DocSecurity>0</DocSecurity>
  <Lines>37</Lines>
  <Paragraphs>10</Paragraphs>
  <ScaleCrop>false</ScaleCrop>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 Vinod</dc:creator>
  <cp:keywords/>
  <dc:description/>
  <cp:lastModifiedBy>Akash K Vinod</cp:lastModifiedBy>
  <cp:revision>3</cp:revision>
  <dcterms:created xsi:type="dcterms:W3CDTF">2026-08-23T07:21:00Z</dcterms:created>
  <dcterms:modified xsi:type="dcterms:W3CDTF">2026-08-23T07:24:00Z</dcterms:modified>
</cp:coreProperties>
</file>