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3764D" w:rsidRDefault="0093764D">
      <w:pPr>
        <w:pStyle w:val="Heading2"/>
        <w:spacing w:before="0" w:after="0"/>
        <w:rPr>
          <w:b w:val="0"/>
          <w:color w:val="000000"/>
          <w:sz w:val="22"/>
          <w:szCs w:val="22"/>
        </w:rPr>
      </w:pPr>
    </w:p>
    <w:p w14:paraId="00000002" w14:textId="70B039FD" w:rsidR="0093764D" w:rsidRPr="00D9451B" w:rsidRDefault="00D9451B" w:rsidP="00D9451B">
      <w:pPr>
        <w:pBdr>
          <w:top w:val="nil"/>
          <w:left w:val="nil"/>
          <w:bottom w:val="nil"/>
          <w:right w:val="nil"/>
          <w:between w:val="nil"/>
        </w:pBdr>
        <w:spacing w:after="240"/>
        <w:jc w:val="center"/>
        <w:rPr>
          <w:rFonts w:asciiTheme="majorHAnsi" w:hAnsiTheme="majorHAnsi" w:cstheme="majorHAnsi"/>
          <w:b/>
          <w:color w:val="1F1F1F"/>
          <w:sz w:val="28"/>
        </w:rPr>
      </w:pPr>
      <w:r w:rsidRPr="00D9451B">
        <w:rPr>
          <w:rFonts w:asciiTheme="majorHAnsi" w:hAnsiTheme="majorHAnsi" w:cstheme="majorHAnsi"/>
          <w:b/>
          <w:color w:val="1F1F1F"/>
          <w:sz w:val="28"/>
        </w:rPr>
        <w:t>Understanding Risk-Free Rates and Default Spreads in India:</w:t>
      </w:r>
    </w:p>
    <w:p w14:paraId="00000003"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In the world of investments, knowing the difference between safe and risky options is crucial. This paper dives into two key concepts: risk-free rates and default spreads, specifically in the context of India's financial market. We'll break it down in a way that's easy to understand, even for beginners.</w:t>
      </w:r>
    </w:p>
    <w:p w14:paraId="00000004" w14:textId="77777777" w:rsidR="0093764D" w:rsidRPr="00D9451B" w:rsidRDefault="00D9451B">
      <w:pPr>
        <w:pBdr>
          <w:top w:val="nil"/>
          <w:left w:val="nil"/>
          <w:bottom w:val="nil"/>
          <w:right w:val="nil"/>
          <w:between w:val="nil"/>
        </w:pBdr>
        <w:spacing w:after="240"/>
        <w:rPr>
          <w:rFonts w:asciiTheme="majorHAnsi" w:hAnsiTheme="majorHAnsi" w:cstheme="majorHAnsi"/>
          <w:b/>
          <w:color w:val="1F1F1F"/>
        </w:rPr>
      </w:pPr>
      <w:r w:rsidRPr="00D9451B">
        <w:rPr>
          <w:rFonts w:asciiTheme="majorHAnsi" w:hAnsiTheme="majorHAnsi" w:cstheme="majorHAnsi"/>
          <w:b/>
          <w:color w:val="1F1F1F"/>
        </w:rPr>
        <w:t>Risk-Free Rate: The Dream Investment (Almost)</w:t>
      </w:r>
    </w:p>
    <w:p w14:paraId="00000005"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Imagine an investment that guarantees your money back with a little extra on top – that's the idea behind a risk-free rate. In reality, there's no such thing as a completely risk-free investment. However, Indian government bonds, particularly those with short maturities (time until repayment), come pretty close. The interest earned on these bonds represents the risk-free rate. It reflects the minimum return you can expect for taking on no credit risk (risk of the borrower defaulting).</w:t>
      </w:r>
    </w:p>
    <w:p w14:paraId="00000006" w14:textId="77777777" w:rsidR="0093764D" w:rsidRPr="00D9451B" w:rsidRDefault="00D9451B">
      <w:pPr>
        <w:pBdr>
          <w:top w:val="nil"/>
          <w:left w:val="nil"/>
          <w:bottom w:val="nil"/>
          <w:right w:val="nil"/>
          <w:between w:val="nil"/>
        </w:pBdr>
        <w:spacing w:after="240"/>
        <w:rPr>
          <w:rFonts w:asciiTheme="majorHAnsi" w:hAnsiTheme="majorHAnsi" w:cstheme="majorHAnsi"/>
          <w:b/>
          <w:color w:val="1F1F1F"/>
        </w:rPr>
      </w:pPr>
      <w:r w:rsidRPr="00D9451B">
        <w:rPr>
          <w:rFonts w:asciiTheme="majorHAnsi" w:hAnsiTheme="majorHAnsi" w:cstheme="majorHAnsi"/>
          <w:b/>
          <w:color w:val="1F1F1F"/>
        </w:rPr>
        <w:t>Why Don't We Just Invest in Risk-Free Bonds All the Time?</w:t>
      </w:r>
    </w:p>
    <w:p w14:paraId="00000007"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While risk-free sounds great, there's a catch. These bonds typically offer lower returns compared to other investment options like stocks or corporate bonds. This is because there's less risk involved. Investors are willing to accept a lower return for the peace of mind that comes with a guaranteed payback.</w:t>
      </w:r>
    </w:p>
    <w:p w14:paraId="00000008" w14:textId="77777777" w:rsidR="0093764D" w:rsidRPr="00D9451B" w:rsidRDefault="00D9451B">
      <w:pPr>
        <w:pBdr>
          <w:top w:val="nil"/>
          <w:left w:val="nil"/>
          <w:bottom w:val="nil"/>
          <w:right w:val="nil"/>
          <w:between w:val="nil"/>
        </w:pBdr>
        <w:spacing w:after="240"/>
        <w:rPr>
          <w:rFonts w:asciiTheme="majorHAnsi" w:hAnsiTheme="majorHAnsi" w:cstheme="majorHAnsi"/>
          <w:b/>
          <w:color w:val="1F1F1F"/>
        </w:rPr>
      </w:pPr>
      <w:r w:rsidRPr="00D9451B">
        <w:rPr>
          <w:rFonts w:asciiTheme="majorHAnsi" w:hAnsiTheme="majorHAnsi" w:cstheme="majorHAnsi"/>
          <w:b/>
          <w:color w:val="1F1F1F"/>
        </w:rPr>
        <w:t>Enter the Default Spread: The Risk Premium</w:t>
      </w:r>
    </w:p>
    <w:p w14:paraId="00000009"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Now, let's say you're considering a corporate bond instead of a government bond. Corporate bonds might offer a higher return, but they also come with a higher risk. There's a chance the company might not be able to repay the loan (default). This extra risk is reflected in the interest rate – it's higher than the risk-free rate. The difference between the corporate bond's interest rate and the risk-free rate is called the default spread.</w:t>
      </w:r>
    </w:p>
    <w:p w14:paraId="0000000A"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b/>
          <w:color w:val="1F1F1F"/>
        </w:rPr>
        <w:t>Think of it this way:</w:t>
      </w:r>
      <w:r w:rsidRPr="00D9451B">
        <w:rPr>
          <w:rFonts w:asciiTheme="majorHAnsi" w:hAnsiTheme="majorHAnsi" w:cstheme="majorHAnsi"/>
          <w:color w:val="1F1F1F"/>
        </w:rPr>
        <w:t xml:space="preserve"> The default spread is like an insurance premium you pay for the potential of a higher return. The riskier the company, the higher the default spread you'll need to accept.</w:t>
      </w:r>
    </w:p>
    <w:p w14:paraId="0000000B" w14:textId="77777777" w:rsidR="0093764D" w:rsidRPr="00D9451B" w:rsidRDefault="00D9451B">
      <w:pPr>
        <w:pBdr>
          <w:top w:val="nil"/>
          <w:left w:val="nil"/>
          <w:bottom w:val="nil"/>
          <w:right w:val="nil"/>
          <w:between w:val="nil"/>
        </w:pBdr>
        <w:spacing w:after="240"/>
        <w:rPr>
          <w:rFonts w:asciiTheme="majorHAnsi" w:hAnsiTheme="majorHAnsi" w:cstheme="majorHAnsi"/>
          <w:b/>
          <w:color w:val="1F1F1F"/>
        </w:rPr>
      </w:pPr>
      <w:r w:rsidRPr="00D9451B">
        <w:rPr>
          <w:rFonts w:asciiTheme="majorHAnsi" w:hAnsiTheme="majorHAnsi" w:cstheme="majorHAnsi"/>
          <w:b/>
          <w:color w:val="1F1F1F"/>
        </w:rPr>
        <w:t>Finding the Risk-Free Rate and Default Spreads in India</w:t>
      </w:r>
    </w:p>
    <w:p w14:paraId="0000000C"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The Reserve Bank of India (RBI) issues government bonds, and their yields (interest rates) are a good indicator of the risk-free rate in India. You can find this information on the RBI website or financial news platforms.</w:t>
      </w:r>
    </w:p>
    <w:p w14:paraId="0000000D" w14:textId="77777777" w:rsidR="0093764D" w:rsidRPr="00D9451B" w:rsidRDefault="00D9451B">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Default spreads for corporate bonds can vary depending on the company's creditworthiness. Credit rating agencies like CRISIL or ICRA assess companies' financial health and assign them credit ratings. Generally, bonds issued by companies with lower credit ratings will have higher default spreads. Information on corporate bond yields and credit ratings is available from financial data providers or directly from the bond issuers.</w:t>
      </w:r>
    </w:p>
    <w:p w14:paraId="0000000E" w14:textId="77777777" w:rsidR="0093764D" w:rsidRPr="00D9451B" w:rsidRDefault="00D9451B">
      <w:pPr>
        <w:pBdr>
          <w:top w:val="nil"/>
          <w:left w:val="nil"/>
          <w:bottom w:val="nil"/>
          <w:right w:val="nil"/>
          <w:between w:val="nil"/>
        </w:pBdr>
        <w:spacing w:after="240"/>
        <w:rPr>
          <w:rFonts w:asciiTheme="majorHAnsi" w:hAnsiTheme="majorHAnsi" w:cstheme="majorHAnsi"/>
          <w:b/>
          <w:color w:val="1F1F1F"/>
        </w:rPr>
      </w:pPr>
      <w:r w:rsidRPr="00D9451B">
        <w:rPr>
          <w:rFonts w:asciiTheme="majorHAnsi" w:hAnsiTheme="majorHAnsi" w:cstheme="majorHAnsi"/>
          <w:b/>
          <w:color w:val="1F1F1F"/>
        </w:rPr>
        <w:t>Understanding These Concepts Helps You Make Informed Decisions</w:t>
      </w:r>
    </w:p>
    <w:p w14:paraId="35682F58" w14:textId="1BF5D87F" w:rsidR="00D9451B" w:rsidRPr="00C62077" w:rsidRDefault="00D9451B" w:rsidP="00C62077">
      <w:pPr>
        <w:pBdr>
          <w:top w:val="nil"/>
          <w:left w:val="nil"/>
          <w:bottom w:val="nil"/>
          <w:right w:val="nil"/>
          <w:between w:val="nil"/>
        </w:pBdr>
        <w:spacing w:after="240"/>
        <w:rPr>
          <w:rFonts w:asciiTheme="majorHAnsi" w:hAnsiTheme="majorHAnsi" w:cstheme="majorHAnsi"/>
          <w:color w:val="1F1F1F"/>
        </w:rPr>
      </w:pPr>
      <w:r w:rsidRPr="00D9451B">
        <w:rPr>
          <w:rFonts w:asciiTheme="majorHAnsi" w:hAnsiTheme="majorHAnsi" w:cstheme="majorHAnsi"/>
          <w:color w:val="1F1F1F"/>
        </w:rPr>
        <w:t>By understanding risk-free rates and default spreads, you can make better investment choices. You can compare the potential returns of different investments with the associated risks. Remember, the higher the potential return, the higher the risk is likely to be.</w:t>
      </w:r>
    </w:p>
    <w:p w14:paraId="387D4525" w14:textId="74E4D5F1" w:rsidR="00D9451B" w:rsidRPr="00D9451B" w:rsidRDefault="00D9451B" w:rsidP="00D9451B">
      <w:pPr>
        <w:widowControl/>
        <w:spacing w:after="240"/>
        <w:rPr>
          <w:rFonts w:asciiTheme="majorHAnsi" w:eastAsia="Times New Roman" w:hAnsiTheme="majorHAnsi" w:cstheme="majorHAnsi"/>
          <w:sz w:val="24"/>
          <w:szCs w:val="24"/>
        </w:rPr>
      </w:pPr>
      <w:r w:rsidRPr="00D9451B">
        <w:rPr>
          <w:rFonts w:asciiTheme="majorHAnsi" w:eastAsia="Times New Roman" w:hAnsiTheme="majorHAnsi" w:cstheme="majorHAnsi"/>
          <w:b/>
          <w:bCs/>
          <w:color w:val="1F1F1F"/>
        </w:rPr>
        <w:t>Using Government Bond Yields and Corporate Bond Yields</w:t>
      </w:r>
    </w:p>
    <w:p w14:paraId="38D26173" w14:textId="77777777" w:rsidR="00D9451B" w:rsidRPr="00D9451B" w:rsidRDefault="00D9451B" w:rsidP="00D9451B">
      <w:pPr>
        <w:widowControl/>
        <w:numPr>
          <w:ilvl w:val="0"/>
          <w:numId w:val="1"/>
        </w:numPr>
        <w:ind w:left="420"/>
        <w:textAlignment w:val="baseline"/>
        <w:rPr>
          <w:rFonts w:asciiTheme="majorHAnsi" w:eastAsia="Times New Roman" w:hAnsiTheme="majorHAnsi" w:cstheme="majorHAnsi"/>
          <w:color w:val="000000"/>
        </w:rPr>
      </w:pPr>
      <w:r w:rsidRPr="00D9451B">
        <w:rPr>
          <w:rFonts w:asciiTheme="majorHAnsi" w:eastAsia="Times New Roman" w:hAnsiTheme="majorHAnsi" w:cstheme="majorHAnsi"/>
          <w:b/>
          <w:bCs/>
          <w:color w:val="1F1F1F"/>
        </w:rPr>
        <w:t>Find the Risk-Free Rate:</w:t>
      </w:r>
      <w:r w:rsidRPr="00D9451B">
        <w:rPr>
          <w:rFonts w:asciiTheme="majorHAnsi" w:eastAsia="Times New Roman" w:hAnsiTheme="majorHAnsi" w:cstheme="majorHAnsi"/>
          <w:color w:val="1F1F1F"/>
        </w:rPr>
        <w:t xml:space="preserve"> Locate the yield (interest rate) of a recent Indian government bond with a similar maturity to the corporate bond you're considering. This yield represents the risk-free rate for that period. You can find government bond yields on the RBI website or financial news platforms.</w:t>
      </w:r>
    </w:p>
    <w:p w14:paraId="79F15DC7" w14:textId="77777777" w:rsidR="00D9451B" w:rsidRPr="00D9451B" w:rsidRDefault="00D9451B" w:rsidP="00D9451B">
      <w:pPr>
        <w:widowControl/>
        <w:numPr>
          <w:ilvl w:val="0"/>
          <w:numId w:val="1"/>
        </w:numPr>
        <w:ind w:left="420"/>
        <w:textAlignment w:val="baseline"/>
        <w:rPr>
          <w:rFonts w:asciiTheme="majorHAnsi" w:eastAsia="Times New Roman" w:hAnsiTheme="majorHAnsi" w:cstheme="majorHAnsi"/>
          <w:color w:val="000000"/>
        </w:rPr>
      </w:pPr>
      <w:r w:rsidRPr="00D9451B">
        <w:rPr>
          <w:rFonts w:asciiTheme="majorHAnsi" w:eastAsia="Times New Roman" w:hAnsiTheme="majorHAnsi" w:cstheme="majorHAnsi"/>
          <w:b/>
          <w:bCs/>
          <w:color w:val="1F1F1F"/>
        </w:rPr>
        <w:t>Find the Corporate Bond Yield:</w:t>
      </w:r>
      <w:r w:rsidRPr="00D9451B">
        <w:rPr>
          <w:rFonts w:asciiTheme="majorHAnsi" w:eastAsia="Times New Roman" w:hAnsiTheme="majorHAnsi" w:cstheme="majorHAnsi"/>
          <w:color w:val="1F1F1F"/>
        </w:rPr>
        <w:t xml:space="preserve"> Look up the yield of the specific corporate bond you're interested in. This information is usually available from financial data providers or directly from the bond issuer.</w:t>
      </w:r>
    </w:p>
    <w:p w14:paraId="3BA795CD" w14:textId="77777777" w:rsidR="00D9451B" w:rsidRPr="00D9451B" w:rsidRDefault="00D9451B" w:rsidP="00D9451B">
      <w:pPr>
        <w:widowControl/>
        <w:numPr>
          <w:ilvl w:val="0"/>
          <w:numId w:val="1"/>
        </w:numPr>
        <w:ind w:left="420"/>
        <w:textAlignment w:val="baseline"/>
        <w:rPr>
          <w:rFonts w:asciiTheme="majorHAnsi" w:eastAsia="Times New Roman" w:hAnsiTheme="majorHAnsi" w:cstheme="majorHAnsi"/>
          <w:color w:val="000000"/>
        </w:rPr>
      </w:pPr>
      <w:r w:rsidRPr="00D9451B">
        <w:rPr>
          <w:rFonts w:asciiTheme="majorHAnsi" w:eastAsia="Times New Roman" w:hAnsiTheme="majorHAnsi" w:cstheme="majorHAnsi"/>
          <w:b/>
          <w:bCs/>
          <w:color w:val="1F1F1F"/>
        </w:rPr>
        <w:lastRenderedPageBreak/>
        <w:t>Calculate the Default Spread:</w:t>
      </w:r>
      <w:r w:rsidRPr="00D9451B">
        <w:rPr>
          <w:rFonts w:asciiTheme="majorHAnsi" w:eastAsia="Times New Roman" w:hAnsiTheme="majorHAnsi" w:cstheme="majorHAnsi"/>
          <w:color w:val="1F1F1F"/>
        </w:rPr>
        <w:t xml:space="preserve"> Subtract the risk-free rate (government bond yield) from the corporate bond yield. The result is the d</w:t>
      </w:r>
      <w:bookmarkStart w:id="0" w:name="_GoBack"/>
      <w:bookmarkEnd w:id="0"/>
      <w:r w:rsidRPr="00D9451B">
        <w:rPr>
          <w:rFonts w:asciiTheme="majorHAnsi" w:eastAsia="Times New Roman" w:hAnsiTheme="majorHAnsi" w:cstheme="majorHAnsi"/>
          <w:color w:val="1F1F1F"/>
        </w:rPr>
        <w:t>efault spread for that particular corporate bond.</w:t>
      </w:r>
    </w:p>
    <w:p w14:paraId="272AB2B7" w14:textId="230BDC5B" w:rsidR="00D9451B" w:rsidRPr="00D9451B" w:rsidRDefault="00D9451B" w:rsidP="00D9451B">
      <w:pPr>
        <w:widowControl/>
        <w:spacing w:before="240" w:after="240"/>
        <w:rPr>
          <w:rFonts w:asciiTheme="majorHAnsi" w:eastAsia="Times New Roman" w:hAnsiTheme="majorHAnsi" w:cstheme="majorHAnsi"/>
          <w:sz w:val="24"/>
          <w:szCs w:val="24"/>
        </w:rPr>
      </w:pPr>
      <w:r w:rsidRPr="00D9451B">
        <w:rPr>
          <w:rFonts w:asciiTheme="majorHAnsi" w:eastAsia="Times New Roman" w:hAnsiTheme="majorHAnsi" w:cstheme="majorHAnsi"/>
          <w:color w:val="1F1F1F"/>
        </w:rPr>
        <w:t xml:space="preserve">For example, let's say the current yield on a </w:t>
      </w:r>
      <w:r>
        <w:rPr>
          <w:rFonts w:asciiTheme="majorHAnsi" w:eastAsia="Times New Roman" w:hAnsiTheme="majorHAnsi" w:cstheme="majorHAnsi"/>
          <w:color w:val="1F1F1F"/>
        </w:rPr>
        <w:t>10</w:t>
      </w:r>
      <w:r w:rsidRPr="00D9451B">
        <w:rPr>
          <w:rFonts w:asciiTheme="majorHAnsi" w:eastAsia="Times New Roman" w:hAnsiTheme="majorHAnsi" w:cstheme="majorHAnsi"/>
          <w:color w:val="1F1F1F"/>
        </w:rPr>
        <w:t xml:space="preserve">-year government bond is 6.5% and the yield on a </w:t>
      </w:r>
      <w:r>
        <w:rPr>
          <w:rFonts w:asciiTheme="majorHAnsi" w:eastAsia="Times New Roman" w:hAnsiTheme="majorHAnsi" w:cstheme="majorHAnsi"/>
          <w:color w:val="1F1F1F"/>
        </w:rPr>
        <w:t>10</w:t>
      </w:r>
      <w:r w:rsidRPr="00D9451B">
        <w:rPr>
          <w:rFonts w:asciiTheme="majorHAnsi" w:eastAsia="Times New Roman" w:hAnsiTheme="majorHAnsi" w:cstheme="majorHAnsi"/>
          <w:color w:val="1F1F1F"/>
        </w:rPr>
        <w:t>-year corporate bond you're considering is 8%.</w:t>
      </w:r>
    </w:p>
    <w:p w14:paraId="45C2EB0B" w14:textId="77777777" w:rsidR="00D9451B" w:rsidRDefault="00D9451B" w:rsidP="00D9451B">
      <w:pPr>
        <w:widowControl/>
        <w:spacing w:after="240"/>
        <w:rPr>
          <w:rFonts w:asciiTheme="majorHAnsi" w:eastAsia="Times New Roman" w:hAnsiTheme="majorHAnsi" w:cstheme="majorHAnsi"/>
          <w:color w:val="1F1F1F"/>
        </w:rPr>
      </w:pPr>
      <w:r w:rsidRPr="00D9451B">
        <w:rPr>
          <w:rFonts w:asciiTheme="majorHAnsi" w:eastAsia="Times New Roman" w:hAnsiTheme="majorHAnsi" w:cstheme="majorHAnsi"/>
          <w:color w:val="1F1F1F"/>
        </w:rPr>
        <w:t>Default Spread = Corporate Bond Yield - Risk-Free Rate</w:t>
      </w:r>
    </w:p>
    <w:p w14:paraId="2C16D6C5" w14:textId="0A90B1E7" w:rsidR="00D9451B" w:rsidRPr="00D9451B" w:rsidRDefault="00D9451B" w:rsidP="00D9451B">
      <w:pPr>
        <w:widowControl/>
        <w:spacing w:after="240"/>
        <w:rPr>
          <w:rFonts w:asciiTheme="majorHAnsi" w:eastAsia="Times New Roman" w:hAnsiTheme="majorHAnsi" w:cstheme="majorHAnsi"/>
          <w:sz w:val="24"/>
          <w:szCs w:val="24"/>
        </w:rPr>
      </w:pPr>
      <w:r>
        <w:rPr>
          <w:rFonts w:asciiTheme="majorHAnsi" w:eastAsia="Times New Roman" w:hAnsiTheme="majorHAnsi" w:cstheme="majorHAnsi"/>
          <w:color w:val="1F1F1F"/>
        </w:rPr>
        <w:t xml:space="preserve">Default Spread = 8% - 6.5%, </w:t>
      </w:r>
      <w:r w:rsidRPr="00D9451B">
        <w:rPr>
          <w:rFonts w:asciiTheme="majorHAnsi" w:eastAsia="Times New Roman" w:hAnsiTheme="majorHAnsi" w:cstheme="majorHAnsi"/>
          <w:color w:val="1F1F1F"/>
        </w:rPr>
        <w:t>Default Spread = 1.5%</w:t>
      </w:r>
    </w:p>
    <w:p w14:paraId="033A1791" w14:textId="77777777" w:rsidR="00D9451B" w:rsidRPr="00D9451B" w:rsidRDefault="00D9451B" w:rsidP="00D9451B">
      <w:pPr>
        <w:widowControl/>
        <w:spacing w:after="240"/>
        <w:rPr>
          <w:rFonts w:asciiTheme="majorHAnsi" w:eastAsia="Times New Roman" w:hAnsiTheme="majorHAnsi" w:cstheme="majorHAnsi"/>
          <w:sz w:val="24"/>
          <w:szCs w:val="24"/>
        </w:rPr>
      </w:pPr>
      <w:r w:rsidRPr="00D9451B">
        <w:rPr>
          <w:rFonts w:asciiTheme="majorHAnsi" w:eastAsia="Times New Roman" w:hAnsiTheme="majorHAnsi" w:cstheme="majorHAnsi"/>
          <w:color w:val="1F1F1F"/>
        </w:rPr>
        <w:t>This means the corporate bond offers a 1.5% higher return compared to the risk-free government bond, presumably because it carries more credit risk.</w:t>
      </w:r>
    </w:p>
    <w:p w14:paraId="7E446C90" w14:textId="77777777" w:rsidR="00D9451B" w:rsidRPr="00D9451B" w:rsidRDefault="00D9451B">
      <w:pPr>
        <w:pBdr>
          <w:top w:val="nil"/>
          <w:left w:val="nil"/>
          <w:bottom w:val="nil"/>
          <w:right w:val="nil"/>
          <w:between w:val="nil"/>
        </w:pBdr>
        <w:spacing w:after="240"/>
        <w:rPr>
          <w:rFonts w:asciiTheme="majorHAnsi" w:hAnsiTheme="majorHAnsi" w:cstheme="majorHAnsi"/>
          <w:color w:val="1F1F1F"/>
        </w:rPr>
      </w:pPr>
    </w:p>
    <w:sectPr w:rsidR="00D9451B" w:rsidRPr="00D9451B" w:rsidSect="00D9451B">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14C5"/>
    <w:multiLevelType w:val="multilevel"/>
    <w:tmpl w:val="F386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64BF7"/>
    <w:multiLevelType w:val="multilevel"/>
    <w:tmpl w:val="2AFC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4D"/>
    <w:rsid w:val="0093764D"/>
    <w:rsid w:val="00C62077"/>
    <w:rsid w:val="00D9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031A"/>
  <w15:docId w15:val="{C1E53386-17FF-4567-9860-9AAF07D0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9451B"/>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98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Pandey</cp:lastModifiedBy>
  <cp:revision>3</cp:revision>
  <dcterms:created xsi:type="dcterms:W3CDTF">2024-03-21T05:53:00Z</dcterms:created>
  <dcterms:modified xsi:type="dcterms:W3CDTF">2024-03-21T06:03:00Z</dcterms:modified>
</cp:coreProperties>
</file>