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0564" w:rsidRPr="003F0564" w:rsidRDefault="003F0564">
      <w:pPr>
        <w:rPr>
          <w:u w:val="single"/>
        </w:rPr>
      </w:pPr>
      <w:r>
        <w:rPr>
          <w:u w:val="single"/>
        </w:rPr>
        <w:t>Choosing an Access System – Hydraulic or Mechanical</w:t>
      </w:r>
    </w:p>
    <w:p w:rsidR="003F0564" w:rsidRDefault="003F0564"/>
    <w:p w:rsidR="003F0564" w:rsidRPr="003F0564" w:rsidRDefault="003F0564" w:rsidP="003F0564">
      <w:r w:rsidRPr="003F0564">
        <w:t>Below are some major points of consideration when selecting an access system.</w:t>
      </w:r>
    </w:p>
    <w:p w:rsidR="003F0564" w:rsidRPr="003F0564" w:rsidRDefault="003F0564" w:rsidP="003F0564"/>
    <w:p w:rsidR="003F0564" w:rsidRPr="003F0564" w:rsidRDefault="003F0564" w:rsidP="003F0564"/>
    <w:p w:rsidR="003F0564" w:rsidRPr="003F0564" w:rsidRDefault="003F0564" w:rsidP="003F0564">
      <w:pPr>
        <w:numPr>
          <w:ilvl w:val="0"/>
          <w:numId w:val="1"/>
        </w:numPr>
      </w:pPr>
      <w:r w:rsidRPr="003F0564">
        <w:t>Safety - Leak Paths</w:t>
      </w:r>
    </w:p>
    <w:p w:rsidR="003F0564" w:rsidRPr="003F0564" w:rsidRDefault="003F0564" w:rsidP="003F0564"/>
    <w:p w:rsidR="003F0564" w:rsidRPr="003F0564" w:rsidRDefault="003F0564" w:rsidP="003F0564">
      <w:r w:rsidRPr="003F0564">
        <w:t>Mechanical fittings have one potential leak path. The hydraulic system has 5 (4 locking pins and the plug).</w:t>
      </w:r>
    </w:p>
    <w:p w:rsidR="003F0564" w:rsidRPr="003F0564" w:rsidRDefault="003F0564" w:rsidP="003F0564"/>
    <w:p w:rsidR="003F0564" w:rsidRPr="003F0564" w:rsidRDefault="003F0564" w:rsidP="003F0564">
      <w:pPr>
        <w:numPr>
          <w:ilvl w:val="0"/>
          <w:numId w:val="1"/>
        </w:numPr>
      </w:pPr>
      <w:r w:rsidRPr="003F0564">
        <w:t>Safety - Galling</w:t>
      </w:r>
    </w:p>
    <w:p w:rsidR="003F0564" w:rsidRPr="003F0564" w:rsidRDefault="003F0564" w:rsidP="003F0564"/>
    <w:p w:rsidR="003F0564" w:rsidRDefault="003F0564" w:rsidP="003F0564">
      <w:r w:rsidRPr="003F0564">
        <w:t xml:space="preserve">Where mechanical fittings have galled historically, this has been due to </w:t>
      </w:r>
      <w:r>
        <w:t xml:space="preserve">poor material selection and </w:t>
      </w:r>
      <w:r w:rsidRPr="003F0564">
        <w:t xml:space="preserve">ingress of sand etc. </w:t>
      </w:r>
      <w:r>
        <w:t>P</w:t>
      </w:r>
      <w:r w:rsidRPr="003F0564">
        <w:t>ositive pressure balancing techniques</w:t>
      </w:r>
      <w:r>
        <w:t xml:space="preserve"> can be used</w:t>
      </w:r>
      <w:r w:rsidRPr="003F0564">
        <w:t xml:space="preserve"> to eliminate this scenario on mechanical fittings</w:t>
      </w:r>
      <w:r>
        <w:t xml:space="preserve"> and the latest Axess ‘Saturn’ coupon holders sweep the access fitting of debris during installation and prevent debris from entering the fittings whilst the monitoring device is installed.</w:t>
      </w:r>
    </w:p>
    <w:p w:rsidR="003F0564" w:rsidRDefault="003F0564" w:rsidP="003F0564"/>
    <w:p w:rsidR="003F0564" w:rsidRPr="003F0564" w:rsidRDefault="003F0564" w:rsidP="003F0564">
      <w:r w:rsidRPr="003F0564">
        <w:t xml:space="preserve">On the hydraulic system, the galling can occur with the 4 external locking pins. This can be </w:t>
      </w:r>
      <w:r>
        <w:t>avoided during materials selection and the latest 2-Piece Hydraulic access system further prevents this from being a risk. In the past, l</w:t>
      </w:r>
      <w:r w:rsidRPr="003F0564">
        <w:t xml:space="preserve">ocking pins may have to be drilled out which can lead to integrity issues with the fitting and the </w:t>
      </w:r>
      <w:r w:rsidRPr="003F0564">
        <w:t>pipeline</w:t>
      </w:r>
      <w:r w:rsidRPr="003F0564">
        <w:t>.</w:t>
      </w:r>
    </w:p>
    <w:p w:rsidR="003F0564" w:rsidRPr="003F0564" w:rsidRDefault="003F0564" w:rsidP="003F0564"/>
    <w:p w:rsidR="003F0564" w:rsidRPr="003F0564" w:rsidRDefault="003F0564" w:rsidP="003F0564">
      <w:pPr>
        <w:numPr>
          <w:ilvl w:val="0"/>
          <w:numId w:val="1"/>
        </w:numPr>
      </w:pPr>
      <w:r w:rsidRPr="003F0564">
        <w:t>Logistics - Equipment Selection</w:t>
      </w:r>
    </w:p>
    <w:p w:rsidR="003F0564" w:rsidRPr="003F0564" w:rsidRDefault="003F0564" w:rsidP="003F0564"/>
    <w:p w:rsidR="003F0564" w:rsidRDefault="003F0564" w:rsidP="003F0564">
      <w:r w:rsidRPr="003F0564">
        <w:t xml:space="preserve">Currently all mechanical equipment available on the market is Interchangeable, consequently, spares are readily </w:t>
      </w:r>
      <w:r w:rsidRPr="003F0564">
        <w:t>available,</w:t>
      </w:r>
      <w:r w:rsidRPr="003F0564">
        <w:t xml:space="preserve"> and prices are very competitive. </w:t>
      </w:r>
    </w:p>
    <w:p w:rsidR="003F0564" w:rsidRDefault="003F0564" w:rsidP="003F0564"/>
    <w:p w:rsidR="003F0564" w:rsidRPr="003F0564" w:rsidRDefault="003F0564" w:rsidP="003F0564">
      <w:pPr>
        <w:pStyle w:val="ListParagraph"/>
        <w:numPr>
          <w:ilvl w:val="0"/>
          <w:numId w:val="1"/>
        </w:numPr>
      </w:pPr>
      <w:r w:rsidRPr="003F0564">
        <w:t>Time Saving - Servicing</w:t>
      </w:r>
    </w:p>
    <w:p w:rsidR="003F0564" w:rsidRPr="003F0564" w:rsidRDefault="003F0564" w:rsidP="003F0564"/>
    <w:p w:rsidR="003F0564" w:rsidRDefault="003F0564" w:rsidP="003F0564">
      <w:r w:rsidRPr="003F0564">
        <w:t xml:space="preserve">Servicing of hydraulic fittings is generally accepted as being a longer process than </w:t>
      </w:r>
      <w:r>
        <w:t xml:space="preserve">the </w:t>
      </w:r>
      <w:r w:rsidRPr="003F0564">
        <w:t>mechanical</w:t>
      </w:r>
      <w:r w:rsidRPr="003F0564">
        <w:t xml:space="preserve"> system. There are more leak path interfaces to check / seals to renew (6 against 2), more mechanical threads to inspect (5 against 3) and the </w:t>
      </w:r>
      <w:r w:rsidRPr="003F0564">
        <w:t>pressurization</w:t>
      </w:r>
      <w:r w:rsidRPr="003F0564">
        <w:t xml:space="preserve"> of the hydraulic action of the tool can be a much longer process</w:t>
      </w:r>
      <w:r>
        <w:t>.</w:t>
      </w:r>
      <w:r w:rsidRPr="003F0564">
        <w:t xml:space="preserve"> </w:t>
      </w:r>
      <w:r>
        <w:t>To make the job site safe, it can be much faster with mechanical.</w:t>
      </w:r>
    </w:p>
    <w:p w:rsidR="003F0564" w:rsidRDefault="003F0564" w:rsidP="003F0564"/>
    <w:p w:rsidR="003F0564" w:rsidRDefault="003F0564" w:rsidP="003F0564">
      <w:pPr>
        <w:pStyle w:val="ListParagraph"/>
        <w:numPr>
          <w:ilvl w:val="0"/>
          <w:numId w:val="1"/>
        </w:numPr>
      </w:pPr>
      <w:r>
        <w:t>Pressure Rating</w:t>
      </w:r>
    </w:p>
    <w:p w:rsidR="003F0564" w:rsidRDefault="003F0564" w:rsidP="003F0564"/>
    <w:p w:rsidR="003F0564" w:rsidRPr="003F0564" w:rsidRDefault="003F0564" w:rsidP="003F0564">
      <w:r>
        <w:t>Mechanical and hydraulic access fittings can both be rated to 10’000psi and above, but the mechanical tools are only rated to 6000psi. We can offer hydraulic tools at 10,000psi.</w:t>
      </w:r>
    </w:p>
    <w:p w:rsidR="003F0564" w:rsidRDefault="003F0564"/>
    <w:sectPr w:rsidR="003F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1427" w:hanging="478"/>
      </w:pPr>
      <w:rPr>
        <w:rFonts w:ascii="Arial" w:hAnsi="Arial" w:cs="Arial"/>
        <w:b w:val="0"/>
        <w:bCs w:val="0"/>
        <w:i w:val="0"/>
        <w:iCs w:val="0"/>
        <w:color w:val="003265"/>
        <w:spacing w:val="0"/>
        <w:w w:val="93"/>
        <w:sz w:val="22"/>
        <w:szCs w:val="22"/>
      </w:rPr>
    </w:lvl>
    <w:lvl w:ilvl="1">
      <w:numFmt w:val="bullet"/>
      <w:lvlText w:val="ï"/>
      <w:lvlJc w:val="left"/>
      <w:pPr>
        <w:ind w:left="2204" w:hanging="478"/>
      </w:pPr>
    </w:lvl>
    <w:lvl w:ilvl="2">
      <w:numFmt w:val="bullet"/>
      <w:lvlText w:val="ï"/>
      <w:lvlJc w:val="left"/>
      <w:pPr>
        <w:ind w:left="2988" w:hanging="478"/>
      </w:pPr>
    </w:lvl>
    <w:lvl w:ilvl="3">
      <w:numFmt w:val="bullet"/>
      <w:lvlText w:val="ï"/>
      <w:lvlJc w:val="left"/>
      <w:pPr>
        <w:ind w:left="3772" w:hanging="478"/>
      </w:pPr>
    </w:lvl>
    <w:lvl w:ilvl="4">
      <w:numFmt w:val="bullet"/>
      <w:lvlText w:val="ï"/>
      <w:lvlJc w:val="left"/>
      <w:pPr>
        <w:ind w:left="4556" w:hanging="478"/>
      </w:pPr>
    </w:lvl>
    <w:lvl w:ilvl="5">
      <w:numFmt w:val="bullet"/>
      <w:lvlText w:val="ï"/>
      <w:lvlJc w:val="left"/>
      <w:pPr>
        <w:ind w:left="5340" w:hanging="478"/>
      </w:pPr>
    </w:lvl>
    <w:lvl w:ilvl="6">
      <w:numFmt w:val="bullet"/>
      <w:lvlText w:val="ï"/>
      <w:lvlJc w:val="left"/>
      <w:pPr>
        <w:ind w:left="6124" w:hanging="478"/>
      </w:pPr>
    </w:lvl>
    <w:lvl w:ilvl="7">
      <w:numFmt w:val="bullet"/>
      <w:lvlText w:val="ï"/>
      <w:lvlJc w:val="left"/>
      <w:pPr>
        <w:ind w:left="6908" w:hanging="478"/>
      </w:pPr>
    </w:lvl>
    <w:lvl w:ilvl="8">
      <w:numFmt w:val="bullet"/>
      <w:lvlText w:val="ï"/>
      <w:lvlJc w:val="left"/>
      <w:pPr>
        <w:ind w:left="7692" w:hanging="478"/>
      </w:pPr>
    </w:lvl>
  </w:abstractNum>
  <w:num w:numId="1" w16cid:durableId="212973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64"/>
    <w:rsid w:val="003F0564"/>
    <w:rsid w:val="00832229"/>
    <w:rsid w:val="00A3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2561"/>
  <w15:chartTrackingRefBased/>
  <w15:docId w15:val="{8B712B0C-025A-CD47-931D-6804D47A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5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5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5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5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5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5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5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Anderson</dc:creator>
  <cp:keywords/>
  <dc:description/>
  <cp:lastModifiedBy>Roland Anderson</cp:lastModifiedBy>
  <cp:revision>1</cp:revision>
  <dcterms:created xsi:type="dcterms:W3CDTF">2025-03-24T18:41:00Z</dcterms:created>
  <dcterms:modified xsi:type="dcterms:W3CDTF">2025-03-24T19:22:00Z</dcterms:modified>
</cp:coreProperties>
</file>