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REPÚBLICA DE ANGOLA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MINISTÉRIO DAS TELECOMUNICAÇÕES, TECNOLOGIAS DE INFORMAÇÃO E COMUNICAÇÃO SOCIAL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MINISTÉRIO DA EDUCAÇÃO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INSTITUTO DE TELECOMUNICAÇÕES</w:t>
      </w:r>
    </w:p>
    <w:p>
      <w:pPr>
        <w:spacing w:before="300" w:after="300"/>
      </w:pPr>
      <w:r>
        <w:t xml:space="preserve"/>
      </w:r>
    </w:p>
    <w:p>
      <w:pPr>
        <w:jc w:val="center"/>
      </w:pPr>
      <w:r>
        <w:rPr>
          <w:b/>
          <w:bCs/>
          <w:color w:val="000000"/>
          <w:sz w:val="28"/>
          <w:szCs w:val="28"/>
        </w:rPr>
        <w:t xml:space="preserve">Relatório da Disciplina de TLP</w:t>
      </w:r>
    </w:p>
    <w:p>
      <w:pPr>
        <w:spacing w:before="200" w:after="200"/>
      </w:pPr>
      <w:r>
        <w:t xml:space="preserve"/>
      </w:r>
    </w:p>
    <w:p>
      <w:pPr>
        <w:jc w:val="center"/>
      </w:pPr>
      <w:r>
        <w:rPr>
          <w:b/>
          <w:bCs/>
          <w:color w:val="1F3864"/>
          <w:sz w:val="36"/>
          <w:szCs w:val="36"/>
        </w:rPr>
        <w:t xml:space="preserve">QR-BANK</w:t>
      </w:r>
    </w:p>
    <w:p>
      <w:pPr>
        <w:jc w:val="center"/>
      </w:pPr>
      <w:r>
        <w:rPr>
          <w:b w:val="false"/>
          <w:bCs w:val="false"/>
          <w:color w:val="000000"/>
          <w:sz w:val="26"/>
          <w:szCs w:val="26"/>
        </w:rPr>
        <w:t xml:space="preserve">Carteira Digital</w:t>
      </w:r>
    </w:p>
    <w:p>
      <w:pPr>
        <w:spacing w:before="300" w:after="300"/>
      </w:pPr>
      <w:r>
        <w:t xml:space="preserve"/>
      </w:r>
    </w:p>
    <w:p>
      <w:pPr>
        <w:jc w:val="center"/>
      </w:pPr>
      <w:r>
        <w:rPr>
          <w:b/>
          <w:bCs/>
          <w:color w:val="000000"/>
          <w:sz w:val="22"/>
          <w:szCs w:val="22"/>
        </w:rPr>
        <w:t xml:space="preserve">Grupo Akatsuki   Turma A2: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Francisco Neto – 15164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Obed Jorge – 15170</w:t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Eduardo Chongolola – 14507</w:t>
      </w:r>
    </w:p>
    <w:p>
      <w:pPr>
        <w:spacing w:before="300" w:after="300"/>
      </w:pPr>
      <w:r>
        <w:t xml:space="preserve"/>
      </w:r>
    </w:p>
    <w:p>
      <w:pPr>
        <w:jc w:val="center"/>
      </w:pPr>
      <w:r>
        <w:rPr>
          <w:b w:val="false"/>
          <w:bCs w:val="false"/>
          <w:color w:val="000000"/>
          <w:sz w:val="22"/>
          <w:szCs w:val="22"/>
        </w:rPr>
        <w:t xml:space="preserve">Dezembro de 2025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Sumário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Introdução.....................................................................................................3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Objectivos......................................................................................................3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Estudo de caso...............................................................................................3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Solução proposta............................................................................................4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Requisitos funcionais...............................................................................4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Requisitos não funcionais........................................................................4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Modelo de entidade relacional........................................................................5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Entidades e atributos...............................................................................5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Relacionamento e cardinalidade..............................................................5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Scripts e Tabelas...........................................................................................6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Diagrama de entidade relacional....................................................................11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Normalização das Tabelas.............................................................................12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Análise das Formas Normais...................................................................12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     Justificação das decisões de modelação................................................13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Consultas Avançadas.....................................................................................14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Conclusão......................................................................................................19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Referências Bibliográficas.............................................................................20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Introdução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presente relatório, elaborado no âmbito da disciplina de Tecnologias e Linguagens de Programação (TLP), aborda a análise e a proposta de uma solução de carteira digital. Este trabalho é motivado pela crescente digitalização da economia global e pela necessidade premente de modernizar os métodos de pagamento, promovendo alternativas mais seguras, eficientes e acessíveis ao dinheiro físico. O desenvolvimento de plataformas de pagamento móvel é fundamental para facilitar a gestão de fundos, otimizar as transações financeiras e promover a inclusão digital de diferentes segmentos de usuários no ecossistema financeiro.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Objectivos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objetivo principal deste projeto é conceber e especificar o sistema de uma carteira digital (QRBANK), delineando a sua arquitetura e funcionalidades essenciais. Os objetivos específicos incluem: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Desenvolver uma plataforma digital segura e robusta, capaz de suportar transações financeiras rápidas e eficientes entre usuários.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Definir um modelo de gestão de usuários com diferenciação de perfis por role: 'regular', 'menor', 'adulto' e 'empresa'.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Integrar um módulo de pagamentos a empresas, registadas na plataforma como usuários com role='empresa'.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Estruturar um sistema de registo completo para gerar e permitir a consulta do histórico de todas as transações.</w:t>
      </w:r>
    </w:p>
    <w:p>
      <w:pP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Estudo de caso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senhor Sebastião tem três filhos, um de 20 anos, um de 17 anos e outro de 14. Ao filho de 20 é fácil para o senhor transferir o dinheiro da mesada, pois ele já tem uma conta bancária, mas para os outros filhos por não terem idade não têm conta, então a mesada tem que ser entregue em cash, o que não é eficiente e nada seguro. Por isso, o senhor Sebastião contactou o grupo de programadores Akatsuki, e propôs a criação de uma carteira digital, onde os usuários devem informar o nome, número de telefone, BI, data de nascimento e um PIN de segurança.</w:t>
      </w:r>
    </w:p>
    <w:p>
      <w:pPr>
        <w:spacing w:before="80" w:after="80"/>
      </w:pPr>
      <w:r>
        <w:t xml:space="preserve"/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Os usuários poderão fazer transações entre si, onde cada transação contém o tipo de transação, o montante e a data de transação. Para os usuários menores de 18 anos, eles devem se cadastrar com auxílio de um Adulto Representante, informando o BI e o limite de transação. O Adulto Representante é igualmente registado como usuário na plataforma, com o role 'adulto'.</w:t>
      </w:r>
    </w:p>
    <w:p>
      <w:pPr>
        <w:spacing w:before="80" w:after="80"/>
      </w:pPr>
      <w:r>
        <w:t xml:space="preserve"/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Os usuários também poderão fazer pagamentos para empresas (saldo da Unitel/Africell, pagar energia, comprar bilhetes, etc.). As empresas são registadas como usuários com role='empresa', devendo informar o nome, o NIF e a conta bancária líquida. Um usuário pode ter vários números de telefone. Um adulto pode ser responsável por vários menores.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Solução proposta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Esta seção detalha a arquitetura lógica e as especificações da carteira digital QRBANK, definindo o conjunto de funcionalidades e restrições que o sistema deve cumprir para atender aos requisitos do estudo de caso.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Requisitos funcionais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Gestão de Usuários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Cadastro Geral: Permitir o registo de novos usuários com nome, BI, data de nascimento, PIN de segurança e role (regular, menor, adulto ou empresa).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Cadastro de Menores: Exigir a associação a um Adulto Representante (role='adulto') registado na plataforma, e o estabelecimento de um Limite de Transação.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Cadastro de Empresas: Registar empresas como usuários com role='empresa', armazenando NIF e conta bancária líquida.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Telefones: Permitir o registo de múltiplos números de telefone por usuário, com indicação do tipo (pessoal, comercial, etc.).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Gestão de Responsabilidade: Permitir que um único Adulto Representante seja responsável por vários usuários menores.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Gestão de Transações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Transferências P2P: Permitir que os usuários efetuem transferências de montante entre si.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Pagamentos a Empresas: Permitir que usuários realizem pagamentos a qualquer usuário com role='empresa'.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Registo de Transação: Registar o tipo, montante e data de cada transação.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Histórico: Permitir aos usuários visualizar o histórico completo de todas as suas transações.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Requisitos não funcionais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Segurança: Garantir a confidencialidade e integridade dos dados (BI, PIN) e das transações.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Usabilidade: Interface intuitiva e otimizada para dispositivos móveis.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Performance: Transações e histórico processados com velocidade aceitável.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Restrições e Conformidade: Aplicar automaticamente o limite de transação para usuários menores.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Modelo de entidade relacional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Entidades e atributos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62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Atributos (PK = Chave Primária)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id_usuario (PK), Nome, Role, NIF, BI, Data_Nascimento, PIN, Conta_Bancária, id_representante (FK)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id_telefone (PK), id_usuario (FK), Numero, Tipo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TIPO_TRANSACAO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id_tipo (PK), Descricao, Requer_Empresa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id_transacao (PK), id_tipo (FK), Montante, Data_Transacao, id_usuario_origem (FK), id_usuario_destino (FK)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LIMITE_TRANSACAO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id_limite (PK), id_adulto (FK), id_usuario_menor (FK), Limite_Montante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Nota: As tabelas ADULTO_REPRESENTANTE e EMPRESA foram eliminadas. Os adultos responsáveis são registados em USUARIO com role='adulto'; as empresas com role='empresa'. O atributo telefone, sendo multivalor, foi extraído para a tabela TELEFONE.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Relacionamento e cardinalidade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900"/>
        <w:gridCol w:w="1926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Relacionamento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1</w:t>
            </w:r>
          </w:p>
        </w:tc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  <w:tc>
          <w:tcPr>
            <w:tcW w:type="dxa" w:w="1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2</w:t>
            </w:r>
          </w:p>
        </w:tc>
        <w:tc>
          <w:tcPr>
            <w:tcW w:type="dxa" w:w="19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 RESPONSÁVEL POR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(adulto)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LIMITE_TRANSACAO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limite_montante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PERTENCE 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(menor)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LIMITE_TRANSACAO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POSSUI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ORIGINA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DESTINO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0..1:N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CLASSIFICA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TIPO_TRANSACAO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Scripts e Tabelas</w:t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Usuário (todos os perfis)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A tabela USUARIO unifica todos os participantes da plataforma. O campo role distingue os perfis: 'regular', 'menor', 'adulto' e 'empresa'. O campo id_representante é uma auto-referência que associa um menor ao seu adulto responsável (ambos registados na mesma tabela).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USUARIO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id_usuario     INT          PRIMARY KEY,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nome           VARCHAR(100)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role           VARCHAR(10)  NOT NULL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CHECK (role IN ('regular','menor','adulto','empresa')),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NIF            CHAR(9)      UNIQUE,    -- apenas empresas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BI             CHAR(10)     UNIQUE,    -- apenas usuários físicos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data_nasc      DATE,                   -- apenas usuários físicos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PIN            CHAR(4),                -- apenas usuários físicos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conta_bancaria VARCHAR(20)  UNIQUE,    -- apenas empresas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id_representante INT,                  -- apenas menores (FK → USUARIO)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(id_representante)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REFERENCES USUARIO(id_usuario)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Adultos representantes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USUARIO (id_usuario,nome,role,BI)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(1, 'Sebastião Cunha', 'adulto','001122334K'),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(2, 'Ana Silva',       'adulto','002233445L'),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(3, 'Pedro Mendes',    'adulto','003344556P'),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(4, 'Carla Santos',    'adulto','004455667R'),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(5, 'João Almeida',    'adulto','005566778T');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Usuários físicos regulares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USUARIO (id_usuario,nome,role,BI,data_nasc,PIN)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(10,'Filipe Cunha',  'regular','112233445J','2005-05-15','1234'),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(14,'Ricardo Silva', 'regular','334455669R','1990-01-01','2468');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Menores (com referência ao adulto representante)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USUARIO (id_usuario,nome,role,BI,data_nasc,PIN,id_representante)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(11,'Maria Cunha', 'menor','112233446K','2008-08-20','4321',1),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(12,'Rui Cunha',   'menor','112233447L','2011-12-01','5678',1),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(13,'Lúcia Brito', 'menor','223344558P','2009-02-10','9876',2);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Empresas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USUARIO (id_usuario,nome,role,NIF,conta_bancaria)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(100,'Unitel, S.A.',   'empresa','540011223','0001-001'),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(101,'Endiama Energia','empresa','540033445','0001-002'),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(102,'Africell',       'empresa','540055667','0001-003'),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(103,'Cinemas Zénite', 'empresa','540077889','0001-004'),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(104,'Táxi Mais',      'empresa','540099001','0001-005');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900"/>
        <w:gridCol w:w="1000"/>
        <w:gridCol w:w="1100"/>
        <w:gridCol w:w="1000"/>
        <w:gridCol w:w="700"/>
        <w:gridCol w:w="1000"/>
        <w:gridCol w:w="926"/>
      </w:tblGrid>
      <w:t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id_usuario (PK)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NIF</w:t>
            </w:r>
          </w:p>
        </w:tc>
        <w:tc>
          <w:tcPr>
            <w:tcW w:type="dxa" w:w="11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BI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data_nasc</w:t>
            </w:r>
          </w:p>
        </w:tc>
        <w:tc>
          <w:tcPr>
            <w:tcW w:type="dxa" w:w="7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PIN</w:t>
            </w:r>
          </w:p>
        </w:tc>
        <w:tc>
          <w:tcPr>
            <w:tcW w:type="dxa" w:w="1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conta_bancaria</w:t>
            </w:r>
          </w:p>
        </w:tc>
        <w:tc>
          <w:tcPr>
            <w:tcW w:type="dxa" w:w="9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id_representante (FK)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Sebastião Cunha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001122334K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 Silva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002233445L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Pedro Mendes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003344556P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Carla Santos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004455667R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João Almeida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005566778T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Filipe Cunha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112233445J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2005-05-15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1234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Maria Cunha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112233446K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2008-08-20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4321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Rui Cunha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112233447L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2011-12-01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5678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Lúcia Brito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223344558P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2009-02-10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9876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Ricardo Silva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334455669R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1990-01-01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2468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Unitel, S.A.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540011223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0001-001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Endiama Energia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540033445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0001-002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Africell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540055667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0001-003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Cinemas Zénite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540077889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0001-004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Táxi Mais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540099001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0001-005</w:t>
            </w:r>
          </w:p>
        </w:tc>
        <w:tc>
          <w:tcPr>
            <w:tcW w:type="dxa" w:w="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NULL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Telefone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telefone é um atributo multivalor: um mesmo usuário pode possuir vários números. Por isso foi extraído para uma tabela própria, eliminando grupos repetidos e garantindo conformidade com a 1FN.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TELEFONE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id_telefone INT        PRIMARY KEY,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id_usuario  INT    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numero      CHAR(9)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tipo        VARCHAR(20) NOT NULL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CHECK (tipo IN ('pessoal','comercial','trabalho')),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UNIQUE (id_usuario, numero),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(id_usuario) REFERENCES USUARIO(id_usuario)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TELEFONE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(1,  1,  '921000001','pessoal'),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(2,  2,  '922000002','pessoal'),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(3,  10, '921111111','pessoal'),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(4,  11, '921111112','pessoal'),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(5,  12, '921111113','pessoal'),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(6,  13, '930000000','pessoal'),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(7,  14, '919999999','pessoal'),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(8, 100, '222111000','comercial'),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(9, 101, '222222001','comercial');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13"/>
        <w:gridCol w:w="2713"/>
      </w:tblGrid>
      <w:tr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id_telefone (PK)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id_usuario (FK)</w:t>
            </w:r>
          </w:p>
        </w:tc>
        <w:tc>
          <w:tcPr>
            <w:tcW w:type="dxa" w:w="27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numero</w:t>
            </w:r>
          </w:p>
        </w:tc>
        <w:tc>
          <w:tcPr>
            <w:tcW w:type="dxa" w:w="27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921000001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922000002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921111111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921111112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921111113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930000000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919999999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222111000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222222001</w:t>
            </w:r>
          </w:p>
        </w:tc>
        <w:tc>
          <w:tcPr>
            <w:tcW w:type="dxa" w:w="27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Tipo de Transação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TIPO_TRANSACAO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id_tipo        INT         PRIMARY KEY,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descricao      VARCHAR(50)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requer_empresa CHAR(3)     NOT NULL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CHECK (requer_empresa IN ('SIM','NÃO'))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TIPO_TRANSACAO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(1,'P2P',      'NÃO'),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(2,'Pagamento','SIM'),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(3,'Mesada',   'NÃO');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id_tipo (PK)</w:t>
            </w:r>
          </w:p>
        </w:tc>
        <w:tc>
          <w:tcPr>
            <w:tcW w:type="dxa" w:w="35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  <w:tc>
          <w:tcPr>
            <w:tcW w:type="dxa" w:w="35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requer_empresa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P2P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Pagamento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Mesada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Limite de Transação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campo id_adulto é uma FK para USUARIO, esperando-se que o registo referenciado tenha role='adulto'. Esta restrição pode ser reforçada por trigger ou por regra de negócio na aplicação.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LIMITE_TRANSACAO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id_limite        INT           PRIMARY KEY,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id_adulto        INT           NOT NULL,  -- FK → USUARIO (role='adulto')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id_usuario_menor INT           NOT NULL,  -- FK → USUARIO (role='menor')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limite_montante  DECIMAL(10,2)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(id_adulto)        REFERENCES USUARIO(id_usuario),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(id_usuario_menor) REFERENCES USUARIO(id_usuario)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LIMITE_TRANSACAO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(1,1,11,5000.00),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(2,1,12,3000.00),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(3,2,13,4000.00);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26"/>
        <w:gridCol w:w="2000"/>
      </w:tblGrid>
      <w:tr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id_limite (PK)</w:t>
            </w:r>
          </w:p>
        </w:tc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id_adulto (FK)</w:t>
            </w:r>
          </w:p>
        </w:tc>
        <w:tc>
          <w:tcPr>
            <w:tcW w:type="dxa" w:w="25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id_usuario_menor (FK)</w:t>
            </w:r>
          </w:p>
        </w:tc>
        <w:tc>
          <w:tcPr>
            <w:tcW w:type="dxa" w:w="2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limite_montante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5000.00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3000.00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4000.00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Transação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Ambos os campos id_usuario_origem e id_usuario_destino referenciam USUARIO, cobrindo transferências entre físicos, mesadas e pagamentos a empresas com uma única FK.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TRANSACAO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id_transacao       INT           PRIMARY KEY,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id_tipo            INT       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montante           DECIMAL(10,2)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data_transacao     DATETIME  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id_usuario_origem  INT       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id_usuario_destino INT           NOT NULL,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(id_tipo)            REFERENCES TIPO_TRANSACAO(id_tipo),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(id_usuario_origem)  REFERENCES USUARIO(id_usuario),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FOREIGN KEY (id_usuario_destino) REFERENCES USUARIO(id_usuario)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TRANSACAO VALUES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(1000,1,10000.00,'2025-11-01 10:00:00',14,10),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(1001,2, 1500.00,'2025-11-02 15:30:00',11,100),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(1002,3, 5000.00,'2025-11-03 09:00:00', 1,12),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(1003,2, 2500.00,'2025-11-04 18:45:00',13,103),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(1004,1,  500.00,'2025-11-05 11:10:00',10,11);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700"/>
        <w:gridCol w:w="1563"/>
        <w:gridCol w:w="1563"/>
      </w:tblGrid>
      <w:tr>
        <w:tc>
          <w:tcPr>
            <w:tcW w:type="dxa" w:w="1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id_transacao (PK)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id_tipo (FK)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montante</w:t>
            </w:r>
          </w:p>
        </w:tc>
        <w:tc>
          <w:tcPr>
            <w:tcW w:type="dxa" w:w="17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data_transacao</w:t>
            </w:r>
          </w:p>
        </w:tc>
        <w:tc>
          <w:tcPr>
            <w:tcW w:type="dxa" w:w="15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id_origem (FK)</w:t>
            </w:r>
          </w:p>
        </w:tc>
        <w:tc>
          <w:tcPr>
            <w:tcW w:type="dxa" w:w="15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id_destino (FK)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2025-11-01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2025-11-02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2025-11-03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2025-11-04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2025-11-05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Diagrama de entidade relacional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Diagrama Entidade Relacionamento é a representação gráfica do MER, ilustrando as entidades e as cardinalidades dos relacionamentos.</w:t>
      </w:r>
    </w:p>
    <w:p>
      <w:pPr>
        <w:spacing w:before="80" w:after="8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Desenho e descrição do DER:</w:t>
      </w:r>
    </w:p>
    <w:p>
      <w:pPr>
        <w:spacing w:before="600" w:after="6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Normalização das Tabelas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Aplicam-se as três primeiras Formas Normais (1FN, 2FN e 3FN) ao modelo QRBANK, justificando cada decisão de modelação adoptada.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Análise das Formas Normais</w:t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1.ª Forma Normal (1FN) — Atomicidade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Uma relação está na 1FN se todos os atributos contêm apenas valores atómicos e não existem grupos repetidos.</w:t>
      </w:r>
    </w:p>
    <w:p>
      <w:pPr>
        <w:spacing w:before="80"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USUARIO: Todos os atributos são atómicos. O campo role armazena um único valor de enumeração. O atributo telefone, que era multivalor no modelo original (um usuário pode ter vários números), foi extraído para a tabela TELEFONE, eliminando grupos repetidos. ✔ Cumpre a 1FN.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TELEFONE: Cada linha representa um único número de telefone de um único usuário. Todos os atributos são atómicos. ✔ Cumpre a 1FN.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TIPO_TRANSACAO, TRANSACAO, LIMITE_TRANSACAO: Todos os atributos são atómicos. ✔ Cumprem a 1FN.</w:t>
      </w:r>
    </w:p>
    <w:p>
      <w:pPr>
        <w:spacing w:before="120" w:after="12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2.ª Forma Normal (2FN) — Dependência Total da Chave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Uma relação está na 2FN se está na 1FN e todos os atributos não-chave dependem da totalidade da chave primária.</w:t>
      </w:r>
    </w:p>
    <w:p>
      <w:pPr>
        <w:spacing w:before="80"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Todas as tabelas possuem chaves primárias simples (id_*). Não há dependências parciais. ✔ Todas cumprem a 2FN.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TELEFONE poderia ter uma PK composta (id_usuario, numero), mas optou-se por uma PK surrogate (id_telefone) com restrição UNIQUE (id_usuario, numero), garantindo igualmente a 2FN e facilitando referências futuras.</w:t>
      </w:r>
    </w:p>
    <w:p>
      <w:pPr>
        <w:spacing w:before="120" w:after="12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3.ª Forma Normal (3FN) — Ausência de Dependências Transitivas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Uma relação está na 3FN se está na 2FN e nenhum atributo não-chave depende transitivamente de outro atributo não-chave.</w:t>
      </w:r>
    </w:p>
    <w:p>
      <w:pPr>
        <w:spacing w:before="80" w:after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Problema identificado e resolvido: na tabela TRANSACAO original, o atributo tipo (VARCHAR) gerava a dependência transitiva id_transacao → tipo → requer_empresa. Solução: criação de TIPO_TRANSACAO e substituição por id_tipo (FK). ✔ Dependência transitiva eliminada.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 USUARIO, nenhum atributo não-chave determina outro atributo não-chave. O campo role é um descritor simples, não transitivo. ✔ Cumpre a 3FN.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 TELEFONE, o campo tipo depende do id_telefone (PK), não de id_usuario. ✔ Cumpre a 3FN.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Justificação das decisões de modelação</w:t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Fusão de ADULTO_REPRESENTANTE em USUARIO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Os adultos responsáveis partilham os mesmos atributos base de qualquer utilizador físico (nome, BI) e participam nas mesmas transações da plataforma.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fusão evita duplicação de dados de uma pessoa que pode ser simultaneamente adulto responsável e utilizador da carteira.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auto-referência id_representante em USUARIO (FK para o próprio USUARIO) expressa o relacionamento 'é responsável por' sem necessidade de tabela extra.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integridade do perfil é garantida pelo CHECK no campo role e reforçada na camada de aplicação.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Fusão de EMPRESA em USUARIO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Empresas e utilizadores físicos partilham atributos comuns (id, nome) e participam em transações como origem ou destino.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Elimina a necessidade de dois campos de destino mutuamente exclusivos em TRANSACAO. Um único id_usuario_destino cobre todos os casos.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Simplifica as consultas: um único JOIN em USUARIO, filtrado por role, substitui JOINs em duas tabelas distintas.</w:t>
      </w:r>
    </w:p>
    <w:p>
      <w:pPr>
        <w:spacing w:before="80" w:after="40"/>
      </w:pPr>
      <w:r>
        <w:t xml:space="preserve"/>
      </w:r>
    </w:p>
    <w:p>
      <w:pPr>
        <w:pStyle w:val="Heading3"/>
      </w:pPr>
      <w:r>
        <w:rPr>
          <w:b/>
          <w:bCs/>
          <w:color w:val="2E74B5"/>
          <w:sz w:val="22"/>
          <w:szCs w:val="22"/>
        </w:rPr>
        <w:t xml:space="preserve">Extracção de TELEFONE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 telefone é um atributo multivalor: um utilizador (físico ou empresa) pode ter vários números. Manter múltiplos números numa única coluna violaria a 1FN.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tabela TELEFONE com FK para USUARIO resolve a multivaloridade, permite registar o tipo de cada número e suporta consultas directas sobre telefones sem necessidade de parsing de strings.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Modelo Entidade Relacionamento Normalizado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626"/>
      </w:tblGrid>
      <w:tr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1</w:t>
            </w:r>
          </w:p>
        </w:tc>
        <w:tc>
          <w:tcPr>
            <w:tcW w:type="dxa" w:w="16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Cardinalidade</w:t>
            </w:r>
          </w:p>
        </w:tc>
        <w:tc>
          <w:tcPr>
            <w:tcW w:type="dxa" w:w="2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Entidade 2</w:t>
            </w:r>
          </w:p>
        </w:tc>
        <w:tc>
          <w:tcPr>
            <w:tcW w:type="dxa" w:w="26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 do Relacionamento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(adulto)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LIMITE_TRANSACAO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limite_montante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(menor)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LIMITE_TRANSACAO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TELEFONE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(origem)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USUARIO (destino)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0..1:N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TIPO_TRANSACAO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1:N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TRANSACAO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Consultas Avançadas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Esta secção apresenta consultas SQL de complexidade crescente sobre o modelo final do QRBANK, com todas as tabelas normalizadas.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C1 — Histórico completo de transações de um usuário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Lista todas as transações do usuário 11 (Maria Cunha), mostrando tipo, montante, data e o destinatário — físico ou empresa, ambos em USUARIO.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T.id_transacao,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TT.descricao        AS tipo,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T.montante,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T.data_transacao,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UD.nome             AS destinatario,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UD.role             AS role_destinatario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TRANSACAO 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TIPO_TRANSACAO TT ON T.id_tipo = TT.id_tipo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USUARIO UD        ON T.id_usuario_destino = UD.id_usuario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T.id_usuario_origem = 11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T.data_transacao;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300"/>
        <w:gridCol w:w="1800"/>
        <w:gridCol w:w="1826"/>
        <w:gridCol w:w="1500"/>
      </w:tblGrid>
      <w:tr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id_transacao</w:t>
            </w:r>
          </w:p>
        </w:tc>
        <w:tc>
          <w:tcPr>
            <w:tcW w:type="dxa" w:w="14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montante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data_transacao</w:t>
            </w:r>
          </w:p>
        </w:tc>
        <w:tc>
          <w:tcPr>
            <w:tcW w:type="dxa" w:w="182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destinatario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Pagamento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2025-11-02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Unitel, S.A.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C2 — Total movimentado por tipo de transação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TT.descricao          AS tipo,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COUNT(T.id_transacao) AS total_transacoes,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SUM(T.montante)       AS volume_total,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AVG(T.montante)       AS media_montante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TRANSACAO 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TIPO_TRANSACAO TT ON T.id_tipo = TT.id_tipo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TT.descricao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volume_total DESC;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56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total_transacoes</w:t>
            </w:r>
          </w:p>
        </w:tc>
        <w:tc>
          <w:tcPr>
            <w:tcW w:type="dxa" w:w="2257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volume_total</w:t>
            </w:r>
          </w:p>
        </w:tc>
        <w:tc>
          <w:tcPr>
            <w:tcW w:type="dxa" w:w="2257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media_montante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P2P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10500.00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5250.00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Mesada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5000.00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5000.00</w:t>
            </w:r>
          </w:p>
        </w:tc>
      </w:tr>
      <w:tr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Pagamento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4000.00</w:t>
            </w:r>
          </w:p>
        </w:tc>
        <w:tc>
          <w:tcPr>
            <w:tcW w:type="dxa" w:w="2257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2000.00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C3 — Menores com transações acima do limite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U.nome                            AS menor,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T.montante,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LT.limite_montante,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(T.montante - LT.limite_montante) AS excesso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TRANSACAO 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USUARIO U            ON T.id_usuario_origem = U.id_usuario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LIMITE_TRANSACAO LT  ON LT.id_usuario_menor = U.id_usuario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U.role = 'menor'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T.montante &gt; LT.limite_montante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excesso DESC;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(Nenhum registo — todos os menores respeitam os limites no conjunto de dados de amostra.)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C4 — Ranking de usuários por volume enviado (Função de Janela)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U.nome,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U.role,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SUM(T.montante)                             AS total_enviado,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RANK() OVER (ORDER BY SUM(T.montante) DESC) AS ranking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TRANSACAO 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USUARIO U ON T.id_usuario_origem = U.id_usuario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U.role IN ('regular','menor','adulto')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U.id_usuario, U.nome, U.role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ranking;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13"/>
        <w:gridCol w:w="2513"/>
      </w:tblGrid>
      <w:tr>
        <w:tc>
          <w:tcPr>
            <w:tcW w:type="dxa" w:w="2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total_enviado</w:t>
            </w:r>
          </w:p>
        </w:tc>
        <w:tc>
          <w:tcPr>
            <w:tcW w:type="dxa" w:w="25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ranking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Ricardo Silva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10000.00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Lúcia Brito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2500.00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Maria Cunha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Filipe Cunha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500.00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C5 — Adultos e o total movimentado pelos seus menores (CTE)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WITH TransacoesMenores AS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LT.id_adulto,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COUNT(T.id_transacao) AS num_transacoes,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SUM(T.montante)       AS total_montante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FROM LIMITE_TRANSACAO LT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JOIN TRANSACAO T ON T.id_usuario_origem = LT.id_usuario_menor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GROUP BY LT.id_adulto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A.nome                         AS adulto_representante,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COALESCE(TM.num_transacoes, 0) AS transacoes_menores,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COALESCE(TM.total_montante, 0) AS montante_total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USUARIO 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LEFT JOIN TransacoesMenores TM ON A.id_usuario = TM.id_adulto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A.role = 'adulto'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montante_total DESC;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adulto_representante</w:t>
            </w:r>
          </w:p>
        </w:tc>
        <w:tc>
          <w:tcPr>
            <w:tcW w:type="dxa" w:w="3009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transacoes_menores</w:t>
            </w:r>
          </w:p>
        </w:tc>
        <w:tc>
          <w:tcPr>
            <w:tcW w:type="dxa" w:w="3009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montante_total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 Silva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2500.00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Sebastião Cunha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1500.00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Pedro Mendes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Carla Santos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type="dxa" w:w="30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João Almeida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00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0.00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C6 — Empresas que ainda não receberam pagamentos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U.id_usuario, U.nome, U.NIF, U.conta_bancaria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USUARIO U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WHERE U.role = 'empresa'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AND NOT EXISTS 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SELECT 1 FROM TRANSACAO 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WHERE T.id_usuario_destino = U.id_usuario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);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13"/>
        <w:gridCol w:w="2513"/>
      </w:tblGrid>
      <w:tr>
        <w:tc>
          <w:tcPr>
            <w:tcW w:type="dxa" w:w="15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id_usuario</w:t>
            </w:r>
          </w:p>
        </w:tc>
        <w:tc>
          <w:tcPr>
            <w:tcW w:type="dxa" w:w="30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20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NIF</w:t>
            </w:r>
          </w:p>
        </w:tc>
        <w:tc>
          <w:tcPr>
            <w:tcW w:type="dxa" w:w="251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conta_bancaria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Endiama Energia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540033445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0001-002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Africell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540055667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Táxi Mais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540099001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0001-005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b/>
          <w:bCs/>
          <w:color w:val="2E74B5"/>
          <w:sz w:val="26"/>
          <w:szCs w:val="26"/>
        </w:rPr>
        <w:t xml:space="preserve">C7 — Usuários com todos os seus telefones (JOIN com TELEFONE)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Demonstra o uso da nova tabela TELEFONE, listando todos os números registados por usuário com o respectivo tipo.</w:t>
      </w:r>
    </w:p>
    <w:p>
      <w:pPr>
        <w:spacing w:before="80" w:after="40"/>
      </w:pPr>
      <w:r>
        <w:t xml:space="preserve"/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U.id_usuario,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U.nome,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U.role,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T.numero,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T.tipo   AS tipo_telefone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USUARIO U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TELEFONE T ON T.id_usuario = U.id_usuario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U.id_usuario, T.tipo;</w:t>
      </w:r>
    </w:p>
    <w:p>
      <w:pPr>
        <w:spacing w:before="80" w:after="40"/>
      </w:pPr>
      <w:r>
        <w:t xml:space="preserve"/>
      </w:r>
    </w:p>
    <w:p>
      <w:pPr>
        <w:jc w:val="both"/>
      </w:pPr>
      <w:r>
        <w:rPr>
          <w:b/>
          <w:bCs/>
          <w:color w:val="000000"/>
          <w:sz w:val="22"/>
          <w:szCs w:val="22"/>
        </w:rPr>
        <w:t xml:space="preserve">Resultado esperado (amostra):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300"/>
        <w:gridCol w:w="2163"/>
        <w:gridCol w:w="2163"/>
      </w:tblGrid>
      <w:tr>
        <w:tc>
          <w:tcPr>
            <w:tcW w:type="dxa" w:w="1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id_usuario</w:t>
            </w:r>
          </w:p>
        </w:tc>
        <w:tc>
          <w:tcPr>
            <w:tcW w:type="dxa" w:w="22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1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numero</w:t>
            </w:r>
          </w:p>
        </w:tc>
        <w:tc>
          <w:tcPr>
            <w:tcW w:type="dxa" w:w="2163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tipo_tel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Sebastião Cunha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adulto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921000001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Ricardo Silva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regular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919999999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pessoal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Unitel, S.A.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empresa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222111000</w:t>
            </w:r>
          </w:p>
        </w:tc>
        <w:tc>
          <w:tcPr>
            <w:tcW w:type="dxa" w:w="21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comercial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Conclusão</w:t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presente trabalho cumpriu os seus objetivos ao analisar o estudo de caso do QRBANK e ao conceber uma solução de carteira digital robusta, segura e funcionalmente completa. A substituição da entrega de mesadas em dinheiro pela plataforma digital resolve o problema de ineficiência e insegurança, promovendo a inclusão financeira de usuários de todas as idades.</w:t>
      </w:r>
    </w:p>
    <w:p>
      <w:pPr>
        <w:spacing w:before="80" w:after="80"/>
      </w:pPr>
      <w:r>
        <w:t xml:space="preserve"/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O modelo final resultou de três decisões de modelação fundamentadas: (1) a fusão de ADULTO_REPRESENTANTE em USUARIO, através do role='adulto' e de uma auto-referência id_representante, elimina a duplicação de dados de pessoas que são simultaneamente representantes e utilizadores da carteira; (2) a fusão de EMPRESA em USUARIO, através do role='empresa', unifica a tabela de destino das transações e simplifica as consultas; (3) a extracção do atributo multivalor telefone para a tabela TELEFONE garante a conformidade com a 1FN e suporta múltiplos números por utilizador.</w:t>
      </w:r>
    </w:p>
    <w:p>
      <w:pPr>
        <w:spacing w:before="80" w:after="80"/>
      </w:pPr>
      <w:r>
        <w:t xml:space="preserve"/>
      </w:r>
    </w:p>
    <w:p>
      <w:pPr>
        <w:jc w:val="both"/>
      </w:pPr>
      <w:r>
        <w:rPr>
          <w:b w:val="false"/>
          <w:bCs w:val="false"/>
          <w:color w:val="000000"/>
          <w:sz w:val="22"/>
          <w:szCs w:val="22"/>
        </w:rPr>
        <w:t xml:space="preserve">No âmbito da normalização, o modelo satisfaz a 1FN (sem grupos repetidos nem valores não-atómicos), a 2FN (sem dependências parciais, todas as PKs são simples) e a 3FN (dependência transitiva em TRANSACAO eliminada pela criação de TIPO_TRANSACAO). As consultas avançadas demonstraram a capacidade analítica do modelo, incluindo uma nova consulta C7 que explora a tabela TELEFONE.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Referências Bibliográficas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Lopes, J. C. et al. (2002). Coordenação curricular das disciplinas da Secção de Informática do DEEC, FEUP, Porto. Disponível em: http://sifeup.fe.up.pt/sifeup/W_inicio$DIP.QueryView?P_ID=1194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Date, C. J. (2000). An Introduction to Database Systems. 7th ed., Addison-Wesley.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Elmasri, R. &amp; Navathe, S. B. (2016). Fundamentals of Database Systems. 7th ed., Pearson.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Ramakrishnan, R. &amp; Gehrke, J. (2003). Database Management Systems. 3rd ed., McGraw-Hill.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2026-03-10T08:33:21.817Z</dcterms:created>
  <dcterms:modified xsi:type="dcterms:W3CDTF">2026-03-10T08:33:21.818Z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