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F14243">
      <w:pPr>
        <w:rPr>
          <w:rFonts w:ascii="Arial" w:hAnsi="Arial" w:cs="Arial"/>
        </w:rPr>
      </w:pPr>
      <w:r>
        <w:rPr>
          <w:rFonts w:ascii="Arial" w:hAnsi="Arial" w:cs="Arial"/>
        </w:rPr>
        <w:t>Fragen zum Lernmodul Reinstoffe und Gemische</w:t>
      </w:r>
    </w:p>
    <w:p w:rsidR="002D6496" w:rsidRDefault="002D6496" w:rsidP="002D6496">
      <w:pPr>
        <w:numPr>
          <w:ilvl w:val="0"/>
          <w:numId w:val="1"/>
        </w:numPr>
        <w:spacing w:after="200" w:line="276" w:lineRule="auto"/>
      </w:pPr>
      <w:r>
        <w:t xml:space="preserve">Geben Sie bei folgenden </w:t>
      </w:r>
      <w:proofErr w:type="spellStart"/>
      <w:r>
        <w:t>Gemischarten</w:t>
      </w:r>
      <w:proofErr w:type="spellEnd"/>
      <w:r>
        <w:t xml:space="preserve"> die Bezeichnung und die Erscheinungsform an: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Schlammpfütze</w:t>
      </w:r>
      <w:r>
        <w:t xml:space="preserve"> </w:t>
      </w:r>
    </w:p>
    <w:p w:rsidR="002D6496" w:rsidRDefault="002D6496" w:rsidP="002D6496">
      <w:pPr>
        <w:spacing w:after="200" w:line="276" w:lineRule="auto"/>
        <w:ind w:left="1440"/>
      </w:pPr>
      <w:r>
        <w:t>Fest-Flüssig Heterogen Suspension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Amalgam</w:t>
      </w:r>
    </w:p>
    <w:p w:rsidR="002D6496" w:rsidRDefault="002D6496" w:rsidP="002D6496">
      <w:pPr>
        <w:spacing w:after="200" w:line="276" w:lineRule="auto"/>
        <w:ind w:left="1440"/>
      </w:pPr>
      <w:r>
        <w:t>Fest-Fest Homogen Legierung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Auspuffgase im Winter</w:t>
      </w:r>
    </w:p>
    <w:p w:rsidR="002D6496" w:rsidRDefault="002D6496" w:rsidP="002D6496">
      <w:pPr>
        <w:spacing w:after="200" w:line="276" w:lineRule="auto"/>
        <w:ind w:left="1440"/>
      </w:pPr>
      <w:r>
        <w:t xml:space="preserve">Gas-Gas Heterogen Rauch </w:t>
      </w:r>
    </w:p>
    <w:p w:rsidR="002D6496" w:rsidRDefault="002D6496" w:rsidP="00CC7497">
      <w:pPr>
        <w:numPr>
          <w:ilvl w:val="1"/>
          <w:numId w:val="1"/>
        </w:numPr>
        <w:spacing w:after="200" w:line="276" w:lineRule="auto"/>
      </w:pPr>
      <w:r>
        <w:t>Salatsauce ohne feste Bestandteile</w:t>
      </w:r>
    </w:p>
    <w:p w:rsidR="002D6496" w:rsidRDefault="002D6496" w:rsidP="002D6496">
      <w:pPr>
        <w:spacing w:after="200" w:line="276" w:lineRule="auto"/>
        <w:ind w:left="1440"/>
      </w:pPr>
      <w:r>
        <w:t>Flüssig-Flüssig</w:t>
      </w:r>
      <w:bookmarkStart w:id="0" w:name="_GoBack"/>
      <w:bookmarkEnd w:id="0"/>
    </w:p>
    <w:p w:rsidR="002D6496" w:rsidRDefault="002D6496" w:rsidP="00CC7497">
      <w:pPr>
        <w:numPr>
          <w:ilvl w:val="1"/>
          <w:numId w:val="1"/>
        </w:numPr>
        <w:spacing w:after="200" w:line="276" w:lineRule="auto"/>
      </w:pPr>
      <w:r>
        <w:t>Klares Bergbachwasser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Granit</w:t>
      </w:r>
      <w:r>
        <w:br/>
      </w:r>
      <w:r>
        <w:br/>
      </w:r>
    </w:p>
    <w:p w:rsidR="002D6496" w:rsidRDefault="002D6496" w:rsidP="002D6496">
      <w:pPr>
        <w:numPr>
          <w:ilvl w:val="0"/>
          <w:numId w:val="1"/>
        </w:numPr>
        <w:spacing w:after="200" w:line="276" w:lineRule="auto"/>
      </w:pPr>
      <w:r>
        <w:t>Geben Sie an, ob es sich bei folgenden Beispielen um ein Gemisch oder einen Reinstoff handelt: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Bronze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Mineralwasser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Schwefel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Quecksilber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Salz</w:t>
      </w:r>
    </w:p>
    <w:p w:rsidR="002D6496" w:rsidRDefault="002D6496" w:rsidP="002D6496">
      <w:pPr>
        <w:numPr>
          <w:ilvl w:val="1"/>
          <w:numId w:val="1"/>
        </w:numPr>
        <w:spacing w:after="200" w:line="276" w:lineRule="auto"/>
      </w:pPr>
      <w:r>
        <w:t>Luft</w:t>
      </w:r>
      <w:r>
        <w:br/>
      </w:r>
    </w:p>
    <w:p w:rsidR="002D6496" w:rsidRDefault="002D6496" w:rsidP="002D6496">
      <w:pPr>
        <w:numPr>
          <w:ilvl w:val="0"/>
          <w:numId w:val="1"/>
        </w:numPr>
        <w:spacing w:after="200" w:line="276" w:lineRule="auto"/>
      </w:pPr>
      <w:r>
        <w:t>Führen Sie den Arbeitsauftrag „Teilchenmodell und Gemische“ durch.</w:t>
      </w:r>
    </w:p>
    <w:p w:rsidR="002D6496" w:rsidRPr="00F14243" w:rsidRDefault="002D6496" w:rsidP="002D6496">
      <w:pPr>
        <w:rPr>
          <w:rFonts w:ascii="Arial" w:hAnsi="Arial" w:cs="Arial"/>
        </w:rPr>
      </w:pPr>
      <w:r>
        <w:br w:type="page"/>
      </w:r>
    </w:p>
    <w:sectPr w:rsidR="002D6496" w:rsidRPr="00F142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426FF"/>
    <w:multiLevelType w:val="hybridMultilevel"/>
    <w:tmpl w:val="84A41F8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43"/>
    <w:rsid w:val="002D6496"/>
    <w:rsid w:val="003849B5"/>
    <w:rsid w:val="00F1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855870-AAD2-4AF7-A8BD-D6820AF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2015-11-03T13:38:00Z</dcterms:created>
  <dcterms:modified xsi:type="dcterms:W3CDTF">2015-11-03T13:44:00Z</dcterms:modified>
</cp:coreProperties>
</file>