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2C" w:rsidRPr="00402483" w:rsidRDefault="00402483" w:rsidP="00076FBF">
      <w:pPr>
        <w:pBdr>
          <w:top w:val="single" w:sz="4" w:space="1" w:color="auto"/>
          <w:left w:val="single" w:sz="4" w:space="4" w:color="auto"/>
          <w:bottom w:val="single" w:sz="4" w:space="1" w:color="auto"/>
          <w:right w:val="single" w:sz="4" w:space="4" w:color="auto"/>
        </w:pBdr>
        <w:rPr>
          <w:b/>
          <w:sz w:val="28"/>
        </w:rPr>
      </w:pPr>
      <w:r w:rsidRPr="00402483">
        <w:rPr>
          <w:b/>
          <w:sz w:val="28"/>
        </w:rPr>
        <w:t>Deutsch</w:t>
      </w:r>
      <w:r w:rsidRPr="00402483">
        <w:rPr>
          <w:b/>
          <w:sz w:val="28"/>
        </w:rPr>
        <w:tab/>
      </w:r>
      <w:r w:rsidRPr="00402483">
        <w:rPr>
          <w:b/>
          <w:sz w:val="28"/>
        </w:rPr>
        <w:tab/>
      </w:r>
      <w:r w:rsidRPr="00402483">
        <w:rPr>
          <w:b/>
          <w:sz w:val="28"/>
        </w:rPr>
        <w:tab/>
      </w:r>
      <w:r w:rsidRPr="00402483">
        <w:rPr>
          <w:b/>
          <w:sz w:val="28"/>
        </w:rPr>
        <w:tab/>
      </w:r>
      <w:r w:rsidRPr="00402483">
        <w:rPr>
          <w:b/>
          <w:sz w:val="28"/>
        </w:rPr>
        <w:tab/>
      </w:r>
      <w:r w:rsidRPr="00402483">
        <w:rPr>
          <w:b/>
          <w:sz w:val="28"/>
        </w:rPr>
        <w:tab/>
      </w:r>
      <w:r w:rsidRPr="00402483">
        <w:rPr>
          <w:b/>
          <w:sz w:val="28"/>
        </w:rPr>
        <w:tab/>
      </w:r>
      <w:r w:rsidRPr="00402483">
        <w:rPr>
          <w:b/>
          <w:sz w:val="28"/>
        </w:rPr>
        <w:tab/>
      </w:r>
      <w:r w:rsidR="00F2642C" w:rsidRPr="00402483">
        <w:rPr>
          <w:b/>
          <w:sz w:val="28"/>
        </w:rPr>
        <w:t>Interpretation epischer Texte</w:t>
      </w:r>
    </w:p>
    <w:p w:rsidR="004F3F7D" w:rsidRPr="004F3F7D" w:rsidRDefault="004F3F7D" w:rsidP="004F3F7D">
      <w:pPr>
        <w:rPr>
          <w:b/>
          <w:sz w:val="24"/>
          <w:szCs w:val="32"/>
        </w:rPr>
      </w:pPr>
      <w:proofErr w:type="spellStart"/>
      <w:r w:rsidRPr="004F3F7D">
        <w:rPr>
          <w:b/>
          <w:sz w:val="24"/>
          <w:szCs w:val="32"/>
        </w:rPr>
        <w:t>Epikprüfung</w:t>
      </w:r>
      <w:proofErr w:type="spellEnd"/>
      <w:r w:rsidRPr="004F3F7D">
        <w:rPr>
          <w:b/>
          <w:sz w:val="24"/>
          <w:szCs w:val="32"/>
        </w:rPr>
        <w:t>:</w:t>
      </w:r>
    </w:p>
    <w:p w:rsidR="004F3F7D" w:rsidRPr="004F3F7D" w:rsidRDefault="004F3F7D" w:rsidP="007D5AFA">
      <w:pPr>
        <w:pStyle w:val="Listenabsatz"/>
        <w:numPr>
          <w:ilvl w:val="0"/>
          <w:numId w:val="1"/>
        </w:numPr>
        <w:rPr>
          <w:sz w:val="24"/>
          <w:szCs w:val="32"/>
        </w:rPr>
      </w:pPr>
      <w:r w:rsidRPr="004F3F7D">
        <w:rPr>
          <w:sz w:val="24"/>
          <w:szCs w:val="32"/>
        </w:rPr>
        <w:t>Der Test ist auf Moodle und dauert 35-40 Minuten. Er besteht aus Lücken, Multiple-Choice-Aufgaben und Wahr-/Falsch-Fragen.</w:t>
      </w:r>
    </w:p>
    <w:p w:rsidR="004F3F7D" w:rsidRDefault="004F3F7D" w:rsidP="004F3F7D">
      <w:pPr>
        <w:pStyle w:val="Listenabsatz"/>
        <w:numPr>
          <w:ilvl w:val="0"/>
          <w:numId w:val="1"/>
        </w:numPr>
        <w:rPr>
          <w:sz w:val="24"/>
          <w:szCs w:val="32"/>
        </w:rPr>
      </w:pPr>
      <w:r>
        <w:rPr>
          <w:sz w:val="24"/>
          <w:szCs w:val="32"/>
        </w:rPr>
        <w:t>Die Grundlagen des Testes sind die Dokumente (alles auf Moodle, BM-Textsorten, 434, Thema 2)</w:t>
      </w:r>
    </w:p>
    <w:p w:rsidR="004F3F7D" w:rsidRDefault="004F3F7D" w:rsidP="004F3F7D">
      <w:pPr>
        <w:pStyle w:val="Listenabsatz"/>
        <w:numPr>
          <w:ilvl w:val="1"/>
          <w:numId w:val="1"/>
        </w:numPr>
        <w:rPr>
          <w:sz w:val="24"/>
          <w:szCs w:val="32"/>
        </w:rPr>
      </w:pPr>
      <w:r>
        <w:rPr>
          <w:sz w:val="24"/>
          <w:szCs w:val="32"/>
        </w:rPr>
        <w:t>„</w:t>
      </w:r>
      <w:r w:rsidRPr="004F3F7D">
        <w:rPr>
          <w:sz w:val="24"/>
          <w:szCs w:val="32"/>
        </w:rPr>
        <w:t xml:space="preserve">Theorie und </w:t>
      </w:r>
      <w:r>
        <w:rPr>
          <w:sz w:val="24"/>
          <w:szCs w:val="32"/>
        </w:rPr>
        <w:t>Interpretation epischer Texte</w:t>
      </w:r>
      <w:r w:rsidR="005A6F7A">
        <w:rPr>
          <w:sz w:val="24"/>
          <w:szCs w:val="32"/>
        </w:rPr>
        <w:t>“</w:t>
      </w:r>
    </w:p>
    <w:p w:rsidR="004F3F7D" w:rsidRDefault="005A6F7A" w:rsidP="004F3F7D">
      <w:pPr>
        <w:pStyle w:val="Listenabsatz"/>
        <w:numPr>
          <w:ilvl w:val="1"/>
          <w:numId w:val="1"/>
        </w:numPr>
        <w:rPr>
          <w:sz w:val="24"/>
          <w:szCs w:val="32"/>
        </w:rPr>
      </w:pPr>
      <w:r>
        <w:rPr>
          <w:sz w:val="24"/>
          <w:szCs w:val="32"/>
        </w:rPr>
        <w:t>„</w:t>
      </w:r>
      <w:r w:rsidR="004F3F7D" w:rsidRPr="004F3F7D">
        <w:rPr>
          <w:sz w:val="24"/>
          <w:szCs w:val="32"/>
        </w:rPr>
        <w:t>Epische Texte analysieren - Vorgehen und Aufgaben</w:t>
      </w:r>
      <w:r>
        <w:rPr>
          <w:sz w:val="24"/>
          <w:szCs w:val="32"/>
        </w:rPr>
        <w:t>“</w:t>
      </w:r>
    </w:p>
    <w:p w:rsidR="005A6F7A" w:rsidRPr="005A6F7A" w:rsidRDefault="005A6F7A" w:rsidP="005A6F7A">
      <w:pPr>
        <w:pStyle w:val="Listenabsatz"/>
        <w:numPr>
          <w:ilvl w:val="1"/>
          <w:numId w:val="1"/>
        </w:numPr>
        <w:rPr>
          <w:sz w:val="24"/>
          <w:szCs w:val="32"/>
        </w:rPr>
      </w:pPr>
      <w:r>
        <w:rPr>
          <w:sz w:val="24"/>
          <w:szCs w:val="32"/>
        </w:rPr>
        <w:t>„</w:t>
      </w:r>
      <w:r w:rsidR="004F3F7D" w:rsidRPr="004F3F7D">
        <w:rPr>
          <w:sz w:val="24"/>
          <w:szCs w:val="32"/>
        </w:rPr>
        <w:t>Arbeitsblatt zu den Begriffen zur Interpretation epischer Textsorten</w:t>
      </w:r>
      <w:r>
        <w:rPr>
          <w:sz w:val="24"/>
          <w:szCs w:val="32"/>
        </w:rPr>
        <w:t>“</w:t>
      </w:r>
    </w:p>
    <w:p w:rsidR="004F3F7D" w:rsidRDefault="004F3F7D" w:rsidP="004F3F7D">
      <w:pPr>
        <w:pStyle w:val="Listenabsatz"/>
        <w:numPr>
          <w:ilvl w:val="0"/>
          <w:numId w:val="1"/>
        </w:numPr>
        <w:rPr>
          <w:sz w:val="24"/>
          <w:szCs w:val="32"/>
        </w:rPr>
      </w:pPr>
      <w:r>
        <w:rPr>
          <w:sz w:val="24"/>
          <w:szCs w:val="32"/>
        </w:rPr>
        <w:t xml:space="preserve">Lernziele: </w:t>
      </w:r>
    </w:p>
    <w:p w:rsidR="004F3F7D" w:rsidRDefault="004F3F7D" w:rsidP="004F3F7D">
      <w:pPr>
        <w:pStyle w:val="Listenabsatz"/>
        <w:numPr>
          <w:ilvl w:val="1"/>
          <w:numId w:val="1"/>
        </w:numPr>
        <w:rPr>
          <w:sz w:val="24"/>
          <w:szCs w:val="32"/>
        </w:rPr>
      </w:pPr>
      <w:r>
        <w:rPr>
          <w:sz w:val="24"/>
          <w:szCs w:val="32"/>
        </w:rPr>
        <w:t>Sie verstehen die gelesenen Texte und die darin enthaltenen Begriffe.</w:t>
      </w:r>
    </w:p>
    <w:p w:rsidR="00C869BF" w:rsidRDefault="004F3F7D" w:rsidP="00500415">
      <w:pPr>
        <w:pStyle w:val="Listenabsatz"/>
        <w:numPr>
          <w:ilvl w:val="1"/>
          <w:numId w:val="1"/>
        </w:numPr>
        <w:rPr>
          <w:sz w:val="24"/>
          <w:szCs w:val="32"/>
        </w:rPr>
      </w:pPr>
      <w:r>
        <w:rPr>
          <w:sz w:val="24"/>
          <w:szCs w:val="32"/>
        </w:rPr>
        <w:t>Sie kennen die hier aufgeführten Begriffe, können Sie erklären und anwenden sowie auf eine Definition hin produzieren.</w:t>
      </w:r>
    </w:p>
    <w:p w:rsidR="00500415" w:rsidRPr="00500415" w:rsidRDefault="00500415" w:rsidP="00500415">
      <w:pPr>
        <w:pStyle w:val="Listenabsatz"/>
        <w:numPr>
          <w:ilvl w:val="0"/>
          <w:numId w:val="1"/>
        </w:numPr>
        <w:rPr>
          <w:sz w:val="24"/>
          <w:szCs w:val="32"/>
        </w:rPr>
      </w:pPr>
      <w:r>
        <w:rPr>
          <w:sz w:val="24"/>
          <w:szCs w:val="32"/>
        </w:rPr>
        <w:t>Klassen Gersbach: Zusätzlich werden ein paar Fragen zu „Der Sandmann“ gestellt (Freitext/Mulitple-Choice).</w:t>
      </w:r>
    </w:p>
    <w:p w:rsidR="000D20FD" w:rsidRPr="00C869BF" w:rsidRDefault="000D20FD" w:rsidP="00C869BF">
      <w:pPr>
        <w:pStyle w:val="Listenabsatz"/>
        <w:ind w:left="1440"/>
        <w:rPr>
          <w:sz w:val="24"/>
          <w:szCs w:val="32"/>
        </w:rPr>
      </w:pPr>
    </w:p>
    <w:p w:rsidR="005A5C02" w:rsidRPr="004C7474" w:rsidRDefault="005A5C02" w:rsidP="00AB6908">
      <w:pPr>
        <w:jc w:val="center"/>
        <w:rPr>
          <w:b/>
          <w:sz w:val="28"/>
          <w:szCs w:val="24"/>
        </w:rPr>
      </w:pPr>
      <w:r w:rsidRPr="004C7474">
        <w:rPr>
          <w:b/>
          <w:sz w:val="28"/>
          <w:szCs w:val="24"/>
        </w:rPr>
        <w:t>Interpretation epischer Texte:</w:t>
      </w:r>
      <w:r w:rsidR="00F2642C" w:rsidRPr="004C7474">
        <w:rPr>
          <w:b/>
          <w:sz w:val="28"/>
          <w:szCs w:val="24"/>
        </w:rPr>
        <w:t xml:space="preserve"> </w:t>
      </w:r>
      <w:r w:rsidRPr="004C7474">
        <w:rPr>
          <w:b/>
          <w:sz w:val="28"/>
          <w:szCs w:val="24"/>
        </w:rPr>
        <w:t>Definieren Sie die folgenden Begriffe</w:t>
      </w:r>
      <w:r w:rsidR="000D20FD">
        <w:rPr>
          <w:b/>
          <w:sz w:val="28"/>
          <w:szCs w:val="24"/>
        </w:rPr>
        <w:t xml:space="preserve"> </w:t>
      </w:r>
      <w:r w:rsidR="00AB6908">
        <w:rPr>
          <w:b/>
          <w:sz w:val="28"/>
          <w:szCs w:val="24"/>
        </w:rPr>
        <w:t xml:space="preserve">zur </w:t>
      </w:r>
      <w:r w:rsidR="000D20FD">
        <w:rPr>
          <w:b/>
          <w:sz w:val="28"/>
          <w:szCs w:val="24"/>
        </w:rPr>
        <w:t>Prüfungsvorbereitung</w:t>
      </w:r>
      <w:r w:rsidRPr="004C7474">
        <w:rPr>
          <w:b/>
          <w:sz w:val="28"/>
          <w:szCs w:val="24"/>
        </w:rPr>
        <w:t>:</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10206"/>
      </w:tblGrid>
      <w:tr w:rsidR="00F2642C" w:rsidRPr="004C7474" w:rsidTr="004279B7">
        <w:tc>
          <w:tcPr>
            <w:tcW w:w="10206" w:type="dxa"/>
            <w:tcBorders>
              <w:top w:val="nil"/>
            </w:tcBorders>
          </w:tcPr>
          <w:p w:rsidR="008D0F64" w:rsidRDefault="00F2642C" w:rsidP="00F2642C">
            <w:pPr>
              <w:spacing w:before="40"/>
              <w:rPr>
                <w:sz w:val="24"/>
                <w:szCs w:val="24"/>
              </w:rPr>
            </w:pPr>
            <w:r w:rsidRPr="004C7474">
              <w:rPr>
                <w:sz w:val="24"/>
                <w:szCs w:val="24"/>
              </w:rPr>
              <w:t>Autor</w:t>
            </w:r>
            <w:r w:rsidR="008D0F64">
              <w:rPr>
                <w:sz w:val="24"/>
                <w:szCs w:val="24"/>
              </w:rPr>
              <w:t xml:space="preserve"> : </w:t>
            </w:r>
          </w:p>
          <w:p w:rsidR="008D0F64" w:rsidRPr="004C7474" w:rsidRDefault="008D0F64" w:rsidP="00F2642C">
            <w:pPr>
              <w:spacing w:before="40"/>
              <w:rPr>
                <w:sz w:val="24"/>
                <w:szCs w:val="24"/>
              </w:rPr>
            </w:pPr>
            <w:r>
              <w:rPr>
                <w:sz w:val="24"/>
                <w:szCs w:val="24"/>
              </w:rPr>
              <w:t>Reale existente Person, identisch mit dem Verfasser, entscheidet für eine Geschichte.</w:t>
            </w:r>
          </w:p>
        </w:tc>
      </w:tr>
      <w:tr w:rsidR="00F2642C" w:rsidRPr="004C7474" w:rsidTr="004279B7">
        <w:tc>
          <w:tcPr>
            <w:tcW w:w="10206" w:type="dxa"/>
          </w:tcPr>
          <w:p w:rsidR="00F2642C" w:rsidRDefault="00C75882" w:rsidP="00F2642C">
            <w:pPr>
              <w:spacing w:before="40"/>
              <w:rPr>
                <w:sz w:val="24"/>
                <w:szCs w:val="24"/>
              </w:rPr>
            </w:pPr>
            <w:r w:rsidRPr="004C7474">
              <w:rPr>
                <w:sz w:val="24"/>
                <w:szCs w:val="24"/>
              </w:rPr>
              <w:t>Erzähler</w:t>
            </w:r>
            <w:r w:rsidR="00663E32">
              <w:rPr>
                <w:sz w:val="24"/>
                <w:szCs w:val="24"/>
              </w:rPr>
              <w:t>:</w:t>
            </w:r>
          </w:p>
          <w:p w:rsidR="008D0F64" w:rsidRPr="004C7474" w:rsidRDefault="008D0F64" w:rsidP="00F2642C">
            <w:pPr>
              <w:spacing w:before="40"/>
              <w:rPr>
                <w:sz w:val="24"/>
                <w:szCs w:val="24"/>
              </w:rPr>
            </w:pPr>
            <w:r>
              <w:rPr>
                <w:sz w:val="24"/>
                <w:szCs w:val="24"/>
              </w:rPr>
              <w:t>Vom Autor erfundene Person, Bestandteil des Textes, seine Gefühle; Vorlieben etc. dürfen nicht mit denen des Autors gelichgestellt werden.</w:t>
            </w:r>
          </w:p>
        </w:tc>
      </w:tr>
      <w:tr w:rsidR="00E878A2" w:rsidRPr="004C7474" w:rsidTr="004279B7">
        <w:tc>
          <w:tcPr>
            <w:tcW w:w="10206" w:type="dxa"/>
          </w:tcPr>
          <w:p w:rsidR="00E878A2" w:rsidRDefault="00E878A2" w:rsidP="00F2642C">
            <w:pPr>
              <w:spacing w:before="40"/>
              <w:rPr>
                <w:sz w:val="24"/>
                <w:szCs w:val="24"/>
              </w:rPr>
            </w:pPr>
            <w:r w:rsidRPr="004C7474">
              <w:rPr>
                <w:sz w:val="24"/>
                <w:szCs w:val="24"/>
              </w:rPr>
              <w:t>Hauptfigur</w:t>
            </w:r>
            <w:r w:rsidR="00663E32">
              <w:rPr>
                <w:sz w:val="24"/>
                <w:szCs w:val="24"/>
              </w:rPr>
              <w:t>:</w:t>
            </w:r>
          </w:p>
          <w:p w:rsidR="00663E32" w:rsidRPr="004C7474" w:rsidRDefault="00663E32" w:rsidP="00F2642C">
            <w:pPr>
              <w:spacing w:before="40"/>
              <w:rPr>
                <w:sz w:val="24"/>
                <w:szCs w:val="24"/>
              </w:rPr>
            </w:pPr>
            <w:r w:rsidRPr="00663E32">
              <w:rPr>
                <w:sz w:val="24"/>
                <w:szCs w:val="24"/>
              </w:rPr>
              <w:t>wichtige Figur (5c), zentrale Gestalt bei einem Geschehen, in einer Dichtung oder ihrer künstlerischen Wiedergabe</w:t>
            </w:r>
          </w:p>
        </w:tc>
      </w:tr>
      <w:tr w:rsidR="00F2642C" w:rsidRPr="004C7474" w:rsidTr="004279B7">
        <w:tc>
          <w:tcPr>
            <w:tcW w:w="10206" w:type="dxa"/>
          </w:tcPr>
          <w:p w:rsidR="007A6310" w:rsidRDefault="00F2642C" w:rsidP="007A6310">
            <w:pPr>
              <w:spacing w:before="40"/>
              <w:rPr>
                <w:sz w:val="24"/>
                <w:szCs w:val="24"/>
              </w:rPr>
            </w:pPr>
            <w:r w:rsidRPr="004C7474">
              <w:rPr>
                <w:sz w:val="24"/>
                <w:szCs w:val="24"/>
              </w:rPr>
              <w:t>Ich-</w:t>
            </w:r>
            <w:r w:rsidR="00C75882" w:rsidRPr="004C7474">
              <w:rPr>
                <w:sz w:val="24"/>
                <w:szCs w:val="24"/>
              </w:rPr>
              <w:t>Erzähler</w:t>
            </w:r>
            <w:r w:rsidR="00663E32">
              <w:rPr>
                <w:sz w:val="24"/>
                <w:szCs w:val="24"/>
              </w:rPr>
              <w:t>:</w:t>
            </w:r>
          </w:p>
          <w:p w:rsidR="007A6310" w:rsidRPr="007A6310" w:rsidRDefault="007A6310" w:rsidP="007A6310">
            <w:pPr>
              <w:spacing w:before="40"/>
              <w:rPr>
                <w:sz w:val="24"/>
                <w:szCs w:val="24"/>
              </w:rPr>
            </w:pPr>
            <w:r>
              <w:rPr>
                <w:sz w:val="24"/>
                <w:szCs w:val="24"/>
              </w:rPr>
              <w:t>1.Person Singular, eigenständige Figur</w:t>
            </w:r>
            <w:r w:rsidR="00810A91">
              <w:rPr>
                <w:sz w:val="24"/>
                <w:szCs w:val="24"/>
              </w:rPr>
              <w:t xml:space="preserve"> die in der Welt greifbar ist, Blickwinkel ist auf die eigene Sicht begrenzt, andere Figuren von Aussenperspektive</w:t>
            </w:r>
          </w:p>
        </w:tc>
      </w:tr>
      <w:tr w:rsidR="00F2642C" w:rsidRPr="004C7474" w:rsidTr="004279B7">
        <w:tc>
          <w:tcPr>
            <w:tcW w:w="10206" w:type="dxa"/>
          </w:tcPr>
          <w:p w:rsidR="00F2642C" w:rsidRDefault="00C75882" w:rsidP="00F2642C">
            <w:pPr>
              <w:spacing w:before="40"/>
              <w:rPr>
                <w:sz w:val="24"/>
                <w:szCs w:val="24"/>
              </w:rPr>
            </w:pPr>
            <w:r w:rsidRPr="004C7474">
              <w:rPr>
                <w:sz w:val="24"/>
                <w:szCs w:val="24"/>
              </w:rPr>
              <w:t>Er/Sie-Erzähler</w:t>
            </w:r>
            <w:r w:rsidR="00663E32">
              <w:rPr>
                <w:sz w:val="24"/>
                <w:szCs w:val="24"/>
              </w:rPr>
              <w:t>:</w:t>
            </w:r>
          </w:p>
          <w:p w:rsidR="00810A91" w:rsidRPr="004C7474" w:rsidRDefault="00810A91" w:rsidP="00F2642C">
            <w:pPr>
              <w:spacing w:before="40"/>
              <w:rPr>
                <w:sz w:val="24"/>
                <w:szCs w:val="24"/>
              </w:rPr>
            </w:pPr>
            <w:r>
              <w:rPr>
                <w:sz w:val="24"/>
                <w:szCs w:val="24"/>
              </w:rPr>
              <w:t xml:space="preserve">3.Perosn Singular, Erzählfigur die nicht unbedingt im Erzähltext vorhanden sein muss, wenn ausserhalb der Geschichte kann Allwissend sein, </w:t>
            </w:r>
          </w:p>
        </w:tc>
      </w:tr>
      <w:tr w:rsidR="00F2642C" w:rsidRPr="004C7474" w:rsidTr="004279B7">
        <w:tc>
          <w:tcPr>
            <w:tcW w:w="10206" w:type="dxa"/>
          </w:tcPr>
          <w:p w:rsidR="00F2642C" w:rsidRDefault="00F2642C" w:rsidP="00F2642C">
            <w:pPr>
              <w:spacing w:before="40"/>
              <w:rPr>
                <w:sz w:val="24"/>
                <w:szCs w:val="24"/>
              </w:rPr>
            </w:pPr>
            <w:r w:rsidRPr="004C7474">
              <w:rPr>
                <w:sz w:val="24"/>
                <w:szCs w:val="24"/>
              </w:rPr>
              <w:t>Auktoriales Erzählverhalten</w:t>
            </w:r>
            <w:r w:rsidR="00663E32">
              <w:rPr>
                <w:sz w:val="24"/>
                <w:szCs w:val="24"/>
              </w:rPr>
              <w:t>:</w:t>
            </w:r>
          </w:p>
          <w:p w:rsidR="00B43D9C" w:rsidRPr="004C7474" w:rsidRDefault="00B43D9C" w:rsidP="00F2642C">
            <w:pPr>
              <w:spacing w:before="40"/>
              <w:rPr>
                <w:sz w:val="24"/>
                <w:szCs w:val="24"/>
              </w:rPr>
            </w:pPr>
            <w:r>
              <w:rPr>
                <w:sz w:val="24"/>
                <w:szCs w:val="24"/>
              </w:rPr>
              <w:t>Von Geschehen unabhängiger Erzähler der kommentiert und wertend in Handlung eingreift.</w:t>
            </w:r>
          </w:p>
        </w:tc>
      </w:tr>
      <w:tr w:rsidR="00F2642C" w:rsidRPr="004C7474" w:rsidTr="004279B7">
        <w:tc>
          <w:tcPr>
            <w:tcW w:w="10206" w:type="dxa"/>
          </w:tcPr>
          <w:p w:rsidR="00F2642C" w:rsidRDefault="00F2642C" w:rsidP="00F2642C">
            <w:pPr>
              <w:spacing w:before="40"/>
              <w:rPr>
                <w:sz w:val="24"/>
                <w:szCs w:val="24"/>
              </w:rPr>
            </w:pPr>
            <w:r w:rsidRPr="004C7474">
              <w:rPr>
                <w:sz w:val="24"/>
                <w:szCs w:val="24"/>
              </w:rPr>
              <w:t>Personales Erzählverhalten</w:t>
            </w:r>
            <w:r w:rsidR="00663E32">
              <w:rPr>
                <w:sz w:val="24"/>
                <w:szCs w:val="24"/>
              </w:rPr>
              <w:t>:</w:t>
            </w:r>
          </w:p>
          <w:p w:rsidR="00B43D9C" w:rsidRPr="004C7474" w:rsidRDefault="00B43D9C" w:rsidP="00F2642C">
            <w:pPr>
              <w:spacing w:before="40"/>
              <w:rPr>
                <w:sz w:val="24"/>
                <w:szCs w:val="24"/>
              </w:rPr>
            </w:pPr>
            <w:r>
              <w:rPr>
                <w:sz w:val="24"/>
                <w:szCs w:val="24"/>
              </w:rPr>
              <w:t xml:space="preserve">Erzähler steht im Geschehen, Sichtweise einer oder mehreren Personen, Leser nimmt Geschichte aus Perspektive des Charakters war. </w:t>
            </w:r>
          </w:p>
        </w:tc>
      </w:tr>
      <w:tr w:rsidR="00F2642C" w:rsidRPr="004C7474" w:rsidTr="004279B7">
        <w:tc>
          <w:tcPr>
            <w:tcW w:w="10206" w:type="dxa"/>
          </w:tcPr>
          <w:p w:rsidR="00F2642C" w:rsidRDefault="00F2642C" w:rsidP="00F2642C">
            <w:pPr>
              <w:spacing w:before="40"/>
              <w:rPr>
                <w:sz w:val="24"/>
                <w:szCs w:val="24"/>
              </w:rPr>
            </w:pPr>
            <w:r w:rsidRPr="004C7474">
              <w:rPr>
                <w:sz w:val="24"/>
                <w:szCs w:val="24"/>
              </w:rPr>
              <w:t>Neutrales Erzählverhalten</w:t>
            </w:r>
            <w:r w:rsidR="00663E32">
              <w:rPr>
                <w:sz w:val="24"/>
                <w:szCs w:val="24"/>
              </w:rPr>
              <w:t>:</w:t>
            </w:r>
          </w:p>
          <w:p w:rsidR="00B43D9C" w:rsidRPr="004C7474" w:rsidRDefault="00B43D9C" w:rsidP="00F2642C">
            <w:pPr>
              <w:spacing w:before="40"/>
              <w:rPr>
                <w:sz w:val="24"/>
                <w:szCs w:val="24"/>
              </w:rPr>
            </w:pPr>
            <w:r>
              <w:rPr>
                <w:sz w:val="24"/>
                <w:szCs w:val="24"/>
              </w:rPr>
              <w:t>Erzähler verzichtet auf jede individuelle Sichtweise, scheinbar objektive Wiedergabe der Geschehnisse.</w:t>
            </w:r>
          </w:p>
        </w:tc>
      </w:tr>
    </w:tbl>
    <w:p w:rsidR="004279B7" w:rsidRDefault="004279B7">
      <w:r>
        <w:br w:type="page"/>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10206"/>
      </w:tblGrid>
      <w:tr w:rsidR="00F2642C" w:rsidRPr="004C7474" w:rsidTr="004279B7">
        <w:tc>
          <w:tcPr>
            <w:tcW w:w="10206" w:type="dxa"/>
          </w:tcPr>
          <w:p w:rsidR="00F2642C" w:rsidRDefault="00F2642C" w:rsidP="00F2642C">
            <w:pPr>
              <w:spacing w:before="40"/>
              <w:rPr>
                <w:sz w:val="24"/>
                <w:szCs w:val="24"/>
              </w:rPr>
            </w:pPr>
            <w:r w:rsidRPr="004C7474">
              <w:rPr>
                <w:sz w:val="24"/>
                <w:szCs w:val="24"/>
              </w:rPr>
              <w:lastRenderedPageBreak/>
              <w:t>Innenperspektive</w:t>
            </w:r>
            <w:r w:rsidR="00663E32">
              <w:rPr>
                <w:sz w:val="24"/>
                <w:szCs w:val="24"/>
              </w:rPr>
              <w:t>:</w:t>
            </w:r>
          </w:p>
          <w:p w:rsidR="003237F8" w:rsidRPr="004C7474" w:rsidRDefault="00683961" w:rsidP="00F2642C">
            <w:pPr>
              <w:spacing w:before="40"/>
              <w:rPr>
                <w:sz w:val="24"/>
                <w:szCs w:val="24"/>
              </w:rPr>
            </w:pPr>
            <w:r>
              <w:rPr>
                <w:sz w:val="24"/>
                <w:szCs w:val="24"/>
              </w:rPr>
              <w:t>Erzähler und Leser sind so nahe dran, dass möglicherweise jede Distanz zum dargebotenen Stoff fehlt. Gefühle und Empfindungen werden unmittelbar vermittelt.</w:t>
            </w:r>
          </w:p>
        </w:tc>
      </w:tr>
      <w:tr w:rsidR="00F2642C" w:rsidRPr="004C7474" w:rsidTr="004279B7">
        <w:tc>
          <w:tcPr>
            <w:tcW w:w="10206" w:type="dxa"/>
          </w:tcPr>
          <w:p w:rsidR="00F2642C" w:rsidRDefault="00F2642C" w:rsidP="00F2642C">
            <w:pPr>
              <w:spacing w:before="40"/>
              <w:rPr>
                <w:sz w:val="24"/>
                <w:szCs w:val="24"/>
              </w:rPr>
            </w:pPr>
            <w:r w:rsidRPr="004C7474">
              <w:rPr>
                <w:sz w:val="24"/>
                <w:szCs w:val="24"/>
              </w:rPr>
              <w:t>Aussenperspektive</w:t>
            </w:r>
            <w:r w:rsidR="00663E32">
              <w:rPr>
                <w:sz w:val="24"/>
                <w:szCs w:val="24"/>
              </w:rPr>
              <w:t>:</w:t>
            </w:r>
          </w:p>
          <w:p w:rsidR="004279B7" w:rsidRPr="004C7474" w:rsidRDefault="004279B7" w:rsidP="00F2642C">
            <w:pPr>
              <w:spacing w:before="40"/>
              <w:rPr>
                <w:sz w:val="24"/>
                <w:szCs w:val="24"/>
              </w:rPr>
            </w:pPr>
            <w:r>
              <w:rPr>
                <w:sz w:val="24"/>
                <w:szCs w:val="24"/>
              </w:rPr>
              <w:t>Beschreibt einen Standort, von dem der Leser gelenkt durch die Erzähl-Figur auf das Geschehen blickt. Dadurch ergibt sich eine Distanz zum Erzähler, die so gross sein kann, dass von der Geschichte, die so erzählt werden soll, kaum noch die Rede ist, sondern z.B. Betrachtungen über das Erzählen und die damit verbundenen Schwierigkeiten angestellt werden.</w:t>
            </w:r>
          </w:p>
        </w:tc>
      </w:tr>
      <w:tr w:rsidR="00F2642C" w:rsidRPr="004C7474" w:rsidTr="004279B7">
        <w:tc>
          <w:tcPr>
            <w:tcW w:w="10206" w:type="dxa"/>
          </w:tcPr>
          <w:p w:rsidR="00F2642C" w:rsidRDefault="00F2642C" w:rsidP="00F2642C">
            <w:pPr>
              <w:spacing w:before="40"/>
              <w:rPr>
                <w:sz w:val="24"/>
                <w:szCs w:val="24"/>
              </w:rPr>
            </w:pPr>
            <w:r w:rsidRPr="004C7474">
              <w:rPr>
                <w:sz w:val="24"/>
                <w:szCs w:val="24"/>
              </w:rPr>
              <w:t>Erzählrede</w:t>
            </w:r>
            <w:r w:rsidR="00663E32">
              <w:rPr>
                <w:sz w:val="24"/>
                <w:szCs w:val="24"/>
              </w:rPr>
              <w:t>:</w:t>
            </w:r>
          </w:p>
          <w:p w:rsidR="00371355" w:rsidRPr="004C7474" w:rsidRDefault="00371355" w:rsidP="00F2642C">
            <w:pPr>
              <w:spacing w:before="40"/>
              <w:rPr>
                <w:sz w:val="24"/>
                <w:szCs w:val="24"/>
              </w:rPr>
            </w:pPr>
            <w:r>
              <w:rPr>
                <w:sz w:val="24"/>
                <w:szCs w:val="24"/>
              </w:rPr>
              <w:t>Umfasst alle Äusserungen des Erzählers (Bericht, S. Darstellung, Kommentar, Reflexion, Beschreibung)</w:t>
            </w:r>
            <w:bookmarkStart w:id="0" w:name="_GoBack"/>
            <w:bookmarkEnd w:id="0"/>
          </w:p>
        </w:tc>
      </w:tr>
      <w:tr w:rsidR="00F2642C" w:rsidRPr="004C7474" w:rsidTr="004279B7">
        <w:tc>
          <w:tcPr>
            <w:tcW w:w="10206" w:type="dxa"/>
          </w:tcPr>
          <w:p w:rsidR="00F2642C" w:rsidRPr="004C7474" w:rsidRDefault="001C7418" w:rsidP="00F2642C">
            <w:pPr>
              <w:spacing w:before="40"/>
              <w:rPr>
                <w:sz w:val="24"/>
                <w:szCs w:val="24"/>
              </w:rPr>
            </w:pPr>
            <w:r w:rsidRPr="004C7474">
              <w:rPr>
                <w:sz w:val="24"/>
                <w:szCs w:val="24"/>
              </w:rPr>
              <w:t>(Erzähler-)</w:t>
            </w:r>
            <w:r w:rsidR="00F2642C" w:rsidRPr="004C7474">
              <w:rPr>
                <w:sz w:val="24"/>
                <w:szCs w:val="24"/>
              </w:rPr>
              <w:t>Bericht</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Szenische Darstellung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Kommentar</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Reflexion</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Beschreibung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Figurenrede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Direkte / Indirekte Rede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Erlebte Rede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Innerer Monolog</w:t>
            </w:r>
            <w:r w:rsidR="00663E32">
              <w:rPr>
                <w:sz w:val="24"/>
                <w:szCs w:val="24"/>
              </w:rPr>
              <w:t>:</w:t>
            </w:r>
          </w:p>
        </w:tc>
      </w:tr>
      <w:tr w:rsidR="00F2642C" w:rsidRPr="004C7474" w:rsidTr="004279B7">
        <w:tc>
          <w:tcPr>
            <w:tcW w:w="10206" w:type="dxa"/>
          </w:tcPr>
          <w:p w:rsidR="00F2642C" w:rsidRPr="004C7474" w:rsidRDefault="00C75882" w:rsidP="00F2642C">
            <w:pPr>
              <w:spacing w:before="40"/>
              <w:rPr>
                <w:sz w:val="24"/>
                <w:szCs w:val="24"/>
              </w:rPr>
            </w:pPr>
            <w:r w:rsidRPr="004C7474">
              <w:rPr>
                <w:sz w:val="24"/>
                <w:szCs w:val="24"/>
              </w:rPr>
              <w:t>Bewusstseinsstrom</w:t>
            </w:r>
            <w:r w:rsidR="00663E32">
              <w:rPr>
                <w:sz w:val="24"/>
                <w:szCs w:val="24"/>
              </w:rPr>
              <w:t>:</w:t>
            </w:r>
          </w:p>
        </w:tc>
      </w:tr>
      <w:tr w:rsidR="00F2642C" w:rsidRPr="004C7474" w:rsidTr="004279B7">
        <w:tc>
          <w:tcPr>
            <w:tcW w:w="10206" w:type="dxa"/>
          </w:tcPr>
          <w:p w:rsidR="00F2642C" w:rsidRPr="004C7474" w:rsidRDefault="00C75882" w:rsidP="00F2642C">
            <w:pPr>
              <w:spacing w:before="40"/>
              <w:rPr>
                <w:sz w:val="24"/>
                <w:szCs w:val="24"/>
              </w:rPr>
            </w:pPr>
            <w:r w:rsidRPr="004C7474">
              <w:rPr>
                <w:sz w:val="24"/>
                <w:szCs w:val="24"/>
              </w:rPr>
              <w:t>Haupthandlung</w:t>
            </w:r>
            <w:r w:rsidR="00F2642C" w:rsidRPr="004C7474">
              <w:rPr>
                <w:sz w:val="24"/>
                <w:szCs w:val="24"/>
              </w:rPr>
              <w:t xml:space="preserve"> / Nebenhandlung</w:t>
            </w:r>
            <w:r w:rsidR="00663E32">
              <w:rPr>
                <w:sz w:val="24"/>
                <w:szCs w:val="24"/>
              </w:rPr>
              <w:t>:</w:t>
            </w:r>
          </w:p>
        </w:tc>
      </w:tr>
      <w:tr w:rsidR="003822AE" w:rsidRPr="004C7474" w:rsidTr="004279B7">
        <w:tc>
          <w:tcPr>
            <w:tcW w:w="10206" w:type="dxa"/>
          </w:tcPr>
          <w:p w:rsidR="003822AE" w:rsidRPr="004C7474" w:rsidRDefault="003822AE" w:rsidP="0010683C">
            <w:pPr>
              <w:tabs>
                <w:tab w:val="left" w:pos="1631"/>
              </w:tabs>
              <w:spacing w:before="40"/>
              <w:rPr>
                <w:sz w:val="24"/>
                <w:szCs w:val="24"/>
              </w:rPr>
            </w:pPr>
            <w:r w:rsidRPr="004C7474">
              <w:rPr>
                <w:sz w:val="24"/>
                <w:szCs w:val="24"/>
              </w:rPr>
              <w:t>Diskontinuierliches Erzählen</w:t>
            </w:r>
            <w:r w:rsidR="00663E32">
              <w:rPr>
                <w:sz w:val="24"/>
                <w:szCs w:val="24"/>
              </w:rPr>
              <w:t>:</w:t>
            </w:r>
          </w:p>
        </w:tc>
      </w:tr>
      <w:tr w:rsidR="00B10CF7" w:rsidRPr="004C7474" w:rsidTr="004279B7">
        <w:tc>
          <w:tcPr>
            <w:tcW w:w="10206" w:type="dxa"/>
          </w:tcPr>
          <w:p w:rsidR="00B10CF7" w:rsidRPr="004C7474" w:rsidRDefault="00B10CF7" w:rsidP="004755EE">
            <w:pPr>
              <w:spacing w:before="40"/>
              <w:rPr>
                <w:sz w:val="24"/>
                <w:szCs w:val="24"/>
              </w:rPr>
            </w:pPr>
            <w:r w:rsidRPr="004C7474">
              <w:rPr>
                <w:sz w:val="24"/>
                <w:szCs w:val="24"/>
              </w:rPr>
              <w:t>lineare Struktur</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Kontrasthandlung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Leitmotiv</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Dingsymbol</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Innere Handlung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Äussere Handlung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 xml:space="preserve">Komplexe Figuren </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Typen</w:t>
            </w:r>
            <w:r w:rsidR="00663E32">
              <w:rPr>
                <w:sz w:val="24"/>
                <w:szCs w:val="24"/>
              </w:rPr>
              <w:t>:</w:t>
            </w:r>
          </w:p>
        </w:tc>
      </w:tr>
      <w:tr w:rsidR="00F2642C" w:rsidRPr="004C7474" w:rsidTr="004279B7">
        <w:tc>
          <w:tcPr>
            <w:tcW w:w="10206" w:type="dxa"/>
            <w:tcBorders>
              <w:bottom w:val="single" w:sz="4" w:space="0" w:color="auto"/>
            </w:tcBorders>
          </w:tcPr>
          <w:p w:rsidR="00F2642C" w:rsidRPr="004C7474" w:rsidRDefault="00F2642C" w:rsidP="00F2642C">
            <w:pPr>
              <w:spacing w:before="40"/>
              <w:rPr>
                <w:sz w:val="24"/>
                <w:szCs w:val="24"/>
              </w:rPr>
            </w:pPr>
            <w:r w:rsidRPr="004C7474">
              <w:rPr>
                <w:sz w:val="24"/>
                <w:szCs w:val="24"/>
              </w:rPr>
              <w:t>Dynamische Figuren</w:t>
            </w:r>
            <w:r w:rsidR="00663E32">
              <w:rPr>
                <w:sz w:val="24"/>
                <w:szCs w:val="24"/>
              </w:rPr>
              <w:t>:</w:t>
            </w:r>
          </w:p>
        </w:tc>
      </w:tr>
      <w:tr w:rsidR="00F2642C" w:rsidRPr="004C7474" w:rsidTr="004279B7">
        <w:tc>
          <w:tcPr>
            <w:tcW w:w="10206" w:type="dxa"/>
            <w:tcBorders>
              <w:bottom w:val="single" w:sz="4" w:space="0" w:color="auto"/>
            </w:tcBorders>
          </w:tcPr>
          <w:p w:rsidR="00F2642C" w:rsidRPr="004C7474" w:rsidRDefault="00F2642C" w:rsidP="00F2642C">
            <w:pPr>
              <w:spacing w:before="40"/>
              <w:rPr>
                <w:sz w:val="24"/>
                <w:szCs w:val="24"/>
              </w:rPr>
            </w:pPr>
            <w:r w:rsidRPr="004C7474">
              <w:rPr>
                <w:sz w:val="24"/>
                <w:szCs w:val="24"/>
              </w:rPr>
              <w:t>Statische Figuren</w:t>
            </w:r>
            <w:r w:rsidR="00663E32">
              <w:rPr>
                <w:sz w:val="24"/>
                <w:szCs w:val="24"/>
              </w:rPr>
              <w:t>:</w:t>
            </w:r>
          </w:p>
        </w:tc>
      </w:tr>
      <w:tr w:rsidR="00F2642C" w:rsidRPr="004C7474" w:rsidTr="004279B7">
        <w:tc>
          <w:tcPr>
            <w:tcW w:w="10206" w:type="dxa"/>
            <w:tcBorders>
              <w:top w:val="single" w:sz="4" w:space="0" w:color="auto"/>
            </w:tcBorders>
          </w:tcPr>
          <w:p w:rsidR="00F2642C" w:rsidRPr="004C7474" w:rsidRDefault="00F2642C" w:rsidP="00F2642C">
            <w:pPr>
              <w:spacing w:before="40"/>
              <w:rPr>
                <w:sz w:val="24"/>
                <w:szCs w:val="24"/>
              </w:rPr>
            </w:pPr>
            <w:r w:rsidRPr="004C7474">
              <w:rPr>
                <w:sz w:val="24"/>
                <w:szCs w:val="24"/>
              </w:rPr>
              <w:t>Offene Figuren</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Geschlossene Figuren</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Direkte Charakterisierung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Indirekte Charakterisierung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Personenkonstellation</w:t>
            </w:r>
            <w:r w:rsidR="00663E32">
              <w:rPr>
                <w:sz w:val="24"/>
                <w:szCs w:val="24"/>
              </w:rPr>
              <w:t>:</w:t>
            </w:r>
          </w:p>
        </w:tc>
      </w:tr>
      <w:tr w:rsidR="000E1939" w:rsidRPr="004C7474" w:rsidTr="004279B7">
        <w:tc>
          <w:tcPr>
            <w:tcW w:w="10206" w:type="dxa"/>
          </w:tcPr>
          <w:p w:rsidR="000E1939" w:rsidRPr="004C7474" w:rsidRDefault="000E1939" w:rsidP="00F2642C">
            <w:pPr>
              <w:spacing w:before="40"/>
              <w:rPr>
                <w:sz w:val="24"/>
                <w:szCs w:val="24"/>
              </w:rPr>
            </w:pPr>
            <w:r w:rsidRPr="004C7474">
              <w:rPr>
                <w:sz w:val="24"/>
                <w:szCs w:val="24"/>
              </w:rPr>
              <w:t>Vo</w:t>
            </w:r>
            <w:r w:rsidR="004C2FC6" w:rsidRPr="004C7474">
              <w:rPr>
                <w:sz w:val="24"/>
                <w:szCs w:val="24"/>
              </w:rPr>
              <w:t>r</w:t>
            </w:r>
            <w:r w:rsidRPr="004C7474">
              <w:rPr>
                <w:sz w:val="24"/>
                <w:szCs w:val="24"/>
              </w:rPr>
              <w:t>wort</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Typische Anfangssituationen</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 xml:space="preserve">Typische </w:t>
            </w:r>
            <w:r w:rsidR="00C75882" w:rsidRPr="004C7474">
              <w:rPr>
                <w:sz w:val="24"/>
                <w:szCs w:val="24"/>
              </w:rPr>
              <w:t>Schlusssituationen</w:t>
            </w:r>
            <w:r w:rsidR="00663E32">
              <w:rPr>
                <w:sz w:val="24"/>
                <w:szCs w:val="24"/>
              </w:rPr>
              <w:t>:</w:t>
            </w:r>
          </w:p>
        </w:tc>
      </w:tr>
      <w:tr w:rsidR="000E1939" w:rsidRPr="004C7474" w:rsidTr="004279B7">
        <w:tc>
          <w:tcPr>
            <w:tcW w:w="10206" w:type="dxa"/>
          </w:tcPr>
          <w:p w:rsidR="000E1939" w:rsidRPr="004C7474" w:rsidRDefault="000E1939" w:rsidP="00F2642C">
            <w:pPr>
              <w:spacing w:before="40"/>
              <w:rPr>
                <w:sz w:val="24"/>
                <w:szCs w:val="24"/>
              </w:rPr>
            </w:pPr>
            <w:r w:rsidRPr="004C7474">
              <w:rPr>
                <w:sz w:val="24"/>
                <w:szCs w:val="24"/>
              </w:rPr>
              <w:t>geschlossenes Ende</w:t>
            </w:r>
            <w:r w:rsidR="00663E32">
              <w:rPr>
                <w:sz w:val="24"/>
                <w:szCs w:val="24"/>
              </w:rPr>
              <w:t>:</w:t>
            </w:r>
          </w:p>
        </w:tc>
      </w:tr>
      <w:tr w:rsidR="000E1939" w:rsidRPr="004C7474" w:rsidTr="004279B7">
        <w:tc>
          <w:tcPr>
            <w:tcW w:w="10206" w:type="dxa"/>
          </w:tcPr>
          <w:p w:rsidR="000E1939" w:rsidRPr="004C7474" w:rsidRDefault="000E1939" w:rsidP="00F2642C">
            <w:pPr>
              <w:spacing w:before="40"/>
              <w:rPr>
                <w:sz w:val="24"/>
                <w:szCs w:val="24"/>
              </w:rPr>
            </w:pPr>
            <w:r w:rsidRPr="004C7474">
              <w:rPr>
                <w:sz w:val="24"/>
                <w:szCs w:val="24"/>
              </w:rPr>
              <w:t>erwartetes Ende</w:t>
            </w:r>
            <w:r w:rsidR="00663E32">
              <w:rPr>
                <w:sz w:val="24"/>
                <w:szCs w:val="24"/>
              </w:rPr>
              <w:t>:</w:t>
            </w:r>
          </w:p>
        </w:tc>
      </w:tr>
      <w:tr w:rsidR="000E1939" w:rsidRPr="004C7474" w:rsidTr="004279B7">
        <w:tc>
          <w:tcPr>
            <w:tcW w:w="10206" w:type="dxa"/>
          </w:tcPr>
          <w:p w:rsidR="000E1939" w:rsidRPr="004C7474" w:rsidRDefault="000E1939" w:rsidP="00F2642C">
            <w:pPr>
              <w:spacing w:before="40"/>
              <w:rPr>
                <w:sz w:val="24"/>
                <w:szCs w:val="24"/>
              </w:rPr>
            </w:pPr>
            <w:r w:rsidRPr="004C7474">
              <w:rPr>
                <w:sz w:val="24"/>
                <w:szCs w:val="24"/>
              </w:rPr>
              <w:t>überraschendes Ende</w:t>
            </w:r>
            <w:r w:rsidR="00663E32">
              <w:rPr>
                <w:sz w:val="24"/>
                <w:szCs w:val="24"/>
              </w:rPr>
              <w:t>:</w:t>
            </w:r>
          </w:p>
        </w:tc>
      </w:tr>
      <w:tr w:rsidR="000E1939" w:rsidRPr="004C7474" w:rsidTr="004279B7">
        <w:tc>
          <w:tcPr>
            <w:tcW w:w="10206" w:type="dxa"/>
          </w:tcPr>
          <w:p w:rsidR="000E1939" w:rsidRPr="004C7474" w:rsidRDefault="000E1939" w:rsidP="00F2642C">
            <w:pPr>
              <w:spacing w:before="40"/>
              <w:rPr>
                <w:sz w:val="24"/>
                <w:szCs w:val="24"/>
              </w:rPr>
            </w:pPr>
            <w:r w:rsidRPr="004C7474">
              <w:rPr>
                <w:sz w:val="24"/>
                <w:szCs w:val="24"/>
              </w:rPr>
              <w:t>offenes Ende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Vorausdeutung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lastRenderedPageBreak/>
              <w:t>Rückblende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Erzählzeit</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Erzählte Zeit</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Zeitdehnung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Zeitdeckung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Zeitraffung</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Handlungsraum</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Lebensraum</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Gedankenraum</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Stimmungsraum</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Kontrastraum</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Symbolraum</w:t>
            </w:r>
            <w:r w:rsidR="00663E32">
              <w:rPr>
                <w:sz w:val="24"/>
                <w:szCs w:val="24"/>
              </w:rPr>
              <w:t>:</w:t>
            </w:r>
          </w:p>
        </w:tc>
      </w:tr>
      <w:tr w:rsidR="00F2642C" w:rsidRPr="004C7474" w:rsidTr="004279B7">
        <w:tc>
          <w:tcPr>
            <w:tcW w:w="10206" w:type="dxa"/>
          </w:tcPr>
          <w:p w:rsidR="00F2642C" w:rsidRPr="004C7474" w:rsidRDefault="00C75882" w:rsidP="00F2642C">
            <w:pPr>
              <w:spacing w:before="40"/>
              <w:rPr>
                <w:sz w:val="24"/>
                <w:szCs w:val="24"/>
              </w:rPr>
            </w:pPr>
            <w:r w:rsidRPr="004C7474">
              <w:rPr>
                <w:sz w:val="24"/>
                <w:szCs w:val="24"/>
              </w:rPr>
              <w:t>Raummotive (Beispiele)</w:t>
            </w:r>
            <w:r w:rsidR="00663E32">
              <w:rPr>
                <w:sz w:val="24"/>
                <w:szCs w:val="24"/>
              </w:rPr>
              <w:t xml:space="preserve"> </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Anekdote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Fabel</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Kalendergeschichte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Kurzgeschichte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Legende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Märchen</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Parabel</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Schwank</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Novelle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Sage</w:t>
            </w:r>
            <w:r w:rsidR="00663E32">
              <w:rPr>
                <w:sz w:val="24"/>
                <w:szCs w:val="24"/>
              </w:rPr>
              <w:t>:</w:t>
            </w:r>
          </w:p>
        </w:tc>
      </w:tr>
      <w:tr w:rsidR="00F2642C" w:rsidRPr="004C7474" w:rsidTr="004279B7">
        <w:tc>
          <w:tcPr>
            <w:tcW w:w="10206" w:type="dxa"/>
          </w:tcPr>
          <w:p w:rsidR="00F2642C" w:rsidRPr="004C7474" w:rsidRDefault="00F2642C" w:rsidP="00F2642C">
            <w:pPr>
              <w:spacing w:before="40"/>
              <w:rPr>
                <w:sz w:val="24"/>
                <w:szCs w:val="24"/>
              </w:rPr>
            </w:pPr>
            <w:r w:rsidRPr="004C7474">
              <w:rPr>
                <w:sz w:val="24"/>
                <w:szCs w:val="24"/>
              </w:rPr>
              <w:t xml:space="preserve">Epos </w:t>
            </w:r>
            <w:r w:rsidR="00663E32">
              <w:rPr>
                <w:sz w:val="24"/>
                <w:szCs w:val="24"/>
              </w:rPr>
              <w:t>:</w:t>
            </w:r>
          </w:p>
        </w:tc>
      </w:tr>
      <w:tr w:rsidR="00F2642C" w:rsidRPr="004C7474" w:rsidTr="004279B7">
        <w:tc>
          <w:tcPr>
            <w:tcW w:w="10206" w:type="dxa"/>
          </w:tcPr>
          <w:p w:rsidR="00F2642C" w:rsidRPr="004C7474" w:rsidRDefault="00F2642C" w:rsidP="00731311">
            <w:pPr>
              <w:tabs>
                <w:tab w:val="left" w:pos="1631"/>
              </w:tabs>
              <w:spacing w:before="40"/>
              <w:rPr>
                <w:sz w:val="24"/>
                <w:szCs w:val="24"/>
              </w:rPr>
            </w:pPr>
            <w:r w:rsidRPr="004C7474">
              <w:rPr>
                <w:sz w:val="24"/>
                <w:szCs w:val="24"/>
              </w:rPr>
              <w:t>Roman</w:t>
            </w:r>
            <w:r w:rsidR="00663E32">
              <w:rPr>
                <w:sz w:val="24"/>
                <w:szCs w:val="24"/>
              </w:rPr>
              <w:t>:</w:t>
            </w:r>
          </w:p>
        </w:tc>
      </w:tr>
      <w:tr w:rsidR="00571D9B" w:rsidRPr="004C7474" w:rsidTr="004279B7">
        <w:tc>
          <w:tcPr>
            <w:tcW w:w="10206" w:type="dxa"/>
          </w:tcPr>
          <w:p w:rsidR="00571D9B" w:rsidRPr="004C7474" w:rsidRDefault="00571D9B" w:rsidP="00731311">
            <w:pPr>
              <w:tabs>
                <w:tab w:val="left" w:pos="1631"/>
              </w:tabs>
              <w:spacing w:before="40"/>
              <w:rPr>
                <w:sz w:val="24"/>
                <w:szCs w:val="24"/>
              </w:rPr>
            </w:pPr>
            <w:r w:rsidRPr="004C7474">
              <w:rPr>
                <w:sz w:val="24"/>
                <w:szCs w:val="24"/>
              </w:rPr>
              <w:t>Collage</w:t>
            </w:r>
            <w:r w:rsidR="00663E32">
              <w:rPr>
                <w:sz w:val="24"/>
                <w:szCs w:val="24"/>
              </w:rPr>
              <w:t>:</w:t>
            </w:r>
          </w:p>
        </w:tc>
      </w:tr>
      <w:tr w:rsidR="00C004FA" w:rsidRPr="004C7474" w:rsidTr="004279B7">
        <w:tc>
          <w:tcPr>
            <w:tcW w:w="10206" w:type="dxa"/>
          </w:tcPr>
          <w:p w:rsidR="00C004FA" w:rsidRPr="004C7474" w:rsidRDefault="00C004FA" w:rsidP="00731311">
            <w:pPr>
              <w:tabs>
                <w:tab w:val="left" w:pos="1631"/>
              </w:tabs>
              <w:spacing w:before="40"/>
              <w:rPr>
                <w:sz w:val="24"/>
                <w:szCs w:val="24"/>
              </w:rPr>
            </w:pPr>
            <w:r>
              <w:rPr>
                <w:sz w:val="24"/>
                <w:szCs w:val="24"/>
              </w:rPr>
              <w:t>Prosa</w:t>
            </w:r>
            <w:r w:rsidR="00663E32">
              <w:rPr>
                <w:sz w:val="24"/>
                <w:szCs w:val="24"/>
              </w:rPr>
              <w:t>:</w:t>
            </w:r>
          </w:p>
        </w:tc>
      </w:tr>
      <w:tr w:rsidR="00C004FA" w:rsidRPr="004C7474" w:rsidTr="004279B7">
        <w:tc>
          <w:tcPr>
            <w:tcW w:w="10206" w:type="dxa"/>
          </w:tcPr>
          <w:p w:rsidR="00C004FA" w:rsidRPr="004C7474" w:rsidRDefault="00C004FA" w:rsidP="00731311">
            <w:pPr>
              <w:tabs>
                <w:tab w:val="left" w:pos="1631"/>
              </w:tabs>
              <w:spacing w:before="40"/>
              <w:rPr>
                <w:sz w:val="24"/>
                <w:szCs w:val="24"/>
              </w:rPr>
            </w:pPr>
            <w:r>
              <w:rPr>
                <w:sz w:val="24"/>
                <w:szCs w:val="24"/>
              </w:rPr>
              <w:t>Lyrik</w:t>
            </w:r>
            <w:r w:rsidR="00663E32">
              <w:rPr>
                <w:sz w:val="24"/>
                <w:szCs w:val="24"/>
              </w:rPr>
              <w:t>:</w:t>
            </w:r>
          </w:p>
        </w:tc>
      </w:tr>
    </w:tbl>
    <w:p w:rsidR="00076FBF" w:rsidRPr="004C7474" w:rsidRDefault="00076FBF" w:rsidP="00F2642C">
      <w:pPr>
        <w:spacing w:before="40"/>
        <w:jc w:val="right"/>
        <w:rPr>
          <w:sz w:val="24"/>
          <w:szCs w:val="24"/>
        </w:rPr>
      </w:pPr>
    </w:p>
    <w:p w:rsidR="00F2642C" w:rsidRPr="004F3F7D" w:rsidRDefault="00F2642C" w:rsidP="00F2642C">
      <w:pPr>
        <w:spacing w:before="40"/>
        <w:jc w:val="right"/>
        <w:rPr>
          <w:sz w:val="16"/>
          <w:szCs w:val="16"/>
        </w:rPr>
      </w:pPr>
      <w:r w:rsidRPr="004F3F7D">
        <w:rPr>
          <w:sz w:val="16"/>
          <w:szCs w:val="16"/>
        </w:rPr>
        <w:t>R. Hochstrasser</w:t>
      </w:r>
      <w:r w:rsidR="000E1939" w:rsidRPr="004F3F7D">
        <w:rPr>
          <w:sz w:val="16"/>
          <w:szCs w:val="16"/>
        </w:rPr>
        <w:t>/M. Gersbach</w:t>
      </w:r>
      <w:r w:rsidRPr="004F3F7D">
        <w:rPr>
          <w:sz w:val="16"/>
          <w:szCs w:val="16"/>
        </w:rPr>
        <w:t xml:space="preserve">, </w:t>
      </w:r>
      <w:r w:rsidRPr="004F3F7D">
        <w:rPr>
          <w:sz w:val="16"/>
          <w:szCs w:val="16"/>
        </w:rPr>
        <w:fldChar w:fldCharType="begin"/>
      </w:r>
      <w:r w:rsidRPr="004F3F7D">
        <w:rPr>
          <w:sz w:val="16"/>
          <w:szCs w:val="16"/>
        </w:rPr>
        <w:instrText xml:space="preserve"> TIME \@ "d. MMMM yyyy" </w:instrText>
      </w:r>
      <w:r w:rsidRPr="004F3F7D">
        <w:rPr>
          <w:sz w:val="16"/>
          <w:szCs w:val="16"/>
        </w:rPr>
        <w:fldChar w:fldCharType="separate"/>
      </w:r>
      <w:r w:rsidR="008D0F64">
        <w:rPr>
          <w:noProof/>
          <w:sz w:val="16"/>
          <w:szCs w:val="16"/>
        </w:rPr>
        <w:t>11. September 2018</w:t>
      </w:r>
      <w:r w:rsidRPr="004F3F7D">
        <w:rPr>
          <w:sz w:val="16"/>
          <w:szCs w:val="16"/>
        </w:rPr>
        <w:fldChar w:fldCharType="end"/>
      </w:r>
    </w:p>
    <w:sectPr w:rsidR="00F2642C" w:rsidRPr="004F3F7D" w:rsidSect="00F2642C">
      <w:pgSz w:w="11906" w:h="16838"/>
      <w:pgMar w:top="709" w:right="70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34E57"/>
    <w:multiLevelType w:val="hybridMultilevel"/>
    <w:tmpl w:val="586C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C64EC"/>
    <w:multiLevelType w:val="hybridMultilevel"/>
    <w:tmpl w:val="B1FA3F32"/>
    <w:lvl w:ilvl="0" w:tplc="2C645A82">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02"/>
    <w:rsid w:val="00076FBF"/>
    <w:rsid w:val="000D20FD"/>
    <w:rsid w:val="000E1939"/>
    <w:rsid w:val="001368C6"/>
    <w:rsid w:val="001469F1"/>
    <w:rsid w:val="001C7418"/>
    <w:rsid w:val="001C747B"/>
    <w:rsid w:val="003237F8"/>
    <w:rsid w:val="00371355"/>
    <w:rsid w:val="00375213"/>
    <w:rsid w:val="003822AE"/>
    <w:rsid w:val="00402483"/>
    <w:rsid w:val="004279B7"/>
    <w:rsid w:val="004C2FC6"/>
    <w:rsid w:val="004C7474"/>
    <w:rsid w:val="004F3F7D"/>
    <w:rsid w:val="00500415"/>
    <w:rsid w:val="005315C4"/>
    <w:rsid w:val="00555B92"/>
    <w:rsid w:val="00571D9B"/>
    <w:rsid w:val="005A5C02"/>
    <w:rsid w:val="005A6F7A"/>
    <w:rsid w:val="00654797"/>
    <w:rsid w:val="00663E32"/>
    <w:rsid w:val="00670C9E"/>
    <w:rsid w:val="00683961"/>
    <w:rsid w:val="00731311"/>
    <w:rsid w:val="0079293F"/>
    <w:rsid w:val="007A6310"/>
    <w:rsid w:val="00810A91"/>
    <w:rsid w:val="00824192"/>
    <w:rsid w:val="008D0F64"/>
    <w:rsid w:val="008D346E"/>
    <w:rsid w:val="00911677"/>
    <w:rsid w:val="00AB6908"/>
    <w:rsid w:val="00B10CF7"/>
    <w:rsid w:val="00B43D9C"/>
    <w:rsid w:val="00B67CD8"/>
    <w:rsid w:val="00BD6326"/>
    <w:rsid w:val="00C004FA"/>
    <w:rsid w:val="00C3195C"/>
    <w:rsid w:val="00C75882"/>
    <w:rsid w:val="00C869BF"/>
    <w:rsid w:val="00D8626B"/>
    <w:rsid w:val="00E878A2"/>
    <w:rsid w:val="00F2642C"/>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F60"/>
  <w15:docId w15:val="{F00AAB2C-4594-4FEA-BC06-E19F55FF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2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dc:creator>
  <cp:lastModifiedBy>Luca Schaefli</cp:lastModifiedBy>
  <cp:revision>9</cp:revision>
  <dcterms:created xsi:type="dcterms:W3CDTF">2018-09-11T09:10:00Z</dcterms:created>
  <dcterms:modified xsi:type="dcterms:W3CDTF">2018-09-11T09:35:00Z</dcterms:modified>
</cp:coreProperties>
</file>