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B79" w:rsidRDefault="002F7B79">
      <w:pPr>
        <w:rPr>
          <w:b/>
          <w:sz w:val="28"/>
          <w:szCs w:val="28"/>
          <w:lang w:val="fr-CH"/>
        </w:rPr>
      </w:pPr>
      <w:r w:rsidRPr="002F7B79">
        <w:rPr>
          <w:b/>
          <w:sz w:val="28"/>
          <w:szCs w:val="28"/>
          <w:lang w:val="fr-CH"/>
        </w:rPr>
        <w:t xml:space="preserve">L’immigration a </w:t>
      </w:r>
      <w:r w:rsidRPr="006E1C1D">
        <w:rPr>
          <w:b/>
          <w:sz w:val="28"/>
          <w:szCs w:val="28"/>
          <w:u w:val="single"/>
          <w:lang w:val="fr-CH"/>
        </w:rPr>
        <w:t>dopé</w:t>
      </w:r>
      <w:r w:rsidRPr="006E1C1D">
        <w:rPr>
          <w:rStyle w:val="Funotenzeichen"/>
          <w:b/>
          <w:sz w:val="28"/>
          <w:szCs w:val="28"/>
          <w:u w:val="single"/>
        </w:rPr>
        <w:footnoteReference w:id="1"/>
      </w:r>
      <w:r w:rsidRPr="002F7B79">
        <w:rPr>
          <w:b/>
          <w:sz w:val="28"/>
          <w:szCs w:val="28"/>
          <w:lang w:val="fr-CH"/>
        </w:rPr>
        <w:t xml:space="preserve"> les villes suisses</w:t>
      </w:r>
    </w:p>
    <w:p w:rsidR="002F7B79" w:rsidRPr="001073A9" w:rsidRDefault="006E1C1D" w:rsidP="006E1C1D">
      <w:pPr>
        <w:spacing w:line="276" w:lineRule="auto"/>
        <w:contextualSpacing/>
        <w:jc w:val="both"/>
        <w:rPr>
          <w:b/>
          <w:sz w:val="20"/>
          <w:szCs w:val="20"/>
          <w:lang w:val="fr-CH"/>
        </w:rPr>
      </w:pPr>
      <w:r w:rsidRPr="001073A9">
        <w:rPr>
          <w:b/>
          <w:sz w:val="20"/>
          <w:szCs w:val="20"/>
          <w:lang w:val="fr-CH"/>
        </w:rPr>
        <w:t xml:space="preserve">Les maires des dix plus grandes villes suisses veulent voir de nets avantages dans l’immigration, </w:t>
      </w:r>
      <w:r w:rsidRPr="001073A9">
        <w:rPr>
          <w:b/>
          <w:sz w:val="20"/>
          <w:szCs w:val="20"/>
          <w:u w:val="single"/>
          <w:lang w:val="fr-CH"/>
        </w:rPr>
        <w:t>face</w:t>
      </w:r>
      <w:r w:rsidRPr="001073A9">
        <w:rPr>
          <w:b/>
          <w:sz w:val="20"/>
          <w:szCs w:val="20"/>
          <w:lang w:val="fr-CH"/>
        </w:rPr>
        <w:t xml:space="preserve"> </w:t>
      </w:r>
      <w:r w:rsidRPr="001073A9">
        <w:rPr>
          <w:b/>
          <w:sz w:val="20"/>
          <w:szCs w:val="20"/>
          <w:u w:val="single"/>
          <w:lang w:val="fr-CH"/>
        </w:rPr>
        <w:t>aux</w:t>
      </w:r>
      <w:r w:rsidRPr="001073A9">
        <w:rPr>
          <w:rStyle w:val="Funotenzeichen"/>
          <w:b/>
          <w:sz w:val="20"/>
          <w:szCs w:val="20"/>
          <w:u w:val="single"/>
          <w:lang w:val="fr-CH"/>
        </w:rPr>
        <w:footnoteReference w:id="2"/>
      </w:r>
      <w:r w:rsidRPr="001073A9">
        <w:rPr>
          <w:b/>
          <w:sz w:val="20"/>
          <w:szCs w:val="20"/>
          <w:lang w:val="fr-CH"/>
        </w:rPr>
        <w:t xml:space="preserve"> problèmes du logement ou des transports. 80% des nouveaux arrivants s’installent en ville et dopent la </w:t>
      </w:r>
      <w:r w:rsidRPr="001073A9">
        <w:rPr>
          <w:b/>
          <w:sz w:val="20"/>
          <w:szCs w:val="20"/>
          <w:u w:val="single"/>
          <w:lang w:val="fr-CH"/>
        </w:rPr>
        <w:t>croissance</w:t>
      </w:r>
      <w:r w:rsidRPr="001073A9">
        <w:rPr>
          <w:rStyle w:val="Funotenzeichen"/>
          <w:b/>
          <w:sz w:val="20"/>
          <w:szCs w:val="20"/>
          <w:lang w:val="fr-CH"/>
        </w:rPr>
        <w:footnoteReference w:id="3"/>
      </w:r>
      <w:r w:rsidRPr="001073A9">
        <w:rPr>
          <w:b/>
          <w:sz w:val="20"/>
          <w:szCs w:val="20"/>
          <w:lang w:val="fr-CH"/>
        </w:rPr>
        <w:t>.</w:t>
      </w:r>
    </w:p>
    <w:p w:rsidR="006E1C1D" w:rsidRPr="001073A9" w:rsidRDefault="006E1C1D" w:rsidP="006E1C1D">
      <w:pPr>
        <w:spacing w:line="276" w:lineRule="auto"/>
        <w:contextualSpacing/>
        <w:jc w:val="both"/>
        <w:rPr>
          <w:sz w:val="20"/>
          <w:szCs w:val="20"/>
          <w:lang w:val="fr-CH"/>
        </w:rPr>
      </w:pPr>
      <w:r w:rsidRPr="001073A9">
        <w:rPr>
          <w:sz w:val="20"/>
          <w:szCs w:val="20"/>
          <w:lang w:val="fr-CH"/>
        </w:rPr>
        <w:t xml:space="preserve">L’immigration est globalement positive pour les villes suisses, tant économiquement que socialement, et donc pour la Suisse toute entière.  C’est la principale conclusion d’une étude commandée par les dix plus grandes cités du pays auprès du bureau </w:t>
      </w:r>
      <w:r w:rsidRPr="001073A9">
        <w:rPr>
          <w:sz w:val="20"/>
          <w:szCs w:val="20"/>
          <w:u w:val="single"/>
          <w:lang w:val="fr-CH"/>
        </w:rPr>
        <w:t>INFRAS</w:t>
      </w:r>
      <w:r w:rsidRPr="001073A9">
        <w:rPr>
          <w:rStyle w:val="Funotenzeichen"/>
          <w:sz w:val="20"/>
          <w:szCs w:val="20"/>
          <w:lang w:val="fr-CH"/>
        </w:rPr>
        <w:footnoteReference w:id="4"/>
      </w:r>
      <w:r w:rsidRPr="001073A9">
        <w:rPr>
          <w:sz w:val="20"/>
          <w:szCs w:val="20"/>
          <w:lang w:val="fr-CH"/>
        </w:rPr>
        <w:t>. Objectif, montrer que les aspects positifs l</w:t>
      </w:r>
      <w:r w:rsidRPr="001073A9">
        <w:rPr>
          <w:sz w:val="20"/>
          <w:szCs w:val="20"/>
          <w:u w:val="single"/>
          <w:lang w:val="fr-CH"/>
        </w:rPr>
        <w:t>’emportent</w:t>
      </w:r>
      <w:r w:rsidRPr="001073A9">
        <w:rPr>
          <w:rStyle w:val="Funotenzeichen"/>
          <w:sz w:val="20"/>
          <w:szCs w:val="20"/>
          <w:lang w:val="fr-CH"/>
        </w:rPr>
        <w:footnoteReference w:id="5"/>
      </w:r>
      <w:r w:rsidRPr="001073A9">
        <w:rPr>
          <w:sz w:val="20"/>
          <w:szCs w:val="20"/>
          <w:u w:val="single"/>
          <w:lang w:val="fr-CH"/>
        </w:rPr>
        <w:t xml:space="preserve"> </w:t>
      </w:r>
      <w:r w:rsidR="00156BC7" w:rsidRPr="001073A9">
        <w:rPr>
          <w:sz w:val="20"/>
          <w:szCs w:val="20"/>
          <w:lang w:val="fr-CH"/>
        </w:rPr>
        <w:t xml:space="preserve"> sur les problèmes de logement ou de transport qui ont jusqu’ici dominé dans le débat politique. (…)</w:t>
      </w:r>
    </w:p>
    <w:p w:rsidR="00156BC7" w:rsidRPr="001073A9" w:rsidRDefault="00156BC7" w:rsidP="006E1C1D">
      <w:pPr>
        <w:spacing w:line="276" w:lineRule="auto"/>
        <w:contextualSpacing/>
        <w:jc w:val="both"/>
        <w:rPr>
          <w:sz w:val="20"/>
          <w:szCs w:val="20"/>
          <w:lang w:val="fr-CH"/>
        </w:rPr>
      </w:pPr>
      <w:r w:rsidRPr="001073A9">
        <w:rPr>
          <w:sz w:val="20"/>
          <w:szCs w:val="20"/>
          <w:lang w:val="fr-CH"/>
        </w:rPr>
        <w:t xml:space="preserve">Contrairement aux affirmations de </w:t>
      </w:r>
      <w:r w:rsidRPr="001073A9">
        <w:rPr>
          <w:sz w:val="20"/>
          <w:szCs w:val="20"/>
          <w:u w:val="single"/>
          <w:lang w:val="fr-CH"/>
        </w:rPr>
        <w:t>l’UDC</w:t>
      </w:r>
      <w:r w:rsidRPr="001073A9">
        <w:rPr>
          <w:rStyle w:val="Funotenzeichen"/>
          <w:sz w:val="20"/>
          <w:szCs w:val="20"/>
          <w:lang w:val="fr-CH"/>
        </w:rPr>
        <w:footnoteReference w:id="6"/>
      </w:r>
      <w:r w:rsidRPr="001073A9">
        <w:rPr>
          <w:sz w:val="20"/>
          <w:szCs w:val="20"/>
          <w:lang w:val="fr-CH"/>
        </w:rPr>
        <w:t xml:space="preserve">, selon laquelle </w:t>
      </w:r>
      <w:r w:rsidR="00F36378" w:rsidRPr="001073A9">
        <w:rPr>
          <w:sz w:val="20"/>
          <w:szCs w:val="20"/>
          <w:lang w:val="fr-CH"/>
        </w:rPr>
        <w:t xml:space="preserve">l’essentiel de l’immigration proviendrait du </w:t>
      </w:r>
      <w:r w:rsidR="00F36378" w:rsidRPr="001073A9">
        <w:rPr>
          <w:sz w:val="20"/>
          <w:szCs w:val="20"/>
          <w:u w:val="single"/>
          <w:lang w:val="fr-CH"/>
        </w:rPr>
        <w:t>regroupement familial</w:t>
      </w:r>
      <w:r w:rsidR="00F36378" w:rsidRPr="001073A9">
        <w:rPr>
          <w:rStyle w:val="Funotenzeichen"/>
          <w:sz w:val="20"/>
          <w:szCs w:val="20"/>
          <w:lang w:val="fr-CH"/>
        </w:rPr>
        <w:footnoteReference w:id="7"/>
      </w:r>
      <w:r w:rsidR="00F36378" w:rsidRPr="001073A9">
        <w:rPr>
          <w:sz w:val="20"/>
          <w:szCs w:val="20"/>
          <w:lang w:val="fr-CH"/>
        </w:rPr>
        <w:t>, 60% des nouveaux arrivants ont un emploi. Ils contribuent donc largement à r</w:t>
      </w:r>
      <w:r w:rsidR="00F36378" w:rsidRPr="001073A9">
        <w:rPr>
          <w:sz w:val="20"/>
          <w:szCs w:val="20"/>
          <w:u w:val="single"/>
          <w:lang w:val="fr-CH"/>
        </w:rPr>
        <w:t>enforcer</w:t>
      </w:r>
      <w:r w:rsidR="00F36378" w:rsidRPr="001073A9">
        <w:rPr>
          <w:rStyle w:val="Funotenzeichen"/>
          <w:sz w:val="20"/>
          <w:szCs w:val="20"/>
          <w:lang w:val="fr-CH"/>
        </w:rPr>
        <w:footnoteReference w:id="8"/>
      </w:r>
      <w:r w:rsidR="00F36378" w:rsidRPr="001073A9">
        <w:rPr>
          <w:sz w:val="20"/>
          <w:szCs w:val="20"/>
          <w:lang w:val="fr-CH"/>
        </w:rPr>
        <w:t xml:space="preserve"> </w:t>
      </w:r>
      <w:r w:rsidR="00F36378" w:rsidRPr="001073A9">
        <w:rPr>
          <w:sz w:val="20"/>
          <w:szCs w:val="20"/>
          <w:u w:val="single"/>
          <w:lang w:val="fr-CH"/>
        </w:rPr>
        <w:t>la capacité économique</w:t>
      </w:r>
      <w:r w:rsidR="00F36378" w:rsidRPr="001073A9">
        <w:rPr>
          <w:rStyle w:val="Funotenzeichen"/>
          <w:sz w:val="20"/>
          <w:szCs w:val="20"/>
          <w:lang w:val="fr-CH"/>
        </w:rPr>
        <w:footnoteReference w:id="9"/>
      </w:r>
      <w:r w:rsidR="00F36378" w:rsidRPr="001073A9">
        <w:rPr>
          <w:sz w:val="20"/>
          <w:szCs w:val="20"/>
          <w:lang w:val="fr-CH"/>
        </w:rPr>
        <w:t xml:space="preserve"> du pays. On estime qu’entre 2002 et 2008 l’économie suisse a progressé de 3,2 % de plus avec </w:t>
      </w:r>
      <w:r w:rsidR="00F36378" w:rsidRPr="001073A9">
        <w:rPr>
          <w:sz w:val="20"/>
          <w:szCs w:val="20"/>
          <w:u w:val="single"/>
          <w:lang w:val="fr-CH"/>
        </w:rPr>
        <w:t>la libre circulation</w:t>
      </w:r>
      <w:r w:rsidR="00F36378" w:rsidRPr="001073A9">
        <w:rPr>
          <w:rStyle w:val="Funotenzeichen"/>
          <w:sz w:val="20"/>
          <w:szCs w:val="20"/>
          <w:u w:val="single"/>
          <w:lang w:val="fr-CH"/>
        </w:rPr>
        <w:footnoteReference w:id="10"/>
      </w:r>
      <w:r w:rsidR="009C6834">
        <w:rPr>
          <w:sz w:val="20"/>
          <w:szCs w:val="20"/>
          <w:lang w:val="fr-CH"/>
        </w:rPr>
        <w:t xml:space="preserve"> qu’elle ne l’aurait</w:t>
      </w:r>
      <w:r w:rsidR="00F36378" w:rsidRPr="001073A9">
        <w:rPr>
          <w:sz w:val="20"/>
          <w:szCs w:val="20"/>
          <w:lang w:val="fr-CH"/>
        </w:rPr>
        <w:t xml:space="preserve"> fait sans immigration.</w:t>
      </w:r>
    </w:p>
    <w:p w:rsidR="00F36378" w:rsidRPr="001073A9" w:rsidRDefault="002233B0" w:rsidP="006E1C1D">
      <w:pPr>
        <w:spacing w:line="276" w:lineRule="auto"/>
        <w:contextualSpacing/>
        <w:jc w:val="both"/>
        <w:rPr>
          <w:sz w:val="20"/>
          <w:szCs w:val="20"/>
          <w:lang w:val="fr-CH"/>
        </w:rPr>
      </w:pPr>
      <w:r w:rsidRPr="001073A9">
        <w:rPr>
          <w:sz w:val="20"/>
          <w:szCs w:val="20"/>
          <w:lang w:val="fr-CH"/>
        </w:rPr>
        <w:t xml:space="preserve">Selon </w:t>
      </w:r>
      <w:r w:rsidRPr="001073A9">
        <w:rPr>
          <w:sz w:val="20"/>
          <w:szCs w:val="20"/>
          <w:u w:val="single"/>
          <w:lang w:val="fr-CH"/>
        </w:rPr>
        <w:t>le conseiller administratif</w:t>
      </w:r>
      <w:r w:rsidRPr="001073A9">
        <w:rPr>
          <w:rStyle w:val="Funotenzeichen"/>
          <w:sz w:val="20"/>
          <w:szCs w:val="20"/>
          <w:lang w:val="fr-CH"/>
        </w:rPr>
        <w:footnoteReference w:id="11"/>
      </w:r>
      <w:r w:rsidRPr="001073A9">
        <w:rPr>
          <w:sz w:val="20"/>
          <w:szCs w:val="20"/>
          <w:lang w:val="fr-CH"/>
        </w:rPr>
        <w:t xml:space="preserve"> de Genève Sami </w:t>
      </w:r>
      <w:proofErr w:type="spellStart"/>
      <w:r w:rsidRPr="001073A9">
        <w:rPr>
          <w:sz w:val="20"/>
          <w:szCs w:val="20"/>
          <w:lang w:val="fr-CH"/>
        </w:rPr>
        <w:t>Kanaan</w:t>
      </w:r>
      <w:proofErr w:type="spellEnd"/>
      <w:r w:rsidRPr="001073A9">
        <w:rPr>
          <w:sz w:val="20"/>
          <w:szCs w:val="20"/>
          <w:lang w:val="fr-CH"/>
        </w:rPr>
        <w:t xml:space="preserve">, </w:t>
      </w:r>
      <w:r w:rsidRPr="00F71D79">
        <w:rPr>
          <w:sz w:val="20"/>
          <w:szCs w:val="20"/>
          <w:highlight w:val="green"/>
          <w:lang w:val="fr-CH"/>
        </w:rPr>
        <w:t>ces immigrés sont bien intégrés et prêts à s’engager</w:t>
      </w:r>
      <w:r w:rsidRPr="001073A9">
        <w:rPr>
          <w:sz w:val="20"/>
          <w:szCs w:val="20"/>
          <w:lang w:val="fr-CH"/>
        </w:rPr>
        <w:t xml:space="preserve"> dans des associations. </w:t>
      </w:r>
      <w:r w:rsidRPr="00F71D79">
        <w:rPr>
          <w:sz w:val="20"/>
          <w:szCs w:val="20"/>
          <w:highlight w:val="green"/>
          <w:lang w:val="fr-CH"/>
        </w:rPr>
        <w:t>Leur diversité culturelle</w:t>
      </w:r>
      <w:r w:rsidRPr="001073A9">
        <w:rPr>
          <w:sz w:val="20"/>
          <w:szCs w:val="20"/>
          <w:lang w:val="fr-CH"/>
        </w:rPr>
        <w:t xml:space="preserve"> </w:t>
      </w:r>
      <w:r w:rsidRPr="001073A9">
        <w:rPr>
          <w:sz w:val="20"/>
          <w:szCs w:val="20"/>
          <w:u w:val="single"/>
          <w:lang w:val="fr-CH"/>
        </w:rPr>
        <w:t>contribue</w:t>
      </w:r>
      <w:r w:rsidRPr="001073A9">
        <w:rPr>
          <w:rStyle w:val="Funotenzeichen"/>
          <w:sz w:val="20"/>
          <w:szCs w:val="20"/>
          <w:lang w:val="fr-CH"/>
        </w:rPr>
        <w:footnoteReference w:id="12"/>
      </w:r>
      <w:r w:rsidRPr="001073A9">
        <w:rPr>
          <w:sz w:val="20"/>
          <w:szCs w:val="20"/>
          <w:u w:val="single"/>
          <w:lang w:val="fr-CH"/>
        </w:rPr>
        <w:t xml:space="preserve"> </w:t>
      </w:r>
      <w:r w:rsidRPr="001073A9">
        <w:rPr>
          <w:sz w:val="20"/>
          <w:szCs w:val="20"/>
          <w:lang w:val="fr-CH"/>
        </w:rPr>
        <w:t xml:space="preserve">largement à la créativité et à </w:t>
      </w:r>
      <w:r w:rsidRPr="00F71D79">
        <w:rPr>
          <w:sz w:val="20"/>
          <w:szCs w:val="20"/>
          <w:highlight w:val="green"/>
          <w:lang w:val="fr-CH"/>
        </w:rPr>
        <w:t>la capacité d</w:t>
      </w:r>
      <w:r w:rsidRPr="00F71D79">
        <w:rPr>
          <w:sz w:val="20"/>
          <w:szCs w:val="20"/>
          <w:highlight w:val="green"/>
          <w:u w:val="single"/>
          <w:lang w:val="fr-CH"/>
        </w:rPr>
        <w:t>’innovation</w:t>
      </w:r>
      <w:r w:rsidRPr="001073A9">
        <w:rPr>
          <w:rStyle w:val="Funotenzeichen"/>
          <w:sz w:val="20"/>
          <w:szCs w:val="20"/>
          <w:lang w:val="fr-CH"/>
        </w:rPr>
        <w:footnoteReference w:id="13"/>
      </w:r>
      <w:r w:rsidRPr="001073A9">
        <w:rPr>
          <w:sz w:val="20"/>
          <w:szCs w:val="20"/>
          <w:lang w:val="fr-CH"/>
        </w:rPr>
        <w:t xml:space="preserve"> des villes. Enfin, constate le maire de Saint-Gall Thomas </w:t>
      </w:r>
      <w:proofErr w:type="spellStart"/>
      <w:r w:rsidRPr="001073A9">
        <w:rPr>
          <w:sz w:val="20"/>
          <w:szCs w:val="20"/>
          <w:lang w:val="fr-CH"/>
        </w:rPr>
        <w:t>Scheitlin</w:t>
      </w:r>
      <w:proofErr w:type="spellEnd"/>
      <w:r w:rsidRPr="001073A9">
        <w:rPr>
          <w:sz w:val="20"/>
          <w:szCs w:val="20"/>
          <w:lang w:val="fr-CH"/>
        </w:rPr>
        <w:t xml:space="preserve">, l’immigration a contribué à une meilleure résistance de l’économie à la conjoncture. </w:t>
      </w:r>
      <w:r w:rsidRPr="00F71D79">
        <w:rPr>
          <w:sz w:val="20"/>
          <w:szCs w:val="20"/>
          <w:highlight w:val="green"/>
          <w:lang w:val="fr-CH"/>
        </w:rPr>
        <w:t xml:space="preserve">L’arrivée de spécialistes apportant un nouveau </w:t>
      </w:r>
      <w:r w:rsidRPr="00F71D79">
        <w:rPr>
          <w:sz w:val="20"/>
          <w:szCs w:val="20"/>
          <w:highlight w:val="green"/>
          <w:u w:val="single"/>
          <w:lang w:val="fr-CH"/>
        </w:rPr>
        <w:t>savoir-faire</w:t>
      </w:r>
      <w:r w:rsidRPr="00F71D79">
        <w:rPr>
          <w:rStyle w:val="Funotenzeichen"/>
          <w:sz w:val="20"/>
          <w:szCs w:val="20"/>
          <w:highlight w:val="green"/>
          <w:lang w:val="fr-CH"/>
        </w:rPr>
        <w:footnoteReference w:id="14"/>
      </w:r>
      <w:r w:rsidRPr="001073A9">
        <w:rPr>
          <w:sz w:val="20"/>
          <w:szCs w:val="20"/>
          <w:lang w:val="fr-CH"/>
        </w:rPr>
        <w:t xml:space="preserve"> de l’étranger et une force d’innovation </w:t>
      </w:r>
      <w:r w:rsidRPr="00F71D79">
        <w:rPr>
          <w:sz w:val="20"/>
          <w:szCs w:val="20"/>
          <w:highlight w:val="green"/>
          <w:lang w:val="fr-CH"/>
        </w:rPr>
        <w:t xml:space="preserve">a </w:t>
      </w:r>
      <w:r w:rsidRPr="00F71D79">
        <w:rPr>
          <w:sz w:val="20"/>
          <w:szCs w:val="20"/>
          <w:highlight w:val="green"/>
          <w:u w:val="single"/>
          <w:lang w:val="fr-CH"/>
        </w:rPr>
        <w:t>augmenté</w:t>
      </w:r>
      <w:r w:rsidRPr="001073A9">
        <w:rPr>
          <w:rStyle w:val="Funotenzeichen"/>
          <w:sz w:val="20"/>
          <w:szCs w:val="20"/>
          <w:lang w:val="fr-CH"/>
        </w:rPr>
        <w:footnoteReference w:id="15"/>
      </w:r>
      <w:r w:rsidRPr="001073A9">
        <w:rPr>
          <w:sz w:val="20"/>
          <w:szCs w:val="20"/>
          <w:lang w:val="fr-CH"/>
        </w:rPr>
        <w:t xml:space="preserve"> </w:t>
      </w:r>
      <w:r w:rsidRPr="00F71D79">
        <w:rPr>
          <w:sz w:val="20"/>
          <w:szCs w:val="20"/>
          <w:highlight w:val="green"/>
          <w:lang w:val="fr-CH"/>
        </w:rPr>
        <w:t>les possibilités de croissance</w:t>
      </w:r>
      <w:r w:rsidRPr="001073A9">
        <w:rPr>
          <w:sz w:val="20"/>
          <w:szCs w:val="20"/>
          <w:lang w:val="fr-CH"/>
        </w:rPr>
        <w:t>. A Saint-Gall, ce sont ainsi les entreprises de la pharma ou de l’optique qui ont besoin de spécialistes étrangers.</w:t>
      </w:r>
    </w:p>
    <w:p w:rsidR="002233B0" w:rsidRPr="001073A9" w:rsidRDefault="002233B0" w:rsidP="006E1C1D">
      <w:pPr>
        <w:spacing w:line="276" w:lineRule="auto"/>
        <w:contextualSpacing/>
        <w:jc w:val="both"/>
        <w:rPr>
          <w:sz w:val="20"/>
          <w:szCs w:val="20"/>
          <w:lang w:val="fr-CH"/>
        </w:rPr>
      </w:pPr>
      <w:r w:rsidRPr="001073A9">
        <w:rPr>
          <w:sz w:val="20"/>
          <w:szCs w:val="20"/>
          <w:lang w:val="fr-CH"/>
        </w:rPr>
        <w:t xml:space="preserve">Certes, admettent les maires des grandes villes, cette immigration </w:t>
      </w:r>
      <w:r w:rsidRPr="001107DE">
        <w:rPr>
          <w:sz w:val="20"/>
          <w:szCs w:val="20"/>
          <w:highlight w:val="red"/>
          <w:lang w:val="fr-CH"/>
        </w:rPr>
        <w:t>pose des problèmes en matière de logement</w:t>
      </w:r>
      <w:r w:rsidRPr="001073A9">
        <w:rPr>
          <w:sz w:val="20"/>
          <w:szCs w:val="20"/>
          <w:lang w:val="fr-CH"/>
        </w:rPr>
        <w:t xml:space="preserve">, de </w:t>
      </w:r>
      <w:r w:rsidRPr="001107DE">
        <w:rPr>
          <w:sz w:val="20"/>
          <w:szCs w:val="20"/>
          <w:highlight w:val="red"/>
          <w:lang w:val="fr-CH"/>
        </w:rPr>
        <w:t>transport ou de concurrence sur le marché de travail.</w:t>
      </w:r>
      <w:r w:rsidRPr="001073A9">
        <w:rPr>
          <w:sz w:val="20"/>
          <w:szCs w:val="20"/>
          <w:lang w:val="fr-CH"/>
        </w:rPr>
        <w:t xml:space="preserve"> Selon le Bâlois Guy Morin, « on ne constate pas de </w:t>
      </w:r>
      <w:r w:rsidRPr="001073A9">
        <w:rPr>
          <w:sz w:val="20"/>
          <w:szCs w:val="20"/>
          <w:u w:val="single"/>
          <w:lang w:val="fr-CH"/>
        </w:rPr>
        <w:t>pression</w:t>
      </w:r>
      <w:r w:rsidRPr="001073A9">
        <w:rPr>
          <w:sz w:val="20"/>
          <w:szCs w:val="20"/>
          <w:lang w:val="fr-CH"/>
        </w:rPr>
        <w:t xml:space="preserve"> </w:t>
      </w:r>
      <w:r w:rsidRPr="001073A9">
        <w:rPr>
          <w:rStyle w:val="Funotenzeichen"/>
          <w:sz w:val="20"/>
          <w:szCs w:val="20"/>
          <w:lang w:val="fr-CH"/>
        </w:rPr>
        <w:footnoteReference w:id="16"/>
      </w:r>
      <w:r w:rsidRPr="001073A9">
        <w:rPr>
          <w:sz w:val="20"/>
          <w:szCs w:val="20"/>
          <w:lang w:val="fr-CH"/>
        </w:rPr>
        <w:t>généralisée sur les salaire</w:t>
      </w:r>
      <w:r w:rsidR="00BB0F1E" w:rsidRPr="001073A9">
        <w:rPr>
          <w:sz w:val="20"/>
          <w:szCs w:val="20"/>
          <w:lang w:val="fr-CH"/>
        </w:rPr>
        <w:t xml:space="preserve">s, même si l’immigration peut freiner </w:t>
      </w:r>
      <w:r w:rsidR="00BB0F1E" w:rsidRPr="001107DE">
        <w:rPr>
          <w:sz w:val="20"/>
          <w:szCs w:val="20"/>
          <w:highlight w:val="red"/>
          <w:lang w:val="fr-CH"/>
        </w:rPr>
        <w:t>la progression dans la tranche des</w:t>
      </w:r>
      <w:r w:rsidR="00BB0F1E" w:rsidRPr="001073A9">
        <w:rPr>
          <w:sz w:val="20"/>
          <w:szCs w:val="20"/>
          <w:lang w:val="fr-CH"/>
        </w:rPr>
        <w:t xml:space="preserve"> </w:t>
      </w:r>
      <w:r w:rsidR="00BB0F1E" w:rsidRPr="001107DE">
        <w:rPr>
          <w:sz w:val="20"/>
          <w:szCs w:val="20"/>
          <w:highlight w:val="red"/>
          <w:lang w:val="fr-CH"/>
        </w:rPr>
        <w:t>collaborateurs hautement qualifiés</w:t>
      </w:r>
      <w:r w:rsidR="00BB0F1E" w:rsidRPr="001073A9">
        <w:rPr>
          <w:sz w:val="20"/>
          <w:szCs w:val="20"/>
          <w:lang w:val="fr-CH"/>
        </w:rPr>
        <w:t xml:space="preserve"> ». D’ailleurs, constate l’étude, l’immigration n’a pas exclu les travailleurs </w:t>
      </w:r>
      <w:r w:rsidR="00BB0F1E" w:rsidRPr="001073A9">
        <w:rPr>
          <w:sz w:val="20"/>
          <w:szCs w:val="20"/>
          <w:u w:val="single"/>
          <w:lang w:val="fr-CH"/>
        </w:rPr>
        <w:t>autochtones</w:t>
      </w:r>
      <w:r w:rsidR="00BB0F1E" w:rsidRPr="001073A9">
        <w:rPr>
          <w:rStyle w:val="Funotenzeichen"/>
          <w:sz w:val="20"/>
          <w:szCs w:val="20"/>
          <w:lang w:val="fr-CH"/>
        </w:rPr>
        <w:footnoteReference w:id="17"/>
      </w:r>
      <w:r w:rsidR="00BB0F1E" w:rsidRPr="001073A9">
        <w:rPr>
          <w:sz w:val="20"/>
          <w:szCs w:val="20"/>
          <w:u w:val="single"/>
          <w:lang w:val="fr-CH"/>
        </w:rPr>
        <w:t xml:space="preserve"> </w:t>
      </w:r>
      <w:r w:rsidR="00BB0F1E" w:rsidRPr="001073A9">
        <w:rPr>
          <w:sz w:val="20"/>
          <w:szCs w:val="20"/>
          <w:lang w:val="fr-CH"/>
        </w:rPr>
        <w:t>du marché du travail.</w:t>
      </w:r>
    </w:p>
    <w:p w:rsidR="00BB0F1E" w:rsidRDefault="00BB0F1E" w:rsidP="006E1C1D">
      <w:pPr>
        <w:spacing w:line="276" w:lineRule="auto"/>
        <w:contextualSpacing/>
        <w:jc w:val="both"/>
        <w:rPr>
          <w:sz w:val="20"/>
          <w:szCs w:val="20"/>
          <w:lang w:val="fr-CH"/>
        </w:rPr>
      </w:pPr>
      <w:r w:rsidRPr="00B9679F">
        <w:rPr>
          <w:sz w:val="20"/>
          <w:szCs w:val="20"/>
          <w:lang w:val="fr-CH"/>
        </w:rPr>
        <w:t xml:space="preserve">Pour ce qui est du logement, la construction a toujours un temps de retard sur </w:t>
      </w:r>
      <w:r w:rsidRPr="00B9679F">
        <w:rPr>
          <w:sz w:val="20"/>
          <w:szCs w:val="20"/>
          <w:u w:val="single"/>
          <w:lang w:val="fr-CH"/>
        </w:rPr>
        <w:t>la demande</w:t>
      </w:r>
      <w:r w:rsidRPr="00B9679F">
        <w:rPr>
          <w:rStyle w:val="Funotenzeichen"/>
          <w:sz w:val="20"/>
          <w:szCs w:val="20"/>
          <w:lang w:val="fr-CH"/>
        </w:rPr>
        <w:footnoteReference w:id="18"/>
      </w:r>
      <w:r w:rsidRPr="00B9679F">
        <w:rPr>
          <w:sz w:val="20"/>
          <w:szCs w:val="20"/>
          <w:lang w:val="fr-CH"/>
        </w:rPr>
        <w:t xml:space="preserve">, admet le conseiller d’Etat bâlois. Mais </w:t>
      </w:r>
      <w:r w:rsidRPr="00B9679F">
        <w:rPr>
          <w:sz w:val="20"/>
          <w:szCs w:val="20"/>
          <w:u w:val="single"/>
          <w:lang w:val="fr-CH"/>
        </w:rPr>
        <w:t>le rattrapage</w:t>
      </w:r>
      <w:r w:rsidRPr="00B9679F">
        <w:rPr>
          <w:rStyle w:val="Funotenzeichen"/>
          <w:sz w:val="20"/>
          <w:szCs w:val="20"/>
          <w:lang w:val="fr-CH"/>
        </w:rPr>
        <w:footnoteReference w:id="19"/>
      </w:r>
      <w:r w:rsidRPr="00B9679F">
        <w:rPr>
          <w:sz w:val="20"/>
          <w:szCs w:val="20"/>
          <w:lang w:val="fr-CH"/>
        </w:rPr>
        <w:t xml:space="preserve"> dans sa ville est en cours. De son côté Sami </w:t>
      </w:r>
      <w:proofErr w:type="spellStart"/>
      <w:r w:rsidRPr="00B9679F">
        <w:rPr>
          <w:sz w:val="20"/>
          <w:szCs w:val="20"/>
          <w:lang w:val="fr-CH"/>
        </w:rPr>
        <w:t>Kanaan</w:t>
      </w:r>
      <w:proofErr w:type="spellEnd"/>
      <w:r w:rsidRPr="00B9679F">
        <w:rPr>
          <w:sz w:val="20"/>
          <w:szCs w:val="20"/>
          <w:lang w:val="fr-CH"/>
        </w:rPr>
        <w:t xml:space="preserve"> admet </w:t>
      </w:r>
      <w:r w:rsidRPr="00B9679F">
        <w:rPr>
          <w:sz w:val="20"/>
          <w:szCs w:val="20"/>
          <w:u w:val="single"/>
          <w:lang w:val="fr-CH"/>
        </w:rPr>
        <w:t>la tension</w:t>
      </w:r>
      <w:r w:rsidRPr="00B9679F">
        <w:rPr>
          <w:rStyle w:val="Funotenzeichen"/>
          <w:sz w:val="20"/>
          <w:szCs w:val="20"/>
          <w:lang w:val="fr-CH"/>
        </w:rPr>
        <w:footnoteReference w:id="20"/>
      </w:r>
      <w:r w:rsidRPr="00B9679F">
        <w:rPr>
          <w:sz w:val="20"/>
          <w:szCs w:val="20"/>
          <w:lang w:val="fr-CH"/>
        </w:rPr>
        <w:t xml:space="preserve"> sur le marché de l’Arc lémanique, mais s’il y a difficultés à se loger, on ne constate pas d’</w:t>
      </w:r>
      <w:r w:rsidRPr="00B9679F">
        <w:rPr>
          <w:sz w:val="20"/>
          <w:szCs w:val="20"/>
          <w:u w:val="single"/>
          <w:lang w:val="fr-CH"/>
        </w:rPr>
        <w:t>augmentation</w:t>
      </w:r>
      <w:r w:rsidRPr="00B9679F">
        <w:rPr>
          <w:rStyle w:val="Funotenzeichen"/>
          <w:sz w:val="20"/>
          <w:szCs w:val="20"/>
          <w:lang w:val="fr-CH"/>
        </w:rPr>
        <w:footnoteReference w:id="21"/>
      </w:r>
      <w:r w:rsidRPr="00B9679F">
        <w:rPr>
          <w:sz w:val="20"/>
          <w:szCs w:val="20"/>
          <w:lang w:val="fr-CH"/>
        </w:rPr>
        <w:t xml:space="preserve"> des </w:t>
      </w:r>
      <w:r w:rsidRPr="00B9679F">
        <w:rPr>
          <w:sz w:val="20"/>
          <w:szCs w:val="20"/>
          <w:u w:val="single"/>
          <w:lang w:val="fr-CH"/>
        </w:rPr>
        <w:t>loyers</w:t>
      </w:r>
      <w:r w:rsidRPr="00B9679F">
        <w:rPr>
          <w:rStyle w:val="Funotenzeichen"/>
          <w:sz w:val="20"/>
          <w:szCs w:val="20"/>
          <w:lang w:val="fr-CH"/>
        </w:rPr>
        <w:footnoteReference w:id="22"/>
      </w:r>
      <w:r w:rsidRPr="00B9679F">
        <w:rPr>
          <w:sz w:val="20"/>
          <w:szCs w:val="20"/>
          <w:lang w:val="fr-CH"/>
        </w:rPr>
        <w:t xml:space="preserve"> pour les appartements loués.</w:t>
      </w:r>
    </w:p>
    <w:p w:rsidR="00A8084A" w:rsidRDefault="00A8084A" w:rsidP="006E1C1D">
      <w:pPr>
        <w:spacing w:line="276" w:lineRule="auto"/>
        <w:contextualSpacing/>
        <w:jc w:val="both"/>
        <w:rPr>
          <w:sz w:val="20"/>
          <w:szCs w:val="20"/>
          <w:lang w:val="fr-CH"/>
        </w:rPr>
      </w:pPr>
    </w:p>
    <w:p w:rsidR="00A8084A" w:rsidRDefault="0011557D" w:rsidP="006E1C1D">
      <w:pPr>
        <w:spacing w:line="276" w:lineRule="auto"/>
        <w:contextualSpacing/>
        <w:jc w:val="both"/>
        <w:rPr>
          <w:sz w:val="20"/>
          <w:szCs w:val="20"/>
          <w:lang w:val="fr-CH"/>
        </w:rPr>
      </w:pPr>
      <w:r>
        <w:rPr>
          <w:sz w:val="20"/>
          <w:szCs w:val="20"/>
          <w:lang w:val="fr-CH"/>
        </w:rPr>
        <w:tab/>
      </w:r>
      <w:r>
        <w:rPr>
          <w:sz w:val="20"/>
          <w:szCs w:val="20"/>
          <w:lang w:val="fr-CH"/>
        </w:rPr>
        <w:tab/>
      </w:r>
      <w:r>
        <w:rPr>
          <w:sz w:val="20"/>
          <w:szCs w:val="20"/>
          <w:lang w:val="fr-CH"/>
        </w:rPr>
        <w:tab/>
      </w:r>
      <w:r>
        <w:rPr>
          <w:sz w:val="20"/>
          <w:szCs w:val="20"/>
          <w:lang w:val="fr-CH"/>
        </w:rPr>
        <w:tab/>
      </w:r>
      <w:r>
        <w:rPr>
          <w:sz w:val="20"/>
          <w:szCs w:val="20"/>
          <w:lang w:val="fr-CH"/>
        </w:rPr>
        <w:tab/>
      </w:r>
      <w:r>
        <w:rPr>
          <w:sz w:val="20"/>
          <w:szCs w:val="20"/>
          <w:lang w:val="fr-CH"/>
        </w:rPr>
        <w:tab/>
      </w:r>
      <w:r>
        <w:rPr>
          <w:sz w:val="20"/>
          <w:szCs w:val="20"/>
          <w:lang w:val="fr-CH"/>
        </w:rPr>
        <w:tab/>
        <w:t xml:space="preserve">          D’après Yves </w:t>
      </w:r>
      <w:proofErr w:type="spellStart"/>
      <w:r>
        <w:rPr>
          <w:sz w:val="20"/>
          <w:szCs w:val="20"/>
          <w:lang w:val="fr-CH"/>
        </w:rPr>
        <w:t>Pétignat</w:t>
      </w:r>
      <w:proofErr w:type="spellEnd"/>
      <w:r>
        <w:rPr>
          <w:sz w:val="20"/>
          <w:szCs w:val="20"/>
          <w:lang w:val="fr-CH"/>
        </w:rPr>
        <w:t xml:space="preserve">, </w:t>
      </w:r>
      <w:r w:rsidRPr="0053473E">
        <w:rPr>
          <w:sz w:val="20"/>
          <w:szCs w:val="20"/>
          <w:u w:val="single"/>
          <w:lang w:val="fr-CH"/>
        </w:rPr>
        <w:t>Le Temps</w:t>
      </w:r>
      <w:r>
        <w:rPr>
          <w:sz w:val="20"/>
          <w:szCs w:val="20"/>
          <w:lang w:val="fr-CH"/>
        </w:rPr>
        <w:t>, 19/11/2015</w:t>
      </w:r>
    </w:p>
    <w:p w:rsidR="00A8084A" w:rsidRDefault="00A8084A" w:rsidP="006E1C1D">
      <w:pPr>
        <w:spacing w:line="276" w:lineRule="auto"/>
        <w:contextualSpacing/>
        <w:jc w:val="both"/>
        <w:rPr>
          <w:b/>
          <w:sz w:val="24"/>
          <w:szCs w:val="24"/>
          <w:lang w:val="fr-CH"/>
        </w:rPr>
      </w:pPr>
      <w:r>
        <w:rPr>
          <w:b/>
          <w:sz w:val="24"/>
          <w:szCs w:val="24"/>
          <w:lang w:val="fr-CH"/>
        </w:rPr>
        <w:lastRenderedPageBreak/>
        <w:t>Questions de compréhension globale :</w:t>
      </w:r>
    </w:p>
    <w:p w:rsidR="00A8084A" w:rsidRDefault="00A8084A" w:rsidP="006E1C1D">
      <w:pPr>
        <w:spacing w:line="276" w:lineRule="auto"/>
        <w:contextualSpacing/>
        <w:jc w:val="both"/>
        <w:rPr>
          <w:b/>
          <w:sz w:val="24"/>
          <w:szCs w:val="24"/>
          <w:lang w:val="fr-CH"/>
        </w:rPr>
      </w:pPr>
    </w:p>
    <w:p w:rsidR="00A8084A" w:rsidRDefault="00A8084A" w:rsidP="000554DF">
      <w:pPr>
        <w:spacing w:line="276" w:lineRule="auto"/>
        <w:contextualSpacing/>
        <w:jc w:val="both"/>
        <w:rPr>
          <w:lang w:val="fr-CH"/>
        </w:rPr>
      </w:pPr>
      <w:r>
        <w:rPr>
          <w:lang w:val="fr-CH"/>
        </w:rPr>
        <w:t>1) Nommez 4 aspects positifs de l’immigration en Suisse nommés dans l’article.</w:t>
      </w:r>
    </w:p>
    <w:p w:rsidR="00A8084A" w:rsidRDefault="00F71D79" w:rsidP="000554DF">
      <w:pPr>
        <w:pBdr>
          <w:top w:val="single" w:sz="4" w:space="1" w:color="auto"/>
          <w:left w:val="single" w:sz="4" w:space="4" w:color="auto"/>
          <w:bottom w:val="single" w:sz="4" w:space="1" w:color="auto"/>
          <w:right w:val="single" w:sz="4" w:space="4" w:color="auto"/>
        </w:pBdr>
        <w:spacing w:line="276" w:lineRule="auto"/>
        <w:contextualSpacing/>
        <w:jc w:val="both"/>
        <w:rPr>
          <w:lang w:val="fr-CH"/>
        </w:rPr>
      </w:pPr>
      <w:r w:rsidRPr="001073A9">
        <w:rPr>
          <w:sz w:val="20"/>
          <w:szCs w:val="20"/>
          <w:lang w:val="fr-CH"/>
        </w:rPr>
        <w:t xml:space="preserve">L’arrivée de spécialistes apportant un nouveau </w:t>
      </w:r>
      <w:proofErr w:type="spellStart"/>
      <w:r w:rsidRPr="001073A9">
        <w:rPr>
          <w:sz w:val="20"/>
          <w:szCs w:val="20"/>
          <w:u w:val="single"/>
          <w:lang w:val="fr-CH"/>
        </w:rPr>
        <w:t>savoir-fair</w:t>
      </w:r>
      <w:proofErr w:type="spellEnd"/>
      <w:r>
        <w:rPr>
          <w:sz w:val="20"/>
          <w:szCs w:val="20"/>
          <w:u w:val="single"/>
          <w:lang w:val="fr-CH"/>
        </w:rPr>
        <w:t xml:space="preserve"> 16</w:t>
      </w:r>
    </w:p>
    <w:p w:rsidR="00FE0FD8" w:rsidRDefault="00FE0FD8" w:rsidP="000554DF">
      <w:pPr>
        <w:pBdr>
          <w:top w:val="single" w:sz="4" w:space="1" w:color="auto"/>
          <w:left w:val="single" w:sz="4" w:space="4" w:color="auto"/>
          <w:bottom w:val="single" w:sz="4" w:space="1" w:color="auto"/>
          <w:right w:val="single" w:sz="4" w:space="4" w:color="auto"/>
        </w:pBdr>
        <w:spacing w:line="276" w:lineRule="auto"/>
        <w:contextualSpacing/>
        <w:jc w:val="both"/>
        <w:rPr>
          <w:sz w:val="20"/>
          <w:szCs w:val="20"/>
          <w:lang w:val="fr-CH"/>
        </w:rPr>
      </w:pPr>
      <w:r w:rsidRPr="001073A9">
        <w:rPr>
          <w:sz w:val="20"/>
          <w:szCs w:val="20"/>
          <w:lang w:val="fr-CH"/>
        </w:rPr>
        <w:t xml:space="preserve">économiquement </w:t>
      </w:r>
    </w:p>
    <w:p w:rsidR="000554DF" w:rsidRDefault="00FE0FD8" w:rsidP="000554DF">
      <w:pPr>
        <w:pBdr>
          <w:top w:val="single" w:sz="4" w:space="1" w:color="auto"/>
          <w:left w:val="single" w:sz="4" w:space="4" w:color="auto"/>
          <w:bottom w:val="single" w:sz="4" w:space="1" w:color="auto"/>
          <w:right w:val="single" w:sz="4" w:space="4" w:color="auto"/>
        </w:pBdr>
        <w:spacing w:line="276" w:lineRule="auto"/>
        <w:contextualSpacing/>
        <w:jc w:val="both"/>
        <w:rPr>
          <w:lang w:val="fr-CH"/>
        </w:rPr>
      </w:pPr>
      <w:r>
        <w:rPr>
          <w:sz w:val="20"/>
          <w:szCs w:val="20"/>
          <w:lang w:val="fr-CH"/>
        </w:rPr>
        <w:t>s</w:t>
      </w:r>
      <w:r w:rsidRPr="001073A9">
        <w:rPr>
          <w:sz w:val="20"/>
          <w:szCs w:val="20"/>
          <w:lang w:val="fr-CH"/>
        </w:rPr>
        <w:t>ocialement</w:t>
      </w:r>
    </w:p>
    <w:p w:rsidR="00A8084A" w:rsidRDefault="00F71D79" w:rsidP="00A8084A">
      <w:pPr>
        <w:pBdr>
          <w:top w:val="single" w:sz="4" w:space="1" w:color="auto"/>
          <w:left w:val="single" w:sz="4" w:space="4" w:color="auto"/>
          <w:bottom w:val="single" w:sz="4" w:space="1" w:color="auto"/>
          <w:right w:val="single" w:sz="4" w:space="4" w:color="auto"/>
        </w:pBdr>
        <w:spacing w:line="276" w:lineRule="auto"/>
        <w:jc w:val="both"/>
        <w:rPr>
          <w:lang w:val="fr-CH"/>
        </w:rPr>
      </w:pPr>
      <w:r>
        <w:rPr>
          <w:lang w:val="fr-CH"/>
        </w:rPr>
        <w:t>culture (</w:t>
      </w:r>
    </w:p>
    <w:p w:rsidR="00F71D79" w:rsidRDefault="00F71D79" w:rsidP="00A8084A">
      <w:pPr>
        <w:pBdr>
          <w:top w:val="single" w:sz="4" w:space="1" w:color="auto"/>
          <w:left w:val="single" w:sz="4" w:space="4" w:color="auto"/>
          <w:bottom w:val="single" w:sz="4" w:space="1" w:color="auto"/>
          <w:right w:val="single" w:sz="4" w:space="4" w:color="auto"/>
        </w:pBdr>
        <w:spacing w:line="276" w:lineRule="auto"/>
        <w:jc w:val="both"/>
        <w:rPr>
          <w:lang w:val="fr-CH"/>
        </w:rPr>
      </w:pPr>
    </w:p>
    <w:p w:rsidR="00F71D79" w:rsidRDefault="00F71D79" w:rsidP="00A8084A">
      <w:pPr>
        <w:pBdr>
          <w:top w:val="single" w:sz="4" w:space="1" w:color="auto"/>
          <w:left w:val="single" w:sz="4" w:space="4" w:color="auto"/>
          <w:bottom w:val="single" w:sz="4" w:space="1" w:color="auto"/>
          <w:right w:val="single" w:sz="4" w:space="4" w:color="auto"/>
        </w:pBdr>
        <w:spacing w:line="276" w:lineRule="auto"/>
        <w:jc w:val="both"/>
        <w:rPr>
          <w:lang w:val="fr-CH"/>
        </w:rPr>
      </w:pPr>
      <w:proofErr w:type="spellStart"/>
      <w:r w:rsidRPr="00F71D79">
        <w:rPr>
          <w:highlight w:val="green"/>
          <w:lang w:val="fr-CH"/>
        </w:rPr>
        <w:t>grün</w:t>
      </w:r>
      <w:proofErr w:type="spellEnd"/>
    </w:p>
    <w:p w:rsidR="00A8084A" w:rsidRDefault="00A8084A" w:rsidP="00A8084A">
      <w:pPr>
        <w:pBdr>
          <w:top w:val="single" w:sz="4" w:space="1" w:color="auto"/>
          <w:left w:val="single" w:sz="4" w:space="4" w:color="auto"/>
          <w:bottom w:val="single" w:sz="4" w:space="1" w:color="auto"/>
          <w:right w:val="single" w:sz="4" w:space="4" w:color="auto"/>
        </w:pBdr>
        <w:spacing w:line="276" w:lineRule="auto"/>
        <w:jc w:val="both"/>
        <w:rPr>
          <w:lang w:val="fr-CH"/>
        </w:rPr>
      </w:pPr>
    </w:p>
    <w:p w:rsidR="00A8084A" w:rsidRDefault="00A8084A" w:rsidP="00A8084A">
      <w:pPr>
        <w:pBdr>
          <w:top w:val="single" w:sz="4" w:space="1" w:color="auto"/>
          <w:left w:val="single" w:sz="4" w:space="4" w:color="auto"/>
          <w:bottom w:val="single" w:sz="4" w:space="1" w:color="auto"/>
          <w:right w:val="single" w:sz="4" w:space="4" w:color="auto"/>
        </w:pBdr>
        <w:spacing w:line="276" w:lineRule="auto"/>
        <w:jc w:val="both"/>
        <w:rPr>
          <w:lang w:val="fr-CH"/>
        </w:rPr>
      </w:pPr>
    </w:p>
    <w:p w:rsidR="000554DF" w:rsidRDefault="000554DF" w:rsidP="00A8084A">
      <w:pPr>
        <w:pBdr>
          <w:top w:val="single" w:sz="4" w:space="1" w:color="auto"/>
          <w:left w:val="single" w:sz="4" w:space="4" w:color="auto"/>
          <w:bottom w:val="single" w:sz="4" w:space="1" w:color="auto"/>
          <w:right w:val="single" w:sz="4" w:space="4" w:color="auto"/>
        </w:pBdr>
        <w:spacing w:line="276" w:lineRule="auto"/>
        <w:jc w:val="both"/>
        <w:rPr>
          <w:lang w:val="fr-CH"/>
        </w:rPr>
      </w:pPr>
    </w:p>
    <w:p w:rsidR="000554DF" w:rsidRDefault="000554DF" w:rsidP="00A8084A">
      <w:pPr>
        <w:pBdr>
          <w:top w:val="single" w:sz="4" w:space="1" w:color="auto"/>
          <w:left w:val="single" w:sz="4" w:space="4" w:color="auto"/>
          <w:bottom w:val="single" w:sz="4" w:space="1" w:color="auto"/>
          <w:right w:val="single" w:sz="4" w:space="4" w:color="auto"/>
        </w:pBdr>
        <w:spacing w:line="276" w:lineRule="auto"/>
        <w:jc w:val="both"/>
        <w:rPr>
          <w:lang w:val="fr-CH"/>
        </w:rPr>
      </w:pPr>
    </w:p>
    <w:p w:rsidR="00A8084A" w:rsidRDefault="00A8084A" w:rsidP="00A8084A">
      <w:pPr>
        <w:spacing w:line="276" w:lineRule="auto"/>
        <w:jc w:val="both"/>
        <w:rPr>
          <w:lang w:val="fr-CH"/>
        </w:rPr>
      </w:pPr>
      <w:r>
        <w:rPr>
          <w:lang w:val="fr-CH"/>
        </w:rPr>
        <w:t xml:space="preserve">2) </w:t>
      </w:r>
      <w:r w:rsidR="000554DF">
        <w:rPr>
          <w:lang w:val="fr-CH"/>
        </w:rPr>
        <w:t>Quelles sont, par contre, les problèmes de l’immigration dont on parle dans l’article ?</w:t>
      </w:r>
    </w:p>
    <w:p w:rsidR="000554DF" w:rsidRDefault="001107DE" w:rsidP="000554DF">
      <w:pPr>
        <w:pBdr>
          <w:top w:val="single" w:sz="4" w:space="1" w:color="auto"/>
          <w:left w:val="single" w:sz="4" w:space="4" w:color="auto"/>
          <w:bottom w:val="single" w:sz="4" w:space="1" w:color="auto"/>
          <w:right w:val="single" w:sz="4" w:space="4" w:color="auto"/>
        </w:pBdr>
        <w:spacing w:line="276" w:lineRule="auto"/>
        <w:jc w:val="both"/>
        <w:rPr>
          <w:lang w:val="fr-CH"/>
        </w:rPr>
      </w:pPr>
      <w:r>
        <w:rPr>
          <w:lang w:val="fr-CH"/>
        </w:rPr>
        <w:t>Les problèmes d concernent le logement parce qu’il n’y aura pas assez d’appartements à bon marché</w:t>
      </w:r>
    </w:p>
    <w:p w:rsidR="001107DE" w:rsidRDefault="001107DE" w:rsidP="000554DF">
      <w:pPr>
        <w:pBdr>
          <w:top w:val="single" w:sz="4" w:space="1" w:color="auto"/>
          <w:left w:val="single" w:sz="4" w:space="4" w:color="auto"/>
          <w:bottom w:val="single" w:sz="4" w:space="1" w:color="auto"/>
          <w:right w:val="single" w:sz="4" w:space="4" w:color="auto"/>
        </w:pBdr>
        <w:spacing w:line="276" w:lineRule="auto"/>
        <w:jc w:val="both"/>
        <w:rPr>
          <w:lang w:val="fr-CH"/>
        </w:rPr>
      </w:pPr>
      <w:r>
        <w:rPr>
          <w:lang w:val="fr-CH"/>
        </w:rPr>
        <w:t xml:space="preserve">Et parce que le loyer des appartements augmentera </w:t>
      </w:r>
    </w:p>
    <w:p w:rsidR="000554DF" w:rsidRPr="00F71D79" w:rsidRDefault="00F71D79" w:rsidP="000554DF">
      <w:pPr>
        <w:pBdr>
          <w:top w:val="single" w:sz="4" w:space="1" w:color="auto"/>
          <w:left w:val="single" w:sz="4" w:space="4" w:color="auto"/>
          <w:bottom w:val="single" w:sz="4" w:space="1" w:color="auto"/>
          <w:right w:val="single" w:sz="4" w:space="4" w:color="auto"/>
        </w:pBdr>
        <w:spacing w:line="276" w:lineRule="auto"/>
        <w:jc w:val="both"/>
        <w:rPr>
          <w:color w:val="FF0000"/>
          <w:lang w:val="fr-CH"/>
        </w:rPr>
      </w:pPr>
      <w:r w:rsidRPr="00F71D79">
        <w:rPr>
          <w:color w:val="FF0000"/>
          <w:lang w:val="fr-CH"/>
        </w:rPr>
        <w:t>rot</w:t>
      </w:r>
    </w:p>
    <w:p w:rsidR="000554DF" w:rsidRDefault="000554DF" w:rsidP="000554DF">
      <w:pPr>
        <w:pBdr>
          <w:top w:val="single" w:sz="4" w:space="1" w:color="auto"/>
          <w:left w:val="single" w:sz="4" w:space="4" w:color="auto"/>
          <w:bottom w:val="single" w:sz="4" w:space="1" w:color="auto"/>
          <w:right w:val="single" w:sz="4" w:space="4" w:color="auto"/>
        </w:pBdr>
        <w:spacing w:line="276" w:lineRule="auto"/>
        <w:jc w:val="both"/>
        <w:rPr>
          <w:lang w:val="fr-CH"/>
        </w:rPr>
      </w:pPr>
    </w:p>
    <w:p w:rsidR="000554DF" w:rsidRDefault="000554DF" w:rsidP="000554DF">
      <w:pPr>
        <w:pBdr>
          <w:top w:val="single" w:sz="4" w:space="1" w:color="auto"/>
          <w:left w:val="single" w:sz="4" w:space="4" w:color="auto"/>
          <w:bottom w:val="single" w:sz="4" w:space="1" w:color="auto"/>
          <w:right w:val="single" w:sz="4" w:space="4" w:color="auto"/>
        </w:pBdr>
        <w:spacing w:line="276" w:lineRule="auto"/>
        <w:jc w:val="both"/>
        <w:rPr>
          <w:lang w:val="fr-CH"/>
        </w:rPr>
      </w:pPr>
    </w:p>
    <w:p w:rsidR="000554DF" w:rsidRDefault="000554DF" w:rsidP="000554DF">
      <w:pPr>
        <w:pBdr>
          <w:top w:val="single" w:sz="4" w:space="1" w:color="auto"/>
          <w:left w:val="single" w:sz="4" w:space="4" w:color="auto"/>
          <w:bottom w:val="single" w:sz="4" w:space="1" w:color="auto"/>
          <w:right w:val="single" w:sz="4" w:space="4" w:color="auto"/>
        </w:pBdr>
        <w:spacing w:line="276" w:lineRule="auto"/>
        <w:jc w:val="both"/>
        <w:rPr>
          <w:lang w:val="fr-CH"/>
        </w:rPr>
      </w:pPr>
    </w:p>
    <w:p w:rsidR="000554DF" w:rsidRDefault="000554DF" w:rsidP="000554DF">
      <w:pPr>
        <w:pBdr>
          <w:top w:val="single" w:sz="4" w:space="1" w:color="auto"/>
          <w:left w:val="single" w:sz="4" w:space="4" w:color="auto"/>
          <w:bottom w:val="single" w:sz="4" w:space="1" w:color="auto"/>
          <w:right w:val="single" w:sz="4" w:space="4" w:color="auto"/>
        </w:pBdr>
        <w:spacing w:line="276" w:lineRule="auto"/>
        <w:jc w:val="both"/>
        <w:rPr>
          <w:lang w:val="fr-CH"/>
        </w:rPr>
      </w:pPr>
    </w:p>
    <w:p w:rsidR="00A8084A" w:rsidRDefault="00A8084A" w:rsidP="00A8084A">
      <w:pPr>
        <w:spacing w:line="276" w:lineRule="auto"/>
        <w:jc w:val="both"/>
        <w:rPr>
          <w:lang w:val="fr-CH"/>
        </w:rPr>
      </w:pPr>
    </w:p>
    <w:p w:rsidR="00A8084A" w:rsidRPr="00A8084A" w:rsidRDefault="00A8084A" w:rsidP="00A8084A">
      <w:pPr>
        <w:spacing w:line="276" w:lineRule="auto"/>
        <w:jc w:val="both"/>
        <w:rPr>
          <w:lang w:val="fr-CH"/>
        </w:rPr>
      </w:pPr>
    </w:p>
    <w:p w:rsidR="006E1C1D" w:rsidRDefault="006315AB" w:rsidP="006E1C1D">
      <w:pPr>
        <w:spacing w:line="276" w:lineRule="auto"/>
        <w:contextualSpacing/>
        <w:jc w:val="both"/>
        <w:rPr>
          <w:lang w:val="fr-CH"/>
        </w:rPr>
      </w:pPr>
      <w:r>
        <w:rPr>
          <w:lang w:val="fr-CH"/>
        </w:rPr>
        <w:t>Mon Opinion de l’immigration</w:t>
      </w:r>
    </w:p>
    <w:p w:rsidR="006315AB" w:rsidRDefault="006315AB" w:rsidP="006E1C1D">
      <w:pPr>
        <w:spacing w:line="276" w:lineRule="auto"/>
        <w:contextualSpacing/>
        <w:jc w:val="both"/>
        <w:rPr>
          <w:lang w:val="fr-CH"/>
        </w:rPr>
      </w:pPr>
      <w:r>
        <w:rPr>
          <w:lang w:val="fr-CH"/>
        </w:rPr>
        <w:t>List de raison</w:t>
      </w:r>
    </w:p>
    <w:p w:rsidR="006315AB" w:rsidRPr="006E1C1D" w:rsidRDefault="006315AB" w:rsidP="006E1C1D">
      <w:pPr>
        <w:spacing w:line="276" w:lineRule="auto"/>
        <w:contextualSpacing/>
        <w:jc w:val="both"/>
        <w:rPr>
          <w:lang w:val="fr-CH"/>
        </w:rPr>
      </w:pPr>
      <w:bookmarkStart w:id="0" w:name="_GoBack"/>
      <w:bookmarkEnd w:id="0"/>
    </w:p>
    <w:sectPr w:rsidR="006315AB" w:rsidRPr="006E1C1D" w:rsidSect="000554DF">
      <w:footerReference w:type="default" r:id="rId8"/>
      <w:pgSz w:w="11906" w:h="16838"/>
      <w:pgMar w:top="1418" w:right="1418" w:bottom="1134" w:left="1418" w:header="709" w:footer="709" w:gutter="0"/>
      <w:lnNumType w:countBy="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EF8" w:rsidRDefault="00651EF8" w:rsidP="002F7B79">
      <w:pPr>
        <w:spacing w:after="0" w:line="240" w:lineRule="auto"/>
      </w:pPr>
      <w:r>
        <w:separator/>
      </w:r>
    </w:p>
  </w:endnote>
  <w:endnote w:type="continuationSeparator" w:id="0">
    <w:p w:rsidR="00651EF8" w:rsidRDefault="00651EF8" w:rsidP="002F7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1677797"/>
      <w:docPartObj>
        <w:docPartGallery w:val="Page Numbers (Bottom of Page)"/>
        <w:docPartUnique/>
      </w:docPartObj>
    </w:sdtPr>
    <w:sdtEndPr/>
    <w:sdtContent>
      <w:p w:rsidR="000554DF" w:rsidRDefault="000554DF">
        <w:pPr>
          <w:pStyle w:val="Fuzeile"/>
          <w:jc w:val="center"/>
        </w:pPr>
        <w:r>
          <w:fldChar w:fldCharType="begin"/>
        </w:r>
        <w:r>
          <w:instrText>PAGE   \* MERGEFORMAT</w:instrText>
        </w:r>
        <w:r>
          <w:fldChar w:fldCharType="separate"/>
        </w:r>
        <w:r w:rsidR="006315AB" w:rsidRPr="006315AB">
          <w:rPr>
            <w:noProof/>
            <w:lang w:val="de-DE"/>
          </w:rPr>
          <w:t>2</w:t>
        </w:r>
        <w:r>
          <w:fldChar w:fldCharType="end"/>
        </w:r>
      </w:p>
    </w:sdtContent>
  </w:sdt>
  <w:p w:rsidR="000554DF" w:rsidRDefault="000554D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EF8" w:rsidRDefault="00651EF8" w:rsidP="002F7B79">
      <w:pPr>
        <w:spacing w:after="0" w:line="240" w:lineRule="auto"/>
      </w:pPr>
      <w:r>
        <w:separator/>
      </w:r>
    </w:p>
  </w:footnote>
  <w:footnote w:type="continuationSeparator" w:id="0">
    <w:p w:rsidR="00651EF8" w:rsidRDefault="00651EF8" w:rsidP="002F7B79">
      <w:pPr>
        <w:spacing w:after="0" w:line="240" w:lineRule="auto"/>
      </w:pPr>
      <w:r>
        <w:continuationSeparator/>
      </w:r>
    </w:p>
  </w:footnote>
  <w:footnote w:id="1">
    <w:p w:rsidR="002F7B79" w:rsidRDefault="002F7B79">
      <w:pPr>
        <w:pStyle w:val="Funotentext"/>
      </w:pPr>
      <w:r>
        <w:rPr>
          <w:rStyle w:val="Funotenzeichen"/>
        </w:rPr>
        <w:footnoteRef/>
      </w:r>
      <w:r>
        <w:t xml:space="preserve"> </w:t>
      </w:r>
      <w:proofErr w:type="spellStart"/>
      <w:r w:rsidR="00B9679F">
        <w:t>doper</w:t>
      </w:r>
      <w:proofErr w:type="spellEnd"/>
      <w:r w:rsidR="00B9679F">
        <w:t xml:space="preserve"> – aufputschen, «dopen», ankurbeln</w:t>
      </w:r>
    </w:p>
  </w:footnote>
  <w:footnote w:id="2">
    <w:p w:rsidR="006E1C1D" w:rsidRDefault="006E1C1D">
      <w:pPr>
        <w:pStyle w:val="Funotentext"/>
      </w:pPr>
      <w:r>
        <w:rPr>
          <w:rStyle w:val="Funotenzeichen"/>
        </w:rPr>
        <w:footnoteRef/>
      </w:r>
      <w:r>
        <w:t xml:space="preserve"> </w:t>
      </w:r>
      <w:proofErr w:type="spellStart"/>
      <w:r w:rsidR="00B9679F">
        <w:t>face</w:t>
      </w:r>
      <w:proofErr w:type="spellEnd"/>
      <w:r w:rsidR="00B9679F">
        <w:t xml:space="preserve"> à – gegenüber</w:t>
      </w:r>
    </w:p>
  </w:footnote>
  <w:footnote w:id="3">
    <w:p w:rsidR="006E1C1D" w:rsidRPr="009C6834" w:rsidRDefault="006E1C1D">
      <w:pPr>
        <w:pStyle w:val="Funotentext"/>
      </w:pPr>
      <w:r>
        <w:rPr>
          <w:rStyle w:val="Funotenzeichen"/>
        </w:rPr>
        <w:footnoteRef/>
      </w:r>
      <w:r w:rsidRPr="00FE0FD8">
        <w:t xml:space="preserve"> </w:t>
      </w:r>
      <w:r w:rsidR="00B9679F" w:rsidRPr="00FE0FD8">
        <w:t xml:space="preserve">la croissance </w:t>
      </w:r>
      <w:r w:rsidR="00BD3FD9" w:rsidRPr="00FE0FD8">
        <w:t>–</w:t>
      </w:r>
      <w:r w:rsidR="00B9679F" w:rsidRPr="00FE0FD8">
        <w:t xml:space="preserve"> </w:t>
      </w:r>
      <w:r w:rsidR="009C6834" w:rsidRPr="00FE0FD8">
        <w:t xml:space="preserve">das </w:t>
      </w:r>
      <w:r w:rsidR="00B9679F" w:rsidRPr="00FE0FD8">
        <w:t>Wachstum</w:t>
      </w:r>
    </w:p>
  </w:footnote>
  <w:footnote w:id="4">
    <w:p w:rsidR="006E1C1D" w:rsidRPr="009C6834" w:rsidRDefault="006E1C1D">
      <w:pPr>
        <w:pStyle w:val="Funotentext"/>
      </w:pPr>
      <w:r>
        <w:rPr>
          <w:rStyle w:val="Funotenzeichen"/>
        </w:rPr>
        <w:footnoteRef/>
      </w:r>
      <w:r w:rsidRPr="009C6834">
        <w:t xml:space="preserve"> </w:t>
      </w:r>
      <w:r w:rsidR="00B9679F" w:rsidRPr="009C6834">
        <w:t xml:space="preserve">INFRAS - </w:t>
      </w:r>
    </w:p>
  </w:footnote>
  <w:footnote w:id="5">
    <w:p w:rsidR="006E1C1D" w:rsidRPr="00B9679F" w:rsidRDefault="006E1C1D">
      <w:pPr>
        <w:pStyle w:val="Funotentext"/>
      </w:pPr>
      <w:r>
        <w:rPr>
          <w:rStyle w:val="Funotenzeichen"/>
        </w:rPr>
        <w:footnoteRef/>
      </w:r>
      <w:r w:rsidRPr="00B9679F">
        <w:t xml:space="preserve"> </w:t>
      </w:r>
      <w:proofErr w:type="spellStart"/>
      <w:r w:rsidR="00B9679F">
        <w:t>e</w:t>
      </w:r>
      <w:r w:rsidR="00B9679F" w:rsidRPr="00B9679F">
        <w:t>mporter</w:t>
      </w:r>
      <w:proofErr w:type="spellEnd"/>
      <w:r w:rsidR="00B9679F" w:rsidRPr="00B9679F">
        <w:t xml:space="preserve"> </w:t>
      </w:r>
      <w:proofErr w:type="spellStart"/>
      <w:r w:rsidR="00B9679F" w:rsidRPr="00B9679F">
        <w:t>sur</w:t>
      </w:r>
      <w:proofErr w:type="spellEnd"/>
      <w:r w:rsidR="00B9679F" w:rsidRPr="00B9679F">
        <w:t xml:space="preserve"> </w:t>
      </w:r>
      <w:proofErr w:type="spellStart"/>
      <w:r w:rsidR="00B9679F" w:rsidRPr="00B9679F">
        <w:t>qc</w:t>
      </w:r>
      <w:proofErr w:type="spellEnd"/>
      <w:r w:rsidR="00B9679F" w:rsidRPr="00B9679F">
        <w:t xml:space="preserve">. – </w:t>
      </w:r>
      <w:proofErr w:type="spellStart"/>
      <w:r w:rsidR="00B9679F" w:rsidRPr="00B9679F">
        <w:t>siegen</w:t>
      </w:r>
      <w:proofErr w:type="spellEnd"/>
      <w:r w:rsidR="00B9679F" w:rsidRPr="00B9679F">
        <w:t xml:space="preserve"> über, übertreffen</w:t>
      </w:r>
    </w:p>
  </w:footnote>
  <w:footnote w:id="6">
    <w:p w:rsidR="00156BC7" w:rsidRPr="00B9679F" w:rsidRDefault="00156BC7">
      <w:pPr>
        <w:pStyle w:val="Funotentext"/>
        <w:rPr>
          <w:lang w:val="fr-CH"/>
        </w:rPr>
      </w:pPr>
      <w:r>
        <w:rPr>
          <w:rStyle w:val="Funotenzeichen"/>
        </w:rPr>
        <w:footnoteRef/>
      </w:r>
      <w:r w:rsidRPr="00B9679F">
        <w:rPr>
          <w:lang w:val="fr-CH"/>
        </w:rPr>
        <w:t xml:space="preserve"> </w:t>
      </w:r>
      <w:r w:rsidR="00B9679F">
        <w:rPr>
          <w:lang w:val="fr-CH"/>
        </w:rPr>
        <w:t>UDC - SVP</w:t>
      </w:r>
    </w:p>
  </w:footnote>
  <w:footnote w:id="7">
    <w:p w:rsidR="00F36378" w:rsidRPr="00B9679F" w:rsidRDefault="00F36378">
      <w:pPr>
        <w:pStyle w:val="Funotentext"/>
        <w:rPr>
          <w:lang w:val="fr-CH"/>
        </w:rPr>
      </w:pPr>
      <w:r>
        <w:rPr>
          <w:rStyle w:val="Funotenzeichen"/>
        </w:rPr>
        <w:footnoteRef/>
      </w:r>
      <w:r w:rsidRPr="00B9679F">
        <w:rPr>
          <w:lang w:val="fr-CH"/>
        </w:rPr>
        <w:t xml:space="preserve"> </w:t>
      </w:r>
      <w:r w:rsidR="00B9679F">
        <w:rPr>
          <w:lang w:val="fr-CH"/>
        </w:rPr>
        <w:t xml:space="preserve">le regroupement familial </w:t>
      </w:r>
      <w:r w:rsidR="00BD3FD9">
        <w:rPr>
          <w:lang w:val="fr-CH"/>
        </w:rPr>
        <w:t>–</w:t>
      </w:r>
      <w:r w:rsidR="00B9679F">
        <w:rPr>
          <w:lang w:val="fr-CH"/>
        </w:rPr>
        <w:t xml:space="preserve"> </w:t>
      </w:r>
      <w:r w:rsidR="00BD3FD9">
        <w:rPr>
          <w:lang w:val="fr-CH"/>
        </w:rPr>
        <w:t xml:space="preserve">der </w:t>
      </w:r>
      <w:proofErr w:type="spellStart"/>
      <w:r w:rsidR="00B9679F">
        <w:rPr>
          <w:lang w:val="fr-CH"/>
        </w:rPr>
        <w:t>Familiennachzug</w:t>
      </w:r>
      <w:proofErr w:type="spellEnd"/>
    </w:p>
  </w:footnote>
  <w:footnote w:id="8">
    <w:p w:rsidR="00F36378" w:rsidRPr="00B9679F" w:rsidRDefault="00F36378">
      <w:pPr>
        <w:pStyle w:val="Funotentext"/>
        <w:rPr>
          <w:lang w:val="fr-CH"/>
        </w:rPr>
      </w:pPr>
      <w:r>
        <w:rPr>
          <w:rStyle w:val="Funotenzeichen"/>
        </w:rPr>
        <w:footnoteRef/>
      </w:r>
      <w:r w:rsidRPr="00B9679F">
        <w:rPr>
          <w:lang w:val="fr-CH"/>
        </w:rPr>
        <w:t xml:space="preserve"> </w:t>
      </w:r>
      <w:r w:rsidR="00B9679F">
        <w:rPr>
          <w:lang w:val="fr-CH"/>
        </w:rPr>
        <w:t xml:space="preserve">renforcer </w:t>
      </w:r>
      <w:r w:rsidR="00BD3FD9">
        <w:rPr>
          <w:lang w:val="fr-CH"/>
        </w:rPr>
        <w:t>–</w:t>
      </w:r>
      <w:r w:rsidR="00B9679F">
        <w:rPr>
          <w:lang w:val="fr-CH"/>
        </w:rPr>
        <w:t xml:space="preserve"> </w:t>
      </w:r>
      <w:proofErr w:type="spellStart"/>
      <w:r w:rsidR="00B9679F">
        <w:rPr>
          <w:lang w:val="fr-CH"/>
        </w:rPr>
        <w:t>stärken</w:t>
      </w:r>
      <w:proofErr w:type="spellEnd"/>
      <w:r w:rsidR="00BD3FD9">
        <w:rPr>
          <w:lang w:val="fr-CH"/>
        </w:rPr>
        <w:t xml:space="preserve"> </w:t>
      </w:r>
    </w:p>
  </w:footnote>
  <w:footnote w:id="9">
    <w:p w:rsidR="00F36378" w:rsidRPr="00B9679F" w:rsidRDefault="00F36378">
      <w:pPr>
        <w:pStyle w:val="Funotentext"/>
        <w:rPr>
          <w:lang w:val="fr-CH"/>
        </w:rPr>
      </w:pPr>
      <w:r>
        <w:rPr>
          <w:rStyle w:val="Funotenzeichen"/>
        </w:rPr>
        <w:footnoteRef/>
      </w:r>
      <w:r w:rsidRPr="00B9679F">
        <w:rPr>
          <w:lang w:val="fr-CH"/>
        </w:rPr>
        <w:t xml:space="preserve"> </w:t>
      </w:r>
      <w:r w:rsidR="00B9679F">
        <w:rPr>
          <w:lang w:val="fr-CH"/>
        </w:rPr>
        <w:t xml:space="preserve">la capacité économique </w:t>
      </w:r>
      <w:r w:rsidR="00BD3FD9">
        <w:rPr>
          <w:lang w:val="fr-CH"/>
        </w:rPr>
        <w:t>–</w:t>
      </w:r>
      <w:r w:rsidR="00B9679F">
        <w:rPr>
          <w:lang w:val="fr-CH"/>
        </w:rPr>
        <w:t xml:space="preserve"> </w:t>
      </w:r>
      <w:r w:rsidR="000554DF">
        <w:rPr>
          <w:lang w:val="fr-CH"/>
        </w:rPr>
        <w:t xml:space="preserve">die </w:t>
      </w:r>
      <w:proofErr w:type="spellStart"/>
      <w:r w:rsidR="00B9679F">
        <w:rPr>
          <w:lang w:val="fr-CH"/>
        </w:rPr>
        <w:t>Leistungskraft</w:t>
      </w:r>
      <w:proofErr w:type="spellEnd"/>
    </w:p>
  </w:footnote>
  <w:footnote w:id="10">
    <w:p w:rsidR="00F36378" w:rsidRPr="00FE0FD8" w:rsidRDefault="00F36378">
      <w:pPr>
        <w:pStyle w:val="Funotentext"/>
      </w:pPr>
      <w:r>
        <w:rPr>
          <w:rStyle w:val="Funotenzeichen"/>
        </w:rPr>
        <w:footnoteRef/>
      </w:r>
      <w:r w:rsidRPr="00FE0FD8">
        <w:t xml:space="preserve"> </w:t>
      </w:r>
      <w:r w:rsidR="00B9679F" w:rsidRPr="00FE0FD8">
        <w:t xml:space="preserve">la libre circulation </w:t>
      </w:r>
      <w:r w:rsidR="00BD3FD9" w:rsidRPr="00FE0FD8">
        <w:t>–</w:t>
      </w:r>
      <w:r w:rsidR="00B9679F" w:rsidRPr="00FE0FD8">
        <w:t xml:space="preserve"> </w:t>
      </w:r>
      <w:r w:rsidR="00BD3FD9" w:rsidRPr="00FE0FD8">
        <w:t xml:space="preserve">die </w:t>
      </w:r>
      <w:r w:rsidR="00B9679F" w:rsidRPr="00FE0FD8">
        <w:t>Personenfreizügigkeit</w:t>
      </w:r>
    </w:p>
  </w:footnote>
  <w:footnote w:id="11">
    <w:p w:rsidR="002233B0" w:rsidRPr="00802ECC" w:rsidRDefault="002233B0">
      <w:pPr>
        <w:pStyle w:val="Funotentext"/>
      </w:pPr>
      <w:r>
        <w:rPr>
          <w:rStyle w:val="Funotenzeichen"/>
        </w:rPr>
        <w:footnoteRef/>
      </w:r>
      <w:r w:rsidRPr="00802ECC">
        <w:t xml:space="preserve"> </w:t>
      </w:r>
      <w:r w:rsidR="00A60276" w:rsidRPr="00802ECC">
        <w:t xml:space="preserve">le </w:t>
      </w:r>
      <w:proofErr w:type="spellStart"/>
      <w:r w:rsidR="00A60276" w:rsidRPr="00802ECC">
        <w:t>conseiller</w:t>
      </w:r>
      <w:proofErr w:type="spellEnd"/>
      <w:r w:rsidR="00A60276" w:rsidRPr="00802ECC">
        <w:t xml:space="preserve"> </w:t>
      </w:r>
      <w:proofErr w:type="spellStart"/>
      <w:r w:rsidR="00A60276" w:rsidRPr="00802ECC">
        <w:t>administratif</w:t>
      </w:r>
      <w:proofErr w:type="spellEnd"/>
      <w:r w:rsidR="00A60276" w:rsidRPr="00802ECC">
        <w:t xml:space="preserve"> -</w:t>
      </w:r>
      <w:r w:rsidR="00EC28BF">
        <w:t xml:space="preserve"> der</w:t>
      </w:r>
      <w:r w:rsidR="00A60276" w:rsidRPr="00802ECC">
        <w:t xml:space="preserve"> Verwaltungsberater</w:t>
      </w:r>
      <w:r w:rsidR="00EC28BF">
        <w:t xml:space="preserve"> </w:t>
      </w:r>
    </w:p>
  </w:footnote>
  <w:footnote w:id="12">
    <w:p w:rsidR="002233B0" w:rsidRPr="00802ECC" w:rsidRDefault="002233B0">
      <w:pPr>
        <w:pStyle w:val="Funotentext"/>
      </w:pPr>
      <w:r>
        <w:rPr>
          <w:rStyle w:val="Funotenzeichen"/>
        </w:rPr>
        <w:footnoteRef/>
      </w:r>
      <w:r w:rsidRPr="00802ECC">
        <w:t xml:space="preserve"> </w:t>
      </w:r>
      <w:proofErr w:type="spellStart"/>
      <w:r w:rsidR="00802ECC" w:rsidRPr="00802ECC">
        <w:t>contribuer</w:t>
      </w:r>
      <w:proofErr w:type="spellEnd"/>
      <w:r w:rsidR="00802ECC" w:rsidRPr="00802ECC">
        <w:t xml:space="preserve"> </w:t>
      </w:r>
      <w:r w:rsidR="00EC28BF">
        <w:t>–</w:t>
      </w:r>
      <w:r w:rsidR="00802ECC" w:rsidRPr="00802ECC">
        <w:t xml:space="preserve"> beitragen</w:t>
      </w:r>
      <w:r w:rsidR="00EC28BF">
        <w:t xml:space="preserve"> </w:t>
      </w:r>
    </w:p>
  </w:footnote>
  <w:footnote w:id="13">
    <w:p w:rsidR="002233B0" w:rsidRPr="00802ECC" w:rsidRDefault="002233B0">
      <w:pPr>
        <w:pStyle w:val="Funotentext"/>
      </w:pPr>
      <w:r>
        <w:rPr>
          <w:rStyle w:val="Funotenzeichen"/>
        </w:rPr>
        <w:footnoteRef/>
      </w:r>
      <w:r w:rsidRPr="00802ECC">
        <w:t xml:space="preserve"> </w:t>
      </w:r>
      <w:proofErr w:type="spellStart"/>
      <w:r w:rsidR="00802ECC" w:rsidRPr="00802ECC">
        <w:t>l’innovation</w:t>
      </w:r>
      <w:proofErr w:type="spellEnd"/>
      <w:r w:rsidR="00802ECC" w:rsidRPr="00802ECC">
        <w:t xml:space="preserve"> </w:t>
      </w:r>
      <w:r w:rsidR="00EC28BF">
        <w:t>–</w:t>
      </w:r>
      <w:r w:rsidR="00802ECC" w:rsidRPr="00802ECC">
        <w:t xml:space="preserve"> </w:t>
      </w:r>
      <w:r w:rsidR="00EC28BF">
        <w:t xml:space="preserve">die </w:t>
      </w:r>
      <w:r w:rsidR="00802ECC" w:rsidRPr="00802ECC">
        <w:t>Erneuerung</w:t>
      </w:r>
    </w:p>
  </w:footnote>
  <w:footnote w:id="14">
    <w:p w:rsidR="002233B0" w:rsidRPr="00EC28BF" w:rsidRDefault="002233B0">
      <w:pPr>
        <w:pStyle w:val="Funotentext"/>
      </w:pPr>
      <w:r>
        <w:rPr>
          <w:rStyle w:val="Funotenzeichen"/>
        </w:rPr>
        <w:footnoteRef/>
      </w:r>
      <w:r w:rsidRPr="00EC28BF">
        <w:t xml:space="preserve"> </w:t>
      </w:r>
      <w:r w:rsidR="00802ECC" w:rsidRPr="00EC28BF">
        <w:t xml:space="preserve">le </w:t>
      </w:r>
      <w:proofErr w:type="spellStart"/>
      <w:r w:rsidR="00802ECC" w:rsidRPr="00EC28BF">
        <w:t>savoir</w:t>
      </w:r>
      <w:proofErr w:type="spellEnd"/>
      <w:r w:rsidR="00802ECC" w:rsidRPr="00EC28BF">
        <w:t xml:space="preserve">-faire – </w:t>
      </w:r>
      <w:r w:rsidR="00EC28BF" w:rsidRPr="00EC28BF">
        <w:t xml:space="preserve">das </w:t>
      </w:r>
      <w:r w:rsidR="00802ECC" w:rsidRPr="00EC28BF">
        <w:t xml:space="preserve">Können, </w:t>
      </w:r>
      <w:r w:rsidR="00EC28BF" w:rsidRPr="00EC28BF">
        <w:t xml:space="preserve">das </w:t>
      </w:r>
      <w:r w:rsidR="00802ECC" w:rsidRPr="00EC28BF">
        <w:t>Know-how</w:t>
      </w:r>
    </w:p>
  </w:footnote>
  <w:footnote w:id="15">
    <w:p w:rsidR="002233B0" w:rsidRPr="00BD3FD9" w:rsidRDefault="002233B0">
      <w:pPr>
        <w:pStyle w:val="Funotentext"/>
      </w:pPr>
      <w:r>
        <w:rPr>
          <w:rStyle w:val="Funotenzeichen"/>
        </w:rPr>
        <w:footnoteRef/>
      </w:r>
      <w:r w:rsidRPr="00BD3FD9">
        <w:t xml:space="preserve"> </w:t>
      </w:r>
      <w:proofErr w:type="spellStart"/>
      <w:r w:rsidR="00BD3FD9" w:rsidRPr="00BD3FD9">
        <w:t>augmenter</w:t>
      </w:r>
      <w:proofErr w:type="spellEnd"/>
      <w:r w:rsidR="00BD3FD9" w:rsidRPr="00BD3FD9">
        <w:t xml:space="preserve"> </w:t>
      </w:r>
      <w:r w:rsidR="00EC28BF">
        <w:t>–</w:t>
      </w:r>
      <w:r w:rsidR="00BD3FD9" w:rsidRPr="00BD3FD9">
        <w:t xml:space="preserve"> zunehmen</w:t>
      </w:r>
    </w:p>
  </w:footnote>
  <w:footnote w:id="16">
    <w:p w:rsidR="002233B0" w:rsidRPr="00BD3FD9" w:rsidRDefault="002233B0">
      <w:pPr>
        <w:pStyle w:val="Funotentext"/>
      </w:pPr>
      <w:r>
        <w:rPr>
          <w:rStyle w:val="Funotenzeichen"/>
        </w:rPr>
        <w:footnoteRef/>
      </w:r>
      <w:r w:rsidRPr="00BD3FD9">
        <w:t xml:space="preserve"> </w:t>
      </w:r>
      <w:r w:rsidR="00BD3FD9" w:rsidRPr="00BD3FD9">
        <w:t xml:space="preserve">la </w:t>
      </w:r>
      <w:proofErr w:type="spellStart"/>
      <w:r w:rsidR="00BD3FD9" w:rsidRPr="00BD3FD9">
        <w:t>pression</w:t>
      </w:r>
      <w:proofErr w:type="spellEnd"/>
      <w:r w:rsidR="00BD3FD9" w:rsidRPr="00BD3FD9">
        <w:t xml:space="preserve"> </w:t>
      </w:r>
      <w:r w:rsidR="00EC28BF">
        <w:t>–</w:t>
      </w:r>
      <w:r w:rsidR="00BD3FD9" w:rsidRPr="00BD3FD9">
        <w:t xml:space="preserve"> </w:t>
      </w:r>
      <w:r w:rsidR="00EC28BF">
        <w:t xml:space="preserve">der </w:t>
      </w:r>
      <w:r w:rsidR="00BD3FD9" w:rsidRPr="00BD3FD9">
        <w:t>Druck</w:t>
      </w:r>
    </w:p>
  </w:footnote>
  <w:footnote w:id="17">
    <w:p w:rsidR="00BB0F1E" w:rsidRPr="00BD3FD9" w:rsidRDefault="00BB0F1E">
      <w:pPr>
        <w:pStyle w:val="Funotentext"/>
      </w:pPr>
      <w:r>
        <w:rPr>
          <w:rStyle w:val="Funotenzeichen"/>
        </w:rPr>
        <w:footnoteRef/>
      </w:r>
      <w:r w:rsidRPr="00BD3FD9">
        <w:t xml:space="preserve"> </w:t>
      </w:r>
      <w:proofErr w:type="spellStart"/>
      <w:r w:rsidR="00BD3FD9">
        <w:t>a</w:t>
      </w:r>
      <w:r w:rsidR="00BD3FD9" w:rsidRPr="00BD3FD9">
        <w:t>utochtone</w:t>
      </w:r>
      <w:proofErr w:type="spellEnd"/>
      <w:r w:rsidR="00BD3FD9" w:rsidRPr="00BD3FD9">
        <w:t xml:space="preserve"> </w:t>
      </w:r>
      <w:r w:rsidR="00EC28BF">
        <w:t>–</w:t>
      </w:r>
      <w:r w:rsidR="00BD3FD9" w:rsidRPr="00BD3FD9">
        <w:t xml:space="preserve"> einhe</w:t>
      </w:r>
      <w:r w:rsidR="00BD3FD9">
        <w:t>imisch</w:t>
      </w:r>
    </w:p>
  </w:footnote>
  <w:footnote w:id="18">
    <w:p w:rsidR="00BB0F1E" w:rsidRPr="00BD3FD9" w:rsidRDefault="00BB0F1E">
      <w:pPr>
        <w:pStyle w:val="Funotentext"/>
      </w:pPr>
      <w:r>
        <w:rPr>
          <w:rStyle w:val="Funotenzeichen"/>
        </w:rPr>
        <w:footnoteRef/>
      </w:r>
      <w:r w:rsidRPr="00BD3FD9">
        <w:t xml:space="preserve"> </w:t>
      </w:r>
      <w:r w:rsidR="00BD3FD9" w:rsidRPr="00BD3FD9">
        <w:t xml:space="preserve">la </w:t>
      </w:r>
      <w:proofErr w:type="spellStart"/>
      <w:r w:rsidR="00BD3FD9" w:rsidRPr="00BD3FD9">
        <w:t>demande</w:t>
      </w:r>
      <w:proofErr w:type="spellEnd"/>
      <w:r w:rsidR="00BD3FD9" w:rsidRPr="00BD3FD9">
        <w:t xml:space="preserve"> – </w:t>
      </w:r>
      <w:r w:rsidR="00EC28BF">
        <w:t xml:space="preserve">die </w:t>
      </w:r>
      <w:r w:rsidR="00BD3FD9" w:rsidRPr="00BD3FD9">
        <w:t xml:space="preserve">Nachfrage </w:t>
      </w:r>
    </w:p>
  </w:footnote>
  <w:footnote w:id="19">
    <w:p w:rsidR="00BB0F1E" w:rsidRPr="00BD3FD9" w:rsidRDefault="00BB0F1E">
      <w:pPr>
        <w:pStyle w:val="Funotentext"/>
      </w:pPr>
      <w:r>
        <w:rPr>
          <w:rStyle w:val="Funotenzeichen"/>
        </w:rPr>
        <w:footnoteRef/>
      </w:r>
      <w:r w:rsidRPr="00BD3FD9">
        <w:t xml:space="preserve"> </w:t>
      </w:r>
      <w:r w:rsidR="00BD3FD9" w:rsidRPr="00BD3FD9">
        <w:t xml:space="preserve">le </w:t>
      </w:r>
      <w:proofErr w:type="spellStart"/>
      <w:r w:rsidR="00BD3FD9" w:rsidRPr="00BD3FD9">
        <w:t>rattrapage</w:t>
      </w:r>
      <w:proofErr w:type="spellEnd"/>
      <w:r w:rsidR="00BD3FD9" w:rsidRPr="00BD3FD9">
        <w:t xml:space="preserve"> </w:t>
      </w:r>
      <w:r w:rsidR="00EC28BF">
        <w:t>–</w:t>
      </w:r>
      <w:r w:rsidR="00BD3FD9" w:rsidRPr="00BD3FD9">
        <w:t xml:space="preserve"> </w:t>
      </w:r>
      <w:r w:rsidR="00EC28BF">
        <w:t xml:space="preserve">das </w:t>
      </w:r>
      <w:r w:rsidR="00BD3FD9" w:rsidRPr="00BD3FD9">
        <w:t>Nachholen</w:t>
      </w:r>
    </w:p>
  </w:footnote>
  <w:footnote w:id="20">
    <w:p w:rsidR="00BB0F1E" w:rsidRPr="00EC28BF" w:rsidRDefault="00BB0F1E">
      <w:pPr>
        <w:pStyle w:val="Funotentext"/>
      </w:pPr>
      <w:r>
        <w:rPr>
          <w:rStyle w:val="Funotenzeichen"/>
        </w:rPr>
        <w:footnoteRef/>
      </w:r>
      <w:r w:rsidRPr="00EC28BF">
        <w:t xml:space="preserve"> </w:t>
      </w:r>
      <w:r w:rsidR="00BD3FD9" w:rsidRPr="00EC28BF">
        <w:t xml:space="preserve">la </w:t>
      </w:r>
      <w:proofErr w:type="spellStart"/>
      <w:r w:rsidR="00BD3FD9" w:rsidRPr="00EC28BF">
        <w:t>tension</w:t>
      </w:r>
      <w:proofErr w:type="spellEnd"/>
      <w:r w:rsidR="00BD3FD9" w:rsidRPr="00EC28BF">
        <w:t xml:space="preserve"> </w:t>
      </w:r>
      <w:r w:rsidR="00EC28BF" w:rsidRPr="00EC28BF">
        <w:t>–</w:t>
      </w:r>
      <w:r w:rsidR="00BD3FD9" w:rsidRPr="00EC28BF">
        <w:t xml:space="preserve"> </w:t>
      </w:r>
      <w:r w:rsidR="00EC28BF" w:rsidRPr="00EC28BF">
        <w:t xml:space="preserve">die </w:t>
      </w:r>
      <w:r w:rsidR="00BD3FD9" w:rsidRPr="00EC28BF">
        <w:t>Spannung</w:t>
      </w:r>
    </w:p>
  </w:footnote>
  <w:footnote w:id="21">
    <w:p w:rsidR="00BB0F1E" w:rsidRPr="00EC28BF" w:rsidRDefault="00BB0F1E">
      <w:pPr>
        <w:pStyle w:val="Funotentext"/>
      </w:pPr>
      <w:r>
        <w:rPr>
          <w:rStyle w:val="Funotenzeichen"/>
        </w:rPr>
        <w:footnoteRef/>
      </w:r>
      <w:r w:rsidRPr="00EC28BF">
        <w:t xml:space="preserve"> </w:t>
      </w:r>
      <w:proofErr w:type="spellStart"/>
      <w:r w:rsidR="00BD3FD9" w:rsidRPr="00EC28BF">
        <w:t>l’augmentation</w:t>
      </w:r>
      <w:proofErr w:type="spellEnd"/>
      <w:r w:rsidR="00BD3FD9" w:rsidRPr="00EC28BF">
        <w:t xml:space="preserve"> </w:t>
      </w:r>
      <w:r w:rsidR="00EC28BF" w:rsidRPr="00EC28BF">
        <w:t>–</w:t>
      </w:r>
      <w:r w:rsidR="00BD3FD9" w:rsidRPr="00EC28BF">
        <w:t xml:space="preserve"> </w:t>
      </w:r>
      <w:r w:rsidR="00EC28BF" w:rsidRPr="00EC28BF">
        <w:t xml:space="preserve">die </w:t>
      </w:r>
      <w:r w:rsidR="00BD3FD9" w:rsidRPr="00EC28BF">
        <w:t>Zunahme</w:t>
      </w:r>
    </w:p>
  </w:footnote>
  <w:footnote w:id="22">
    <w:p w:rsidR="00A8084A" w:rsidRPr="00B9679F" w:rsidRDefault="00BB0F1E">
      <w:pPr>
        <w:pStyle w:val="Funotentext"/>
        <w:rPr>
          <w:lang w:val="fr-CH"/>
        </w:rPr>
      </w:pPr>
      <w:r>
        <w:rPr>
          <w:rStyle w:val="Funotenzeichen"/>
        </w:rPr>
        <w:footnoteRef/>
      </w:r>
      <w:r w:rsidRPr="00B9679F">
        <w:rPr>
          <w:lang w:val="fr-CH"/>
        </w:rPr>
        <w:t xml:space="preserve"> </w:t>
      </w:r>
      <w:r w:rsidR="00EC28BF">
        <w:rPr>
          <w:lang w:val="fr-CH"/>
        </w:rPr>
        <w:t>l</w:t>
      </w:r>
      <w:r w:rsidR="00BD3FD9">
        <w:rPr>
          <w:lang w:val="fr-CH"/>
        </w:rPr>
        <w:t xml:space="preserve">e loyer </w:t>
      </w:r>
      <w:r w:rsidR="00EC28BF">
        <w:rPr>
          <w:lang w:val="fr-CH"/>
        </w:rPr>
        <w:t>–</w:t>
      </w:r>
      <w:r w:rsidR="00BD3FD9">
        <w:rPr>
          <w:lang w:val="fr-CH"/>
        </w:rPr>
        <w:t xml:space="preserve"> </w:t>
      </w:r>
      <w:r w:rsidR="00EC28BF">
        <w:rPr>
          <w:lang w:val="fr-CH"/>
        </w:rPr>
        <w:t xml:space="preserve">die </w:t>
      </w:r>
      <w:proofErr w:type="spellStart"/>
      <w:r w:rsidR="00EC28BF">
        <w:rPr>
          <w:lang w:val="fr-CH"/>
        </w:rPr>
        <w:t>Miete</w:t>
      </w:r>
      <w:proofErr w:type="spellEnd"/>
      <w:r w:rsidR="00EC28BF">
        <w:rPr>
          <w:lang w:val="fr-CH"/>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057ADC"/>
    <w:multiLevelType w:val="hybridMultilevel"/>
    <w:tmpl w:val="67D85E1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B79"/>
    <w:rsid w:val="000554DF"/>
    <w:rsid w:val="001073A9"/>
    <w:rsid w:val="001107DE"/>
    <w:rsid w:val="0011557D"/>
    <w:rsid w:val="00156BC7"/>
    <w:rsid w:val="00223018"/>
    <w:rsid w:val="002233B0"/>
    <w:rsid w:val="002F7B79"/>
    <w:rsid w:val="0053473E"/>
    <w:rsid w:val="005B2E92"/>
    <w:rsid w:val="006315AB"/>
    <w:rsid w:val="00651EF8"/>
    <w:rsid w:val="006E1C1D"/>
    <w:rsid w:val="007476BB"/>
    <w:rsid w:val="00802ECC"/>
    <w:rsid w:val="009C6834"/>
    <w:rsid w:val="00A60276"/>
    <w:rsid w:val="00A8084A"/>
    <w:rsid w:val="00AE4158"/>
    <w:rsid w:val="00B200A9"/>
    <w:rsid w:val="00B9679F"/>
    <w:rsid w:val="00BB0F1E"/>
    <w:rsid w:val="00BD3FD9"/>
    <w:rsid w:val="00EC28BF"/>
    <w:rsid w:val="00F36378"/>
    <w:rsid w:val="00F71D79"/>
    <w:rsid w:val="00FE0F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AE64EE-78EE-4C61-ABEC-6B1DDB36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uiPriority w:val="99"/>
    <w:semiHidden/>
    <w:unhideWhenUsed/>
    <w:rsid w:val="002F7B79"/>
  </w:style>
  <w:style w:type="paragraph" w:styleId="Funotentext">
    <w:name w:val="footnote text"/>
    <w:basedOn w:val="Standard"/>
    <w:link w:val="FunotentextZchn"/>
    <w:uiPriority w:val="99"/>
    <w:semiHidden/>
    <w:unhideWhenUsed/>
    <w:rsid w:val="002F7B7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F7B79"/>
    <w:rPr>
      <w:sz w:val="20"/>
      <w:szCs w:val="20"/>
    </w:rPr>
  </w:style>
  <w:style w:type="character" w:styleId="Funotenzeichen">
    <w:name w:val="footnote reference"/>
    <w:basedOn w:val="Absatz-Standardschriftart"/>
    <w:uiPriority w:val="99"/>
    <w:semiHidden/>
    <w:unhideWhenUsed/>
    <w:rsid w:val="002F7B79"/>
    <w:rPr>
      <w:vertAlign w:val="superscript"/>
    </w:rPr>
  </w:style>
  <w:style w:type="paragraph" w:styleId="Listenabsatz">
    <w:name w:val="List Paragraph"/>
    <w:basedOn w:val="Standard"/>
    <w:uiPriority w:val="34"/>
    <w:qFormat/>
    <w:rsid w:val="00A8084A"/>
    <w:pPr>
      <w:ind w:left="720"/>
      <w:contextualSpacing/>
    </w:pPr>
  </w:style>
  <w:style w:type="paragraph" w:styleId="Kopfzeile">
    <w:name w:val="header"/>
    <w:basedOn w:val="Standard"/>
    <w:link w:val="KopfzeileZchn"/>
    <w:uiPriority w:val="99"/>
    <w:unhideWhenUsed/>
    <w:rsid w:val="000554D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54DF"/>
  </w:style>
  <w:style w:type="paragraph" w:styleId="Fuzeile">
    <w:name w:val="footer"/>
    <w:basedOn w:val="Standard"/>
    <w:link w:val="FuzeileZchn"/>
    <w:uiPriority w:val="99"/>
    <w:unhideWhenUsed/>
    <w:rsid w:val="000554D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5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A4453-2F8B-410F-945B-4D7972809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468</Words>
  <Characters>2673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Rueegg</dc:creator>
  <cp:keywords/>
  <dc:description/>
  <cp:lastModifiedBy>Luca Schäfli</cp:lastModifiedBy>
  <cp:revision>5</cp:revision>
  <dcterms:created xsi:type="dcterms:W3CDTF">2016-09-16T09:49:00Z</dcterms:created>
  <dcterms:modified xsi:type="dcterms:W3CDTF">2016-09-23T09:48:00Z</dcterms:modified>
</cp:coreProperties>
</file>