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14C" w:rsidRPr="00A2514C" w:rsidRDefault="00A2514C" w:rsidP="00A2514C">
      <w:pPr>
        <w:spacing w:after="0" w:line="240" w:lineRule="auto"/>
        <w:rPr>
          <w:b/>
          <w:sz w:val="30"/>
          <w:szCs w:val="30"/>
          <w:u w:val="single"/>
        </w:rPr>
      </w:pPr>
      <w:bookmarkStart w:id="0" w:name="_GoBack"/>
      <w:bookmarkEnd w:id="0"/>
      <w:r w:rsidRPr="00A2514C">
        <w:rPr>
          <w:b/>
          <w:sz w:val="30"/>
          <w:szCs w:val="30"/>
          <w:u w:val="single"/>
        </w:rPr>
        <w:t xml:space="preserve">Berufliche Vorsorge (Pensionskasse / BVG) </w:t>
      </w:r>
    </w:p>
    <w:p w:rsidR="00A2514C" w:rsidRDefault="00A2514C" w:rsidP="00A2514C">
      <w:pPr>
        <w:spacing w:after="0" w:line="240" w:lineRule="auto"/>
      </w:pPr>
    </w:p>
    <w:p w:rsidR="00BC4F0E" w:rsidRDefault="00BC4F0E" w:rsidP="00BC4F0E">
      <w:pPr>
        <w:spacing w:after="0" w:line="240" w:lineRule="auto"/>
        <w:rPr>
          <w:b/>
          <w:sz w:val="24"/>
          <w:szCs w:val="24"/>
        </w:rPr>
      </w:pPr>
      <w:r w:rsidRPr="00BC4F0E">
        <w:rPr>
          <w:b/>
          <w:sz w:val="24"/>
          <w:szCs w:val="24"/>
        </w:rPr>
        <w:t>Grundlagen Berufliche Vorsorge / Pensionskasse</w:t>
      </w:r>
    </w:p>
    <w:p w:rsidR="002543BA" w:rsidRDefault="002543BA" w:rsidP="00BC4F0E">
      <w:pPr>
        <w:spacing w:after="0" w:line="240" w:lineRule="auto"/>
        <w:rPr>
          <w:sz w:val="20"/>
          <w:szCs w:val="20"/>
        </w:rPr>
      </w:pPr>
      <w:r w:rsidRPr="002543BA">
        <w:rPr>
          <w:sz w:val="20"/>
          <w:szCs w:val="20"/>
        </w:rPr>
        <w:t xml:space="preserve">Die Berufliche Vorsorge (BV) oder geläufiger Pensionskasse (PK) stellt die 2. Säule der Schweizerischen Altersvorsorge dar. </w:t>
      </w:r>
      <w:r>
        <w:rPr>
          <w:sz w:val="20"/>
          <w:szCs w:val="20"/>
        </w:rPr>
        <w:t xml:space="preserve">Sie basiert auf dem Bundesgesetz BVG und ist seit 1985 obligatorisch. Die Unternehmen sind verpflichtet, ihre Arbeitnehmenden bei einer Pensionskasse zu versichern. </w:t>
      </w:r>
    </w:p>
    <w:p w:rsidR="00AA08A0" w:rsidRDefault="002543BA" w:rsidP="00BC4F0E">
      <w:pPr>
        <w:spacing w:after="0" w:line="240" w:lineRule="auto"/>
        <w:rPr>
          <w:sz w:val="20"/>
          <w:szCs w:val="20"/>
        </w:rPr>
      </w:pPr>
      <w:r>
        <w:rPr>
          <w:sz w:val="20"/>
          <w:szCs w:val="20"/>
        </w:rPr>
        <w:t xml:space="preserve">Der Zweck der BV ist es, den versicherten Personen eine Fortsetzung des bisherigen Lebensstandards bei Erwerbsausfall wegen Alter, Invalidität oder im Todesfall für die Angehörigen zu ermöglichen. Die Leistungen der zweiten Säule ergänzen die Leistungen der AHV/IV. </w:t>
      </w:r>
    </w:p>
    <w:p w:rsidR="00D15E70" w:rsidRDefault="00D15E70" w:rsidP="00BC4F0E">
      <w:pPr>
        <w:spacing w:after="0" w:line="240" w:lineRule="auto"/>
        <w:rPr>
          <w:sz w:val="20"/>
          <w:szCs w:val="20"/>
        </w:rPr>
      </w:pPr>
      <w:r>
        <w:rPr>
          <w:sz w:val="20"/>
          <w:szCs w:val="20"/>
        </w:rPr>
        <w:t xml:space="preserve">Der Eintritt in eine Pensionskasse beginnt für nicht Selbstständigerwerbende wie bei der AHV am 1. Januar desjenigen Jahres, in dem man 18 Jahre alt wird. Junge Arbeitnehmende sind bis zum 25. Altersjahr nur gegen das Todesfall- bzw. Invaliditätsrisiko bei ihrer Pensionskasse versichert; die Beitragszahlungen für die Altersvorsorge beginnen erst ab Alter 25. </w:t>
      </w:r>
    </w:p>
    <w:p w:rsidR="00D15E70" w:rsidRDefault="00050626" w:rsidP="00BC4F0E">
      <w:pPr>
        <w:spacing w:after="0" w:line="240" w:lineRule="auto"/>
        <w:rPr>
          <w:sz w:val="20"/>
          <w:szCs w:val="20"/>
        </w:rPr>
      </w:pPr>
      <w:r>
        <w:rPr>
          <w:sz w:val="20"/>
          <w:szCs w:val="20"/>
        </w:rPr>
        <w:t>Selbst</w:t>
      </w:r>
      <w:r w:rsidR="00D15E70">
        <w:rPr>
          <w:sz w:val="20"/>
          <w:szCs w:val="20"/>
        </w:rPr>
        <w:t>ändigerwerbende</w:t>
      </w:r>
      <w:r>
        <w:rPr>
          <w:sz w:val="20"/>
          <w:szCs w:val="20"/>
        </w:rPr>
        <w:t xml:space="preserve"> haben unter unter </w:t>
      </w:r>
      <w:r w:rsidR="00D15E70">
        <w:rPr>
          <w:sz w:val="20"/>
          <w:szCs w:val="20"/>
        </w:rPr>
        <w:t xml:space="preserve">bestimmten </w:t>
      </w:r>
      <w:r>
        <w:rPr>
          <w:sz w:val="20"/>
          <w:szCs w:val="20"/>
        </w:rPr>
        <w:t xml:space="preserve">Voraussetzungen das Recht, sich freiwillig gemäss BVG zu versichern. </w:t>
      </w:r>
      <w:r w:rsidR="00D15E70">
        <w:rPr>
          <w:sz w:val="20"/>
          <w:szCs w:val="20"/>
        </w:rPr>
        <w:t xml:space="preserve">Für sie wurden die Vorsorgemöglichkeiten im Bereich der 3. Säule ausgestaltet. </w:t>
      </w:r>
    </w:p>
    <w:p w:rsidR="00D15E70" w:rsidRDefault="00D15E70" w:rsidP="00BC4F0E">
      <w:pPr>
        <w:spacing w:after="0" w:line="240" w:lineRule="auto"/>
        <w:rPr>
          <w:sz w:val="20"/>
          <w:szCs w:val="20"/>
        </w:rPr>
      </w:pPr>
    </w:p>
    <w:p w:rsidR="009443E9" w:rsidRDefault="009443E9" w:rsidP="00BC4F0E">
      <w:pPr>
        <w:spacing w:after="0" w:line="240" w:lineRule="auto"/>
        <w:rPr>
          <w:sz w:val="20"/>
          <w:szCs w:val="20"/>
        </w:rPr>
      </w:pPr>
      <w:r>
        <w:rPr>
          <w:sz w:val="20"/>
          <w:szCs w:val="20"/>
        </w:rPr>
        <w:t xml:space="preserve">Film: Die zweite Säule wackelt (Eco vom 13.12.2010 – 9 </w:t>
      </w:r>
      <w:r w:rsidR="003E0B77">
        <w:rPr>
          <w:sz w:val="20"/>
          <w:szCs w:val="20"/>
        </w:rPr>
        <w:t>Minuten):</w:t>
      </w:r>
    </w:p>
    <w:p w:rsidR="003E0B77" w:rsidRDefault="003E0B77" w:rsidP="00BC4F0E">
      <w:pPr>
        <w:spacing w:after="0" w:line="240" w:lineRule="auto"/>
        <w:rPr>
          <w:sz w:val="20"/>
          <w:szCs w:val="20"/>
        </w:rPr>
      </w:pPr>
      <w:r w:rsidRPr="003E0B77">
        <w:rPr>
          <w:sz w:val="20"/>
          <w:szCs w:val="20"/>
        </w:rPr>
        <w:t>http://www.srf.ch/play/tv/eco/video/die-zweite-saeule-wackelt?id=09673e26-4c30-4776-9ab9-3e4d4e6840e0</w:t>
      </w:r>
    </w:p>
    <w:p w:rsidR="009443E9" w:rsidRDefault="009443E9" w:rsidP="00BC4F0E">
      <w:pPr>
        <w:spacing w:after="0" w:line="240" w:lineRule="auto"/>
        <w:rPr>
          <w:sz w:val="20"/>
          <w:szCs w:val="20"/>
        </w:rPr>
      </w:pPr>
    </w:p>
    <w:p w:rsidR="009443E9" w:rsidRPr="002543BA" w:rsidRDefault="009443E9" w:rsidP="00BC4F0E">
      <w:pPr>
        <w:spacing w:after="0" w:line="240" w:lineRule="auto"/>
        <w:rPr>
          <w:sz w:val="20"/>
          <w:szCs w:val="20"/>
        </w:rPr>
      </w:pPr>
    </w:p>
    <w:p w:rsidR="002543BA" w:rsidRPr="002543BA" w:rsidRDefault="002543BA" w:rsidP="00BC4F0E">
      <w:pPr>
        <w:spacing w:after="0" w:line="240" w:lineRule="auto"/>
        <w:rPr>
          <w:b/>
          <w:sz w:val="20"/>
          <w:szCs w:val="20"/>
        </w:rPr>
      </w:pPr>
    </w:p>
    <w:p w:rsidR="00BC4F0E" w:rsidRDefault="009443E9" w:rsidP="00BC4F0E">
      <w:pPr>
        <w:pStyle w:val="Listenabsatz"/>
        <w:numPr>
          <w:ilvl w:val="0"/>
          <w:numId w:val="8"/>
        </w:numPr>
        <w:spacing w:after="0" w:line="240" w:lineRule="auto"/>
      </w:pPr>
      <w:r>
        <w:t>N</w:t>
      </w:r>
      <w:r w:rsidR="00BC4F0E">
        <w:t xml:space="preserve">ach welchem Verfahren </w:t>
      </w:r>
      <w:r>
        <w:t xml:space="preserve">wird </w:t>
      </w:r>
      <w:r w:rsidR="00BC4F0E">
        <w:t>d</w:t>
      </w:r>
      <w:r>
        <w:t>ie Pensionskasse finanziert?</w:t>
      </w:r>
      <w:r w:rsidR="00BC4F0E">
        <w:t xml:space="preserve"> Nennen Sie den Fachbegriff und erklären Sie in eigenen Worten das Verfahren. </w:t>
      </w:r>
    </w:p>
    <w:p w:rsidR="00BC4F0E" w:rsidRDefault="00BC4F0E" w:rsidP="00BC4F0E">
      <w:pPr>
        <w:pStyle w:val="Listenabsatz"/>
        <w:spacing w:after="0" w:line="240" w:lineRule="auto"/>
        <w:ind w:left="284"/>
        <w:rPr>
          <w:color w:val="FF0000"/>
        </w:rPr>
      </w:pPr>
      <w:r w:rsidRPr="00BC4F0E">
        <w:rPr>
          <w:color w:val="FF0000"/>
        </w:rPr>
        <w:t xml:space="preserve">Die Pensionskassengelder werden nach dem </w:t>
      </w:r>
      <w:r w:rsidRPr="00BC4F0E">
        <w:rPr>
          <w:b/>
          <w:color w:val="FF0000"/>
        </w:rPr>
        <w:t>Kapitaldeckungsverfahren</w:t>
      </w:r>
      <w:r w:rsidRPr="00BC4F0E">
        <w:rPr>
          <w:color w:val="FF0000"/>
        </w:rPr>
        <w:t xml:space="preserve"> finanziert. </w:t>
      </w:r>
    </w:p>
    <w:p w:rsidR="00BC4F0E" w:rsidRPr="00BC4F0E" w:rsidRDefault="00BC4F0E" w:rsidP="00BC4F0E">
      <w:pPr>
        <w:pStyle w:val="Listenabsatz"/>
        <w:spacing w:after="0" w:line="240" w:lineRule="auto"/>
        <w:ind w:left="284"/>
        <w:rPr>
          <w:color w:val="FF0000"/>
        </w:rPr>
      </w:pPr>
      <w:r>
        <w:rPr>
          <w:color w:val="FF0000"/>
        </w:rPr>
        <w:t xml:space="preserve">Die Versicherungsbeiträge der BV werden vom Arbeitgeber und von den Arbeitnehmenden getragen. </w:t>
      </w:r>
    </w:p>
    <w:p w:rsidR="00BC4F0E" w:rsidRDefault="00BC4F0E" w:rsidP="00BC4F0E">
      <w:pPr>
        <w:pStyle w:val="Listenabsatz"/>
        <w:spacing w:after="0" w:line="240" w:lineRule="auto"/>
        <w:ind w:left="284"/>
        <w:rPr>
          <w:color w:val="FF0000"/>
        </w:rPr>
      </w:pPr>
      <w:r w:rsidRPr="00BC4F0E">
        <w:rPr>
          <w:color w:val="FF0000"/>
        </w:rPr>
        <w:t xml:space="preserve">Jeder Versicherte spart mit seinen Beiträgen und jenen des Arbeitgebers seine Rentenansprüche selber an (es wird keine Umverteilung vorgenommen wie bei der AHV). </w:t>
      </w:r>
    </w:p>
    <w:p w:rsidR="009443E9" w:rsidRPr="00E82B9D" w:rsidRDefault="009443E9" w:rsidP="00E82B9D">
      <w:pPr>
        <w:spacing w:after="0" w:line="240" w:lineRule="auto"/>
        <w:rPr>
          <w:color w:val="FF0000"/>
        </w:rPr>
      </w:pPr>
    </w:p>
    <w:p w:rsidR="00BC4F0E" w:rsidRDefault="00BC4F0E" w:rsidP="00BC4F0E">
      <w:pPr>
        <w:pStyle w:val="Listenabsatz"/>
        <w:spacing w:after="0" w:line="240" w:lineRule="auto"/>
        <w:ind w:left="284"/>
      </w:pPr>
    </w:p>
    <w:p w:rsidR="003E0B77" w:rsidRPr="003E0B77" w:rsidRDefault="003E0B77" w:rsidP="003E0B77">
      <w:pPr>
        <w:pStyle w:val="Listenabsatz"/>
        <w:numPr>
          <w:ilvl w:val="0"/>
          <w:numId w:val="8"/>
        </w:numPr>
        <w:spacing w:after="0" w:line="240" w:lineRule="auto"/>
        <w:rPr>
          <w:color w:val="FF0000"/>
        </w:rPr>
      </w:pPr>
      <w:r>
        <w:t>Welche Funktion hat der Umwandlungssatz?</w:t>
      </w:r>
    </w:p>
    <w:p w:rsidR="003E0B77" w:rsidRDefault="003E0B77" w:rsidP="003E0B77">
      <w:pPr>
        <w:pStyle w:val="Listenabsatz"/>
        <w:spacing w:after="0" w:line="240" w:lineRule="auto"/>
        <w:ind w:left="284"/>
        <w:rPr>
          <w:rStyle w:val="Fett"/>
          <w:b w:val="0"/>
          <w:color w:val="FF0000"/>
        </w:rPr>
      </w:pPr>
      <w:r w:rsidRPr="003E0B77">
        <w:rPr>
          <w:rStyle w:val="Fett"/>
          <w:b w:val="0"/>
          <w:color w:val="FF0000"/>
        </w:rPr>
        <w:t xml:space="preserve">Der Umwandlungssatz dient dazu, das im Zeitpunkt der Pensionierung vorhandene Altersguthaben einer versicherten Person in eine jährliche Rente umzuwandeln. </w:t>
      </w:r>
    </w:p>
    <w:p w:rsidR="003E0B77" w:rsidRDefault="003E0B77" w:rsidP="003E0B77">
      <w:pPr>
        <w:pStyle w:val="Listenabsatz"/>
        <w:spacing w:after="0" w:line="240" w:lineRule="auto"/>
        <w:ind w:left="284"/>
        <w:rPr>
          <w:color w:val="FF0000"/>
        </w:rPr>
      </w:pPr>
      <w:r w:rsidRPr="003E0B77">
        <w:rPr>
          <w:color w:val="FF0000"/>
        </w:rPr>
        <w:t xml:space="preserve">Aktuell beträgt der Satz </w:t>
      </w:r>
      <w:r>
        <w:rPr>
          <w:color w:val="FF0000"/>
        </w:rPr>
        <w:t xml:space="preserve">6.8%. </w:t>
      </w:r>
    </w:p>
    <w:p w:rsidR="000722EE" w:rsidRPr="003E0B77" w:rsidRDefault="000722EE" w:rsidP="003E0B77">
      <w:pPr>
        <w:pStyle w:val="Listenabsatz"/>
        <w:spacing w:after="0" w:line="240" w:lineRule="auto"/>
        <w:ind w:left="284"/>
        <w:rPr>
          <w:color w:val="FF0000"/>
        </w:rPr>
      </w:pPr>
      <w:r>
        <w:rPr>
          <w:color w:val="FF0000"/>
        </w:rPr>
        <w:t xml:space="preserve">(Kapital von 100'000 Franken </w:t>
      </w:r>
      <w:r>
        <w:rPr>
          <w:rFonts w:cstheme="minorHAnsi"/>
          <w:color w:val="FF0000"/>
        </w:rPr>
        <w:t>→</w:t>
      </w:r>
      <w:r>
        <w:rPr>
          <w:color w:val="FF0000"/>
        </w:rPr>
        <w:t xml:space="preserve"> jährliche Rente von 6'800.- Franken) </w:t>
      </w:r>
    </w:p>
    <w:p w:rsidR="003E0B77" w:rsidRDefault="003E0B77" w:rsidP="003E0B77">
      <w:pPr>
        <w:pStyle w:val="Listenabsatz"/>
        <w:spacing w:after="0" w:line="240" w:lineRule="auto"/>
        <w:ind w:left="284"/>
      </w:pPr>
    </w:p>
    <w:p w:rsidR="003E0B77" w:rsidRDefault="003E0B77" w:rsidP="003E0B77">
      <w:pPr>
        <w:pStyle w:val="Listenabsatz"/>
        <w:spacing w:after="0" w:line="240" w:lineRule="auto"/>
        <w:ind w:left="284"/>
      </w:pPr>
    </w:p>
    <w:p w:rsidR="009443E9" w:rsidRDefault="009443E9" w:rsidP="00BC4F0E">
      <w:pPr>
        <w:pStyle w:val="Listenabsatz"/>
        <w:numPr>
          <w:ilvl w:val="0"/>
          <w:numId w:val="8"/>
        </w:numPr>
        <w:spacing w:after="0" w:line="240" w:lineRule="auto"/>
      </w:pPr>
      <w:r>
        <w:t xml:space="preserve">Die Zinsen in der Schweiz sind rekordtief (und werden von der Schweizerischen Nationalbank (SNB) weiterhin tief gehalten). Die Pensionskassen legen das einbezahlte Geld der Arbeitnehmenden und Arbeitgeber am Kapitalmarkt an. </w:t>
      </w:r>
      <w:r w:rsidR="00CC0250">
        <w:t>Worin liegen die Probleme</w:t>
      </w:r>
      <w:r w:rsidR="000722EE">
        <w:t xml:space="preserve"> der Finanzierung der Pen</w:t>
      </w:r>
      <w:r w:rsidR="00CC0250">
        <w:t xml:space="preserve">sionskasse? </w:t>
      </w:r>
    </w:p>
    <w:p w:rsidR="00E55DED" w:rsidRDefault="00E55DED" w:rsidP="00E55DED">
      <w:pPr>
        <w:pStyle w:val="Listenabsatz"/>
        <w:spacing w:after="0" w:line="240" w:lineRule="auto"/>
        <w:ind w:left="284"/>
        <w:rPr>
          <w:color w:val="FF0000"/>
        </w:rPr>
      </w:pPr>
      <w:r>
        <w:rPr>
          <w:color w:val="FF0000"/>
        </w:rPr>
        <w:t xml:space="preserve">Das Verhältnis zwischen den eingezahlten Beiträgen und den ausbezahlten Renten (Rentner erhalten zu hohe Leistungen) stimmt vor allem aufgrund folgender 2 Gründen nicht mehr überein: </w:t>
      </w:r>
    </w:p>
    <w:p w:rsidR="00E55DED" w:rsidRDefault="00CD25F5" w:rsidP="00E55DED">
      <w:pPr>
        <w:pStyle w:val="Listenabsatz"/>
        <w:numPr>
          <w:ilvl w:val="0"/>
          <w:numId w:val="11"/>
        </w:numPr>
        <w:spacing w:after="0" w:line="240" w:lineRule="auto"/>
        <w:rPr>
          <w:color w:val="FF0000"/>
        </w:rPr>
      </w:pPr>
      <w:r w:rsidRPr="00E55DED">
        <w:rPr>
          <w:color w:val="FF0000"/>
        </w:rPr>
        <w:t>d</w:t>
      </w:r>
      <w:r w:rsidR="000722EE" w:rsidRPr="00E55DED">
        <w:rPr>
          <w:color w:val="FF0000"/>
        </w:rPr>
        <w:t xml:space="preserve">ie Menschen </w:t>
      </w:r>
      <w:r w:rsidR="00E55DED">
        <w:rPr>
          <w:color w:val="FF0000"/>
        </w:rPr>
        <w:t xml:space="preserve">leben </w:t>
      </w:r>
      <w:r w:rsidRPr="00E55DED">
        <w:rPr>
          <w:color w:val="FF0000"/>
        </w:rPr>
        <w:t xml:space="preserve">immer </w:t>
      </w:r>
      <w:r w:rsidR="000722EE" w:rsidRPr="00E55DED">
        <w:rPr>
          <w:color w:val="FF0000"/>
        </w:rPr>
        <w:t xml:space="preserve">länger </w:t>
      </w:r>
    </w:p>
    <w:p w:rsidR="000722EE" w:rsidRDefault="00CD25F5" w:rsidP="00E55DED">
      <w:pPr>
        <w:pStyle w:val="Listenabsatz"/>
        <w:numPr>
          <w:ilvl w:val="0"/>
          <w:numId w:val="12"/>
        </w:numPr>
        <w:spacing w:after="0" w:line="240" w:lineRule="auto"/>
        <w:rPr>
          <w:color w:val="FF0000"/>
        </w:rPr>
      </w:pPr>
      <w:r w:rsidRPr="00E55DED">
        <w:rPr>
          <w:color w:val="FF0000"/>
        </w:rPr>
        <w:t xml:space="preserve">aufgrund </w:t>
      </w:r>
      <w:r w:rsidR="000722EE" w:rsidRPr="00E55DED">
        <w:rPr>
          <w:color w:val="FF0000"/>
        </w:rPr>
        <w:t>der tiefen Zinsen</w:t>
      </w:r>
      <w:r w:rsidRPr="00E55DED">
        <w:rPr>
          <w:color w:val="FF0000"/>
        </w:rPr>
        <w:t xml:space="preserve"> </w:t>
      </w:r>
      <w:r w:rsidR="00E55DED" w:rsidRPr="00E55DED">
        <w:rPr>
          <w:color w:val="FF0000"/>
        </w:rPr>
        <w:t>erzielen die Pensionskassen zu tiefe Erträge m</w:t>
      </w:r>
      <w:r w:rsidR="00E55DED">
        <w:rPr>
          <w:color w:val="FF0000"/>
        </w:rPr>
        <w:t>it den Anlagen am Kapitalmarkt</w:t>
      </w:r>
    </w:p>
    <w:p w:rsidR="00E55DED" w:rsidRPr="00E55DED" w:rsidRDefault="00E55DED" w:rsidP="00E55DED">
      <w:pPr>
        <w:pStyle w:val="Listenabsatz"/>
        <w:spacing w:after="0" w:line="240" w:lineRule="auto"/>
        <w:ind w:left="284"/>
        <w:rPr>
          <w:color w:val="FF0000"/>
        </w:rPr>
      </w:pPr>
    </w:p>
    <w:p w:rsidR="009443E9" w:rsidRDefault="009443E9" w:rsidP="000722EE">
      <w:pPr>
        <w:spacing w:after="0" w:line="240" w:lineRule="auto"/>
      </w:pPr>
    </w:p>
    <w:p w:rsidR="000722EE" w:rsidRDefault="000722EE" w:rsidP="00BC4F0E">
      <w:pPr>
        <w:pStyle w:val="Listenabsatz"/>
        <w:numPr>
          <w:ilvl w:val="0"/>
          <w:numId w:val="8"/>
        </w:numPr>
        <w:spacing w:after="0" w:line="240" w:lineRule="auto"/>
      </w:pPr>
      <w:r>
        <w:t>Welche Lösungsansätze werden aufgezeigt, um dieses Finanzierungsproblem («ungewollte Solidarität»</w:t>
      </w:r>
      <w:r w:rsidR="005C3783">
        <w:t>)</w:t>
      </w:r>
      <w:r>
        <w:t xml:space="preserve"> zu beheben? </w:t>
      </w:r>
    </w:p>
    <w:p w:rsidR="000722EE" w:rsidRPr="000722EE" w:rsidRDefault="000722EE" w:rsidP="000722EE">
      <w:pPr>
        <w:pStyle w:val="Listenabsatz"/>
        <w:numPr>
          <w:ilvl w:val="0"/>
          <w:numId w:val="9"/>
        </w:numPr>
        <w:spacing w:after="0" w:line="240" w:lineRule="auto"/>
        <w:rPr>
          <w:color w:val="FF0000"/>
        </w:rPr>
      </w:pPr>
      <w:r w:rsidRPr="000722EE">
        <w:rPr>
          <w:color w:val="FF0000"/>
        </w:rPr>
        <w:t>Umwandlungssatz senken (Prof. Jansen auf 4-5%)</w:t>
      </w:r>
    </w:p>
    <w:p w:rsidR="000722EE" w:rsidRPr="000722EE" w:rsidRDefault="000722EE" w:rsidP="000722EE">
      <w:pPr>
        <w:pStyle w:val="Listenabsatz"/>
        <w:numPr>
          <w:ilvl w:val="0"/>
          <w:numId w:val="9"/>
        </w:numPr>
        <w:spacing w:after="0" w:line="240" w:lineRule="auto"/>
        <w:rPr>
          <w:color w:val="FF0000"/>
        </w:rPr>
      </w:pPr>
      <w:r w:rsidRPr="000722EE">
        <w:rPr>
          <w:color w:val="FF0000"/>
        </w:rPr>
        <w:t>Laufende</w:t>
      </w:r>
      <w:r w:rsidR="00D12BB0">
        <w:rPr>
          <w:color w:val="FF0000"/>
        </w:rPr>
        <w:t xml:space="preserve"> (=gegenwärtige)</w:t>
      </w:r>
      <w:r w:rsidRPr="000722EE">
        <w:rPr>
          <w:color w:val="FF0000"/>
        </w:rPr>
        <w:t xml:space="preserve"> Renten kürzen (U. Kieser) </w:t>
      </w:r>
    </w:p>
    <w:p w:rsidR="00BC4F0E" w:rsidRPr="000F37E3" w:rsidRDefault="000722EE" w:rsidP="00BC4F0E">
      <w:pPr>
        <w:pStyle w:val="Listenabsatz"/>
        <w:numPr>
          <w:ilvl w:val="0"/>
          <w:numId w:val="9"/>
        </w:numPr>
        <w:spacing w:after="0" w:line="240" w:lineRule="auto"/>
        <w:rPr>
          <w:color w:val="FF0000"/>
        </w:rPr>
      </w:pPr>
      <w:r w:rsidRPr="000722EE">
        <w:rPr>
          <w:color w:val="FF0000"/>
        </w:rPr>
        <w:t>Kostensenkungen (P. Rechsteiner): Aufwand für Finanzdienstleistungen, Beratungen und Vermöge</w:t>
      </w:r>
      <w:r>
        <w:rPr>
          <w:color w:val="FF0000"/>
        </w:rPr>
        <w:t>n</w:t>
      </w:r>
      <w:r w:rsidRPr="000722EE">
        <w:rPr>
          <w:color w:val="FF0000"/>
        </w:rPr>
        <w:t xml:space="preserve">sverwaltungen sind zu hoch </w:t>
      </w:r>
      <w:r w:rsidRPr="000722EE">
        <w:rPr>
          <w:rFonts w:cstheme="minorHAnsi"/>
          <w:color w:val="FF0000"/>
        </w:rPr>
        <w:t>→ weniger Bürokratie</w:t>
      </w:r>
    </w:p>
    <w:p w:rsidR="00A2514C" w:rsidRDefault="00A2514C" w:rsidP="000F37E3">
      <w:pPr>
        <w:rPr>
          <w:b/>
          <w:sz w:val="24"/>
          <w:szCs w:val="24"/>
        </w:rPr>
      </w:pPr>
      <w:r w:rsidRPr="00A2514C">
        <w:rPr>
          <w:b/>
          <w:sz w:val="24"/>
          <w:szCs w:val="24"/>
        </w:rPr>
        <w:lastRenderedPageBreak/>
        <w:t>Mickrige Pensionskassenverzinsung: Miese Perspektive für Junge</w:t>
      </w:r>
    </w:p>
    <w:p w:rsidR="00BC68B8" w:rsidRPr="00BC68B8" w:rsidRDefault="00BC68B8" w:rsidP="00A2514C">
      <w:pPr>
        <w:spacing w:after="0" w:line="240" w:lineRule="auto"/>
        <w:rPr>
          <w:sz w:val="20"/>
          <w:szCs w:val="20"/>
        </w:rPr>
      </w:pPr>
      <w:r w:rsidRPr="00BC68B8">
        <w:rPr>
          <w:sz w:val="20"/>
          <w:szCs w:val="20"/>
        </w:rPr>
        <w:t>Kassensturzbeitrag vom 1.11.2016</w:t>
      </w:r>
      <w:r w:rsidR="00054EF2">
        <w:rPr>
          <w:sz w:val="20"/>
          <w:szCs w:val="20"/>
        </w:rPr>
        <w:t xml:space="preserve"> (10 Minuten)</w:t>
      </w:r>
      <w:r w:rsidRPr="00BC68B8">
        <w:rPr>
          <w:sz w:val="20"/>
          <w:szCs w:val="20"/>
        </w:rPr>
        <w:t>:</w:t>
      </w:r>
    </w:p>
    <w:p w:rsidR="00A2514C" w:rsidRPr="00A2514C" w:rsidRDefault="00630BA3" w:rsidP="00A2514C">
      <w:pPr>
        <w:spacing w:after="0" w:line="240" w:lineRule="auto"/>
      </w:pPr>
      <w:r>
        <w:rPr>
          <w:b/>
        </w:rPr>
        <w:t>(</w:t>
      </w:r>
      <w:r w:rsidR="00A2514C" w:rsidRPr="00A2514C">
        <w:t>http://www.srf.ch/news/schweiz/mickrige-pensionskassen-zinsen-miese-perspektiven-fuer-junge</w:t>
      </w:r>
      <w:r>
        <w:t>)</w:t>
      </w:r>
    </w:p>
    <w:p w:rsidR="00A2514C" w:rsidRDefault="00A2514C" w:rsidP="00A2514C">
      <w:pPr>
        <w:spacing w:after="0" w:line="240" w:lineRule="auto"/>
      </w:pPr>
    </w:p>
    <w:p w:rsidR="00A2514C" w:rsidRPr="00A2514C" w:rsidRDefault="00A2514C" w:rsidP="00A2514C">
      <w:pPr>
        <w:spacing w:after="0" w:line="240" w:lineRule="auto"/>
        <w:rPr>
          <w:b/>
          <w:u w:val="single"/>
        </w:rPr>
      </w:pPr>
      <w:r w:rsidRPr="00A2514C">
        <w:rPr>
          <w:b/>
          <w:u w:val="single"/>
        </w:rPr>
        <w:t>Fragen zum Film</w:t>
      </w:r>
    </w:p>
    <w:p w:rsidR="00A2514C" w:rsidRDefault="00A2514C" w:rsidP="00A2514C">
      <w:pPr>
        <w:pStyle w:val="Listenabsatz"/>
        <w:numPr>
          <w:ilvl w:val="0"/>
          <w:numId w:val="6"/>
        </w:numPr>
        <w:spacing w:after="0" w:line="240" w:lineRule="auto"/>
      </w:pPr>
      <w:r>
        <w:t xml:space="preserve">Wofür soll eine Rente da sein? </w:t>
      </w:r>
    </w:p>
    <w:p w:rsidR="00A2514C" w:rsidRDefault="00A2514C" w:rsidP="00A2514C">
      <w:pPr>
        <w:pStyle w:val="Listenabsatz"/>
        <w:spacing w:after="0" w:line="240" w:lineRule="auto"/>
        <w:rPr>
          <w:color w:val="FF0000"/>
        </w:rPr>
      </w:pPr>
      <w:r w:rsidRPr="007D0981">
        <w:rPr>
          <w:color w:val="FF0000"/>
        </w:rPr>
        <w:t xml:space="preserve">Fortführung der gewohnten Lebenshaltung nach der Pensionierung </w:t>
      </w:r>
      <w:r>
        <w:rPr>
          <w:color w:val="FF0000"/>
        </w:rPr>
        <w:t>ermöglichen</w:t>
      </w:r>
    </w:p>
    <w:p w:rsidR="00A2514C" w:rsidRPr="007D0981" w:rsidRDefault="00A2514C" w:rsidP="00A2514C">
      <w:pPr>
        <w:pStyle w:val="Listenabsatz"/>
        <w:spacing w:after="0" w:line="240" w:lineRule="auto"/>
        <w:rPr>
          <w:color w:val="FF0000"/>
        </w:rPr>
      </w:pPr>
    </w:p>
    <w:p w:rsidR="00A2514C" w:rsidRDefault="00A2514C" w:rsidP="00A2514C">
      <w:pPr>
        <w:pStyle w:val="Listenabsatz"/>
        <w:numPr>
          <w:ilvl w:val="0"/>
          <w:numId w:val="6"/>
        </w:numPr>
        <w:spacing w:after="0" w:line="240" w:lineRule="auto"/>
      </w:pPr>
      <w:r>
        <w:t xml:space="preserve">Wie hoch ist ab 2017 der Zinssatz auf den angesparten Pensionskassenkapital? Wie hoch war der Zinssatz bei der Einführung der Pensionskassen (1985)? </w:t>
      </w:r>
    </w:p>
    <w:p w:rsidR="00A2514C" w:rsidRPr="007D0981" w:rsidRDefault="00A2514C" w:rsidP="00A2514C">
      <w:pPr>
        <w:pStyle w:val="Listenabsatz"/>
        <w:spacing w:after="0" w:line="240" w:lineRule="auto"/>
        <w:rPr>
          <w:color w:val="FF0000"/>
        </w:rPr>
      </w:pPr>
      <w:r w:rsidRPr="007D0981">
        <w:rPr>
          <w:color w:val="FF0000"/>
        </w:rPr>
        <w:t>ab 2017 1%</w:t>
      </w:r>
    </w:p>
    <w:p w:rsidR="00A2514C" w:rsidRDefault="00A2514C" w:rsidP="00A2514C">
      <w:pPr>
        <w:pStyle w:val="Listenabsatz"/>
        <w:spacing w:after="0" w:line="240" w:lineRule="auto"/>
        <w:rPr>
          <w:color w:val="FF0000"/>
        </w:rPr>
      </w:pPr>
      <w:r w:rsidRPr="007D0981">
        <w:rPr>
          <w:color w:val="FF0000"/>
        </w:rPr>
        <w:t>zu Beginn 4%</w:t>
      </w:r>
      <w:r>
        <w:rPr>
          <w:color w:val="FF0000"/>
        </w:rPr>
        <w:t xml:space="preserve"> (1985-2002)</w:t>
      </w:r>
    </w:p>
    <w:p w:rsidR="00A2514C" w:rsidRPr="000E5025" w:rsidRDefault="00A2514C" w:rsidP="00A2514C">
      <w:pPr>
        <w:pStyle w:val="Listenabsatz"/>
        <w:spacing w:after="0" w:line="240" w:lineRule="auto"/>
        <w:rPr>
          <w:color w:val="FF0000"/>
        </w:rPr>
      </w:pPr>
    </w:p>
    <w:p w:rsidR="00A2514C" w:rsidRDefault="00A2514C" w:rsidP="00A2514C">
      <w:pPr>
        <w:pStyle w:val="Listenabsatz"/>
        <w:numPr>
          <w:ilvl w:val="0"/>
          <w:numId w:val="6"/>
        </w:numPr>
        <w:spacing w:after="0" w:line="240" w:lineRule="auto"/>
      </w:pPr>
      <w:r>
        <w:t>Welche 3 Säule für die Altersvorsorge gibt es in der Schweiz?</w:t>
      </w:r>
    </w:p>
    <w:p w:rsidR="00A2514C" w:rsidRPr="007D0981" w:rsidRDefault="00A2514C" w:rsidP="00A2514C">
      <w:pPr>
        <w:pStyle w:val="Listenabsatz"/>
        <w:spacing w:after="0" w:line="240" w:lineRule="auto"/>
        <w:ind w:left="1080"/>
        <w:rPr>
          <w:color w:val="FF0000"/>
        </w:rPr>
      </w:pPr>
      <w:r w:rsidRPr="007D0981">
        <w:rPr>
          <w:color w:val="FF0000"/>
        </w:rPr>
        <w:t>1. Säule: AHV – zur Existenzsicherung</w:t>
      </w:r>
    </w:p>
    <w:p w:rsidR="00A2514C" w:rsidRPr="00F66E83" w:rsidRDefault="00A2514C" w:rsidP="00A2514C">
      <w:pPr>
        <w:pStyle w:val="Listenabsatz"/>
        <w:spacing w:after="0" w:line="240" w:lineRule="auto"/>
        <w:ind w:left="1080"/>
        <w:rPr>
          <w:color w:val="D99594" w:themeColor="accent2" w:themeTint="99"/>
        </w:rPr>
      </w:pPr>
      <w:r w:rsidRPr="007D0981">
        <w:rPr>
          <w:color w:val="FF0000"/>
        </w:rPr>
        <w:t xml:space="preserve">2. Säule: Pensionskasse – </w:t>
      </w:r>
      <w:r w:rsidRPr="00F66E83">
        <w:rPr>
          <w:color w:val="D99594" w:themeColor="accent2" w:themeTint="99"/>
        </w:rPr>
        <w:t>Fortführung der gewohnten Lebenshaltung ermöglichen</w:t>
      </w:r>
    </w:p>
    <w:p w:rsidR="00A2514C" w:rsidRDefault="00A2514C" w:rsidP="00A2514C">
      <w:pPr>
        <w:pStyle w:val="Listenabsatz"/>
        <w:spacing w:after="0" w:line="240" w:lineRule="auto"/>
        <w:ind w:left="1080"/>
      </w:pPr>
      <w:r w:rsidRPr="007D0981">
        <w:rPr>
          <w:color w:val="FF0000"/>
        </w:rPr>
        <w:t xml:space="preserve">3. Säule – freiwillig </w:t>
      </w:r>
      <w:r w:rsidRPr="007D0981">
        <w:rPr>
          <w:color w:val="FF0000"/>
        </w:rPr>
        <w:br/>
      </w:r>
    </w:p>
    <w:p w:rsidR="00A2514C" w:rsidRDefault="00A2514C" w:rsidP="00A2514C">
      <w:pPr>
        <w:pStyle w:val="Listenabsatz"/>
        <w:numPr>
          <w:ilvl w:val="0"/>
          <w:numId w:val="6"/>
        </w:numPr>
        <w:spacing w:after="0" w:line="240" w:lineRule="auto"/>
      </w:pPr>
      <w:r>
        <w:t>Aus welchen Komponenten berechnet sich die Rente für Pensionierte?</w:t>
      </w:r>
    </w:p>
    <w:p w:rsidR="00FD1AD8" w:rsidRPr="00FD1AD8" w:rsidRDefault="00FD1AD8" w:rsidP="00A2514C">
      <w:pPr>
        <w:pStyle w:val="Listenabsatz"/>
        <w:spacing w:after="0" w:line="240" w:lineRule="auto"/>
        <w:rPr>
          <w:color w:val="FF0000"/>
        </w:rPr>
      </w:pPr>
      <w:r w:rsidRPr="00FD1AD8">
        <w:rPr>
          <w:color w:val="FF0000"/>
        </w:rPr>
        <w:t>- Einbezahlte Sparbeiträge während des Arbeitslebens,</w:t>
      </w:r>
    </w:p>
    <w:p w:rsidR="00FD1AD8" w:rsidRPr="00FD1AD8" w:rsidRDefault="00FD1AD8" w:rsidP="00A2514C">
      <w:pPr>
        <w:pStyle w:val="Listenabsatz"/>
        <w:spacing w:after="0" w:line="240" w:lineRule="auto"/>
        <w:rPr>
          <w:color w:val="FF0000"/>
        </w:rPr>
      </w:pPr>
      <w:r w:rsidRPr="00FD1AD8">
        <w:rPr>
          <w:color w:val="FF0000"/>
        </w:rPr>
        <w:t>- jährliche Verzinsung des angesparten Kapitals (Mindestzinssatz)</w:t>
      </w:r>
      <w:r w:rsidR="00E6796B">
        <w:rPr>
          <w:color w:val="FF0000"/>
        </w:rPr>
        <w:t>,</w:t>
      </w:r>
    </w:p>
    <w:p w:rsidR="00FD1AD8" w:rsidRPr="00FD1AD8" w:rsidRDefault="00FD1AD8" w:rsidP="00A2514C">
      <w:pPr>
        <w:pStyle w:val="Listenabsatz"/>
        <w:spacing w:after="0" w:line="240" w:lineRule="auto"/>
        <w:rPr>
          <w:color w:val="FF0000"/>
        </w:rPr>
      </w:pPr>
      <w:r w:rsidRPr="00FD1AD8">
        <w:rPr>
          <w:color w:val="FF0000"/>
        </w:rPr>
        <w:t>- Umwandlungssatz im Zeitpunkt der Pensionierung</w:t>
      </w:r>
    </w:p>
    <w:p w:rsidR="00A2514C" w:rsidRDefault="00A2514C" w:rsidP="00A2514C">
      <w:pPr>
        <w:pStyle w:val="Listenabsatz"/>
        <w:spacing w:after="0" w:line="240" w:lineRule="auto"/>
      </w:pPr>
    </w:p>
    <w:p w:rsidR="00A2514C" w:rsidRDefault="00A2514C" w:rsidP="00A2514C">
      <w:pPr>
        <w:pStyle w:val="Listenabsatz"/>
        <w:numPr>
          <w:ilvl w:val="0"/>
          <w:numId w:val="6"/>
        </w:numPr>
        <w:spacing w:after="0" w:line="240" w:lineRule="auto"/>
      </w:pPr>
      <w:r>
        <w:t xml:space="preserve">Im Gespräch mit dem Fernsehreporter sagt die stellvertretende Direktorin des Bundesamtes für Sozialversicherungen, Colette Nova, «der neue Mindestzins sehe nach wenig aus, aber das täusche». Wie begründet sie ihre Aussage? </w:t>
      </w:r>
    </w:p>
    <w:p w:rsidR="00A2514C" w:rsidRPr="001717A4" w:rsidRDefault="00A2514C" w:rsidP="00A2514C">
      <w:pPr>
        <w:pStyle w:val="Listenabsatz"/>
        <w:spacing w:after="0" w:line="240" w:lineRule="auto"/>
        <w:rPr>
          <w:color w:val="FF0000"/>
        </w:rPr>
      </w:pPr>
      <w:r w:rsidRPr="001717A4">
        <w:rPr>
          <w:color w:val="FF0000"/>
        </w:rPr>
        <w:t xml:space="preserve">In früheren Jahren betrug der Mindestzins zwar 4%, die Inflation aber bis zu 7%. Sie Sparer haben also 3 Prozent verloren. </w:t>
      </w:r>
    </w:p>
    <w:p w:rsidR="00A2514C" w:rsidRDefault="00A2514C" w:rsidP="00A2514C">
      <w:pPr>
        <w:pStyle w:val="Listenabsatz"/>
        <w:spacing w:after="0" w:line="240" w:lineRule="auto"/>
        <w:rPr>
          <w:color w:val="FF0000"/>
        </w:rPr>
      </w:pPr>
      <w:r w:rsidRPr="001717A4">
        <w:rPr>
          <w:color w:val="FF0000"/>
        </w:rPr>
        <w:t xml:space="preserve">Wegen der momentan fehlenden Inflation komme der Mindestzins den Sparern voll und ganz zu Gute. </w:t>
      </w:r>
    </w:p>
    <w:p w:rsidR="00A2514C" w:rsidRDefault="00A2514C" w:rsidP="00A2514C">
      <w:pPr>
        <w:pStyle w:val="Listenabsatz"/>
        <w:spacing w:after="0" w:line="240" w:lineRule="auto"/>
        <w:rPr>
          <w:color w:val="FF0000"/>
        </w:rPr>
      </w:pPr>
    </w:p>
    <w:p w:rsidR="00A2514C" w:rsidRPr="00342320" w:rsidRDefault="00A2514C" w:rsidP="00A2514C">
      <w:pPr>
        <w:pStyle w:val="Listenabsatz"/>
        <w:spacing w:after="0" w:line="240" w:lineRule="auto"/>
        <w:rPr>
          <w:color w:val="FF0000"/>
        </w:rPr>
      </w:pPr>
    </w:p>
    <w:p w:rsidR="00A2514C" w:rsidRPr="00F65758" w:rsidRDefault="00A2514C" w:rsidP="00F65758">
      <w:pPr>
        <w:spacing w:after="0" w:line="240" w:lineRule="auto"/>
      </w:pPr>
    </w:p>
    <w:p w:rsidR="00A2514C" w:rsidRPr="00342320" w:rsidRDefault="00A2514C" w:rsidP="00A2514C">
      <w:pPr>
        <w:pStyle w:val="Listenabsatz"/>
        <w:spacing w:after="0" w:line="240" w:lineRule="auto"/>
        <w:rPr>
          <w:color w:val="FF0000"/>
        </w:rPr>
      </w:pPr>
    </w:p>
    <w:p w:rsidR="00A2514C" w:rsidRDefault="00A2514C" w:rsidP="00A2514C">
      <w:pPr>
        <w:spacing w:after="0" w:line="240" w:lineRule="auto"/>
      </w:pPr>
    </w:p>
    <w:p w:rsidR="00A2514C" w:rsidRDefault="00A2514C" w:rsidP="00A2514C">
      <w:pPr>
        <w:spacing w:after="0" w:line="240" w:lineRule="auto"/>
      </w:pPr>
    </w:p>
    <w:p w:rsidR="00A2514C" w:rsidRDefault="00A2514C" w:rsidP="00A2514C">
      <w:pPr>
        <w:spacing w:after="0" w:line="240" w:lineRule="auto"/>
      </w:pPr>
      <w:r>
        <w:br w:type="page"/>
      </w:r>
    </w:p>
    <w:p w:rsidR="00A2514C" w:rsidRPr="00927DB7" w:rsidRDefault="00A2514C" w:rsidP="00A2514C">
      <w:pPr>
        <w:spacing w:after="0" w:line="240" w:lineRule="auto"/>
        <w:rPr>
          <w:b/>
          <w:sz w:val="30"/>
          <w:szCs w:val="30"/>
        </w:rPr>
      </w:pPr>
      <w:r w:rsidRPr="00927DB7">
        <w:rPr>
          <w:b/>
          <w:sz w:val="30"/>
          <w:szCs w:val="30"/>
        </w:rPr>
        <w:lastRenderedPageBreak/>
        <w:t xml:space="preserve">Aufgabe Pensionskassen Altersguthaben </w:t>
      </w:r>
    </w:p>
    <w:p w:rsidR="00A2514C" w:rsidRDefault="00A2514C" w:rsidP="00A2514C">
      <w:pPr>
        <w:spacing w:after="0" w:line="240" w:lineRule="auto"/>
      </w:pPr>
    </w:p>
    <w:p w:rsidR="00A2514C" w:rsidRDefault="00A2514C" w:rsidP="00A2514C">
      <w:pPr>
        <w:spacing w:after="0" w:line="240" w:lineRule="auto"/>
      </w:pPr>
      <w:r>
        <w:t>Adrian Eblinger erhält Ende Monat von seinem Arbeitgeber die folgende Lohnabrechnung:</w:t>
      </w:r>
    </w:p>
    <w:p w:rsidR="00A2514C" w:rsidRDefault="00A2514C" w:rsidP="00A2514C">
      <w:pPr>
        <w:spacing w:after="0" w:line="240" w:lineRule="auto"/>
      </w:pPr>
      <w:r w:rsidRPr="00DB621E">
        <w:rPr>
          <w:noProof/>
          <w:lang w:val="en-US"/>
        </w:rPr>
        <w:drawing>
          <wp:inline distT="0" distB="0" distL="0" distR="0" wp14:anchorId="0A28DD86" wp14:editId="5CC706E4">
            <wp:extent cx="5273040" cy="2488571"/>
            <wp:effectExtent l="0" t="0" r="381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957" cy="2489004"/>
                    </a:xfrm>
                    <a:prstGeom prst="rect">
                      <a:avLst/>
                    </a:prstGeom>
                    <a:noFill/>
                    <a:ln>
                      <a:noFill/>
                    </a:ln>
                  </pic:spPr>
                </pic:pic>
              </a:graphicData>
            </a:graphic>
          </wp:inline>
        </w:drawing>
      </w:r>
    </w:p>
    <w:p w:rsidR="00A2514C" w:rsidRDefault="00A2514C" w:rsidP="00A2514C">
      <w:pPr>
        <w:spacing w:after="0" w:line="240" w:lineRule="auto"/>
      </w:pPr>
    </w:p>
    <w:p w:rsidR="00A2514C" w:rsidRDefault="00A2514C" w:rsidP="00A2514C">
      <w:pPr>
        <w:spacing w:after="0" w:line="240" w:lineRule="auto"/>
      </w:pPr>
      <w:r>
        <w:t>Der für die Pensionskasse beitragspflichtige Lohn ergibt sich aus AHV-Bruttolohn abzüglich Koordinationsbetrag (diese</w:t>
      </w:r>
      <w:r w:rsidR="00F65758">
        <w:t>r</w:t>
      </w:r>
      <w:r>
        <w:t xml:space="preserve"> wird normalerweise in einer Lohnabrechnung nicht aufgeführt). Der Beitragssatz variiert nach Alter des Arbeitnehmers. Für diese Aufgabe wird ein Satz von 7% angenommen. Wir gehen davon aus, dass der Arbeitgeber monatlich den gleich hohen Beitrag leistet. </w:t>
      </w:r>
    </w:p>
    <w:p w:rsidR="00B35AB4" w:rsidRDefault="00B35AB4" w:rsidP="00AE7D2D">
      <w:pPr>
        <w:spacing w:after="0" w:line="240" w:lineRule="auto"/>
      </w:pPr>
    </w:p>
    <w:p w:rsidR="00AE7D2D" w:rsidRDefault="00AE7D2D" w:rsidP="00AE7D2D">
      <w:pPr>
        <w:spacing w:after="0" w:line="240" w:lineRule="auto"/>
      </w:pPr>
    </w:p>
    <w:p w:rsidR="00B35AB4" w:rsidRDefault="00B35AB4" w:rsidP="00B35AB4">
      <w:pPr>
        <w:pStyle w:val="Listenabsatz"/>
        <w:numPr>
          <w:ilvl w:val="0"/>
          <w:numId w:val="7"/>
        </w:numPr>
        <w:spacing w:after="0" w:line="240" w:lineRule="auto"/>
      </w:pPr>
      <w:r>
        <w:t xml:space="preserve">Was versteht man unter dem koordinierten Lohn und was ist der Grund für den so gennannten Koordinationsabzug? </w:t>
      </w:r>
    </w:p>
    <w:p w:rsidR="00B35AB4" w:rsidRDefault="00B35AB4" w:rsidP="00B35AB4">
      <w:pPr>
        <w:pStyle w:val="Listenabsatz"/>
        <w:spacing w:after="0" w:line="240" w:lineRule="auto"/>
        <w:rPr>
          <w:color w:val="FF0000"/>
        </w:rPr>
      </w:pPr>
      <w:r w:rsidRPr="00BC4F0E">
        <w:rPr>
          <w:color w:val="FF0000"/>
        </w:rPr>
        <w:t xml:space="preserve">Versichert wird nur der koordinierte Lohn, also der AHV-Bruttolohn abzüglich des Koordinationsbeitrages von 24'675 Fr. (Art. 8 BVG). </w:t>
      </w:r>
    </w:p>
    <w:p w:rsidR="00F77D32" w:rsidRDefault="00F77D32" w:rsidP="00B35AB4">
      <w:pPr>
        <w:pStyle w:val="Listenabsatz"/>
        <w:spacing w:after="0" w:line="240" w:lineRule="auto"/>
        <w:rPr>
          <w:color w:val="FF0000"/>
        </w:rPr>
      </w:pPr>
      <w:r w:rsidRPr="00F77D32">
        <w:rPr>
          <w:color w:val="FF0000"/>
        </w:rPr>
        <w:t>(Wird vom massgebenden Lohn abgezogen, um den koordinierten Lohn zu bestimmen. Der Abzug beträgt derzeit 7/8 der maximal</w:t>
      </w:r>
      <w:r>
        <w:rPr>
          <w:color w:val="FF0000"/>
        </w:rPr>
        <w:t>en AHV-Rente, das entspricht 24’</w:t>
      </w:r>
      <w:r w:rsidRPr="00F77D32">
        <w:rPr>
          <w:color w:val="FF0000"/>
        </w:rPr>
        <w:t>675 Franken</w:t>
      </w:r>
      <w:r>
        <w:rPr>
          <w:color w:val="FF0000"/>
        </w:rPr>
        <w:t>*</w:t>
      </w:r>
      <w:r w:rsidRPr="00F77D32">
        <w:rPr>
          <w:color w:val="FF0000"/>
        </w:rPr>
        <w:t>.</w:t>
      </w:r>
      <w:r>
        <w:rPr>
          <w:color w:val="FF0000"/>
        </w:rPr>
        <w:t>)</w:t>
      </w:r>
    </w:p>
    <w:p w:rsidR="00F77D32" w:rsidRPr="00F77D32" w:rsidRDefault="00F77D32" w:rsidP="00B35AB4">
      <w:pPr>
        <w:pStyle w:val="Listenabsatz"/>
        <w:spacing w:after="0" w:line="240" w:lineRule="auto"/>
        <w:rPr>
          <w:color w:val="FF0000"/>
        </w:rPr>
      </w:pPr>
    </w:p>
    <w:p w:rsidR="00B35AB4" w:rsidRDefault="00B35AB4" w:rsidP="00B35AB4">
      <w:pPr>
        <w:pStyle w:val="Listenabsatz"/>
        <w:spacing w:after="0" w:line="240" w:lineRule="auto"/>
        <w:rPr>
          <w:color w:val="FF0000"/>
        </w:rPr>
      </w:pPr>
      <w:r w:rsidRPr="00BC4F0E">
        <w:rPr>
          <w:color w:val="FF0000"/>
        </w:rPr>
        <w:t>Dieser Abzug besteht, weil für Leute mit</w:t>
      </w:r>
      <w:r>
        <w:rPr>
          <w:color w:val="FF0000"/>
        </w:rPr>
        <w:t xml:space="preserve"> sehr</w:t>
      </w:r>
      <w:r w:rsidRPr="00BC4F0E">
        <w:rPr>
          <w:color w:val="FF0000"/>
        </w:rPr>
        <w:t xml:space="preserve"> geringerem Lohn die AHV-Leistungen bereits für eine Fortsetzung des gewohnten Lebensstandards ausreichen. </w:t>
      </w:r>
      <w:r>
        <w:rPr>
          <w:color w:val="FF0000"/>
        </w:rPr>
        <w:t xml:space="preserve">Die berufliche Vorsorge wird somit mit der AHV abgestimmt (koordiniert), um die Zielgrösse, das «gewohnte Einkommen» sicherzustellen. </w:t>
      </w:r>
    </w:p>
    <w:p w:rsidR="00695186" w:rsidRDefault="00695186" w:rsidP="00B35AB4">
      <w:pPr>
        <w:pStyle w:val="Listenabsatz"/>
        <w:spacing w:after="0" w:line="240" w:lineRule="auto"/>
        <w:rPr>
          <w:color w:val="FF0000"/>
        </w:rPr>
      </w:pPr>
    </w:p>
    <w:p w:rsidR="00695186" w:rsidRDefault="00695186" w:rsidP="00B35AB4">
      <w:pPr>
        <w:pStyle w:val="Listenabsatz"/>
        <w:spacing w:after="0" w:line="240" w:lineRule="auto"/>
        <w:rPr>
          <w:color w:val="FF0000"/>
        </w:rPr>
      </w:pPr>
    </w:p>
    <w:p w:rsidR="00695186" w:rsidRDefault="00695186" w:rsidP="00B35AB4">
      <w:pPr>
        <w:pStyle w:val="Listenabsatz"/>
        <w:spacing w:after="0" w:line="240" w:lineRule="auto"/>
        <w:rPr>
          <w:color w:val="FF0000"/>
        </w:rPr>
      </w:pPr>
      <w:r w:rsidRPr="00695186">
        <w:rPr>
          <w:noProof/>
          <w:color w:val="FF0000"/>
          <w:lang w:val="en-US"/>
        </w:rPr>
        <w:lastRenderedPageBreak/>
        <w:drawing>
          <wp:inline distT="0" distB="0" distL="0" distR="0">
            <wp:extent cx="4792980" cy="3999112"/>
            <wp:effectExtent l="0" t="0" r="762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464" cy="4005357"/>
                    </a:xfrm>
                    <a:prstGeom prst="rect">
                      <a:avLst/>
                    </a:prstGeom>
                    <a:noFill/>
                    <a:ln>
                      <a:noFill/>
                    </a:ln>
                  </pic:spPr>
                </pic:pic>
              </a:graphicData>
            </a:graphic>
          </wp:inline>
        </w:drawing>
      </w:r>
    </w:p>
    <w:p w:rsidR="00695186" w:rsidRPr="00695186" w:rsidRDefault="00695186" w:rsidP="00B35AB4">
      <w:pPr>
        <w:pStyle w:val="Listenabsatz"/>
        <w:spacing w:after="0" w:line="240" w:lineRule="auto"/>
        <w:rPr>
          <w:sz w:val="16"/>
          <w:szCs w:val="16"/>
        </w:rPr>
      </w:pPr>
      <w:r w:rsidRPr="00695186">
        <w:rPr>
          <w:sz w:val="16"/>
          <w:szCs w:val="16"/>
        </w:rPr>
        <w:t xml:space="preserve">(Quelle: Informationsbroschüre AXA Winterthur «Wissenswertes zur 2. Säule) </w:t>
      </w:r>
    </w:p>
    <w:p w:rsidR="00B35AB4" w:rsidRDefault="00B35AB4" w:rsidP="00B35AB4">
      <w:pPr>
        <w:pStyle w:val="Listenabsatz"/>
        <w:spacing w:after="0" w:line="240" w:lineRule="auto"/>
      </w:pPr>
    </w:p>
    <w:p w:rsidR="00B35AB4" w:rsidRDefault="00B35AB4" w:rsidP="00B35AB4">
      <w:pPr>
        <w:pStyle w:val="Listenabsatz"/>
        <w:spacing w:after="0" w:line="240" w:lineRule="auto"/>
      </w:pPr>
    </w:p>
    <w:p w:rsidR="00A2514C" w:rsidRDefault="00A2514C" w:rsidP="00A2514C">
      <w:pPr>
        <w:pStyle w:val="Listenabsatz"/>
        <w:numPr>
          <w:ilvl w:val="0"/>
          <w:numId w:val="7"/>
        </w:numPr>
        <w:spacing w:after="0" w:line="240" w:lineRule="auto"/>
      </w:pPr>
      <w:r>
        <w:t xml:space="preserve">Berechnen Sie, wie viel Kapital Adrian Eblinger bis zu seiner Pensionierung bei einem Mindestzinssatz von </w:t>
      </w:r>
      <w:r w:rsidRPr="00D41B40">
        <w:rPr>
          <w:b/>
        </w:rPr>
        <w:t>1.5%</w:t>
      </w:r>
      <w:r>
        <w:t xml:space="preserve"> ansparen könnte. Die Beiträge werden monatlich einbezahlt. Berücksichtigen Sie den Zinseszins, indem Sie den Sparrechner der Raiffeisenbank benützen.</w:t>
      </w:r>
    </w:p>
    <w:p w:rsidR="00A2514C" w:rsidRDefault="00A2514C" w:rsidP="00A2514C">
      <w:pPr>
        <w:pStyle w:val="Listenabsatz"/>
        <w:spacing w:after="0" w:line="240" w:lineRule="auto"/>
      </w:pPr>
      <w:r w:rsidRPr="008A3BEF">
        <w:t>http://www.raiffeisen.ch/web/sparrechner1</w:t>
      </w:r>
      <w:r>
        <w:t xml:space="preserve"> </w:t>
      </w:r>
    </w:p>
    <w:p w:rsidR="00A2514C" w:rsidRDefault="00A2514C" w:rsidP="00A2514C">
      <w:pPr>
        <w:pStyle w:val="Listenabsatz"/>
        <w:spacing w:after="0" w:line="240" w:lineRule="auto"/>
      </w:pPr>
      <w:r>
        <w:t xml:space="preserve">Hinweis: nehmen Sie für die Berechnung an, dass der Lohn – und somit auch die Pensionskassenbeiträge – von Adrian Eblinger vom 25. Altersjahr bis zur Pensionierung mit 65 immer gleichbleiben werden. </w:t>
      </w:r>
    </w:p>
    <w:p w:rsidR="00A2514C" w:rsidRDefault="00A2514C" w:rsidP="00A2514C">
      <w:pPr>
        <w:spacing w:after="0" w:line="240" w:lineRule="auto"/>
        <w:rPr>
          <w:color w:val="FF0000"/>
        </w:rPr>
      </w:pPr>
      <w:r>
        <w:tab/>
      </w:r>
      <w:r>
        <w:rPr>
          <w:color w:val="FF0000"/>
        </w:rPr>
        <w:t>Beitrag Arbeitnehmer:</w:t>
      </w:r>
      <w:r>
        <w:rPr>
          <w:color w:val="FF0000"/>
        </w:rPr>
        <w:tab/>
        <w:t xml:space="preserve">241.70 + </w:t>
      </w:r>
      <w:r w:rsidRPr="009F609B">
        <w:rPr>
          <w:color w:val="FF0000"/>
        </w:rPr>
        <w:t xml:space="preserve">Beitrag Arbeitgeber: </w:t>
      </w:r>
      <w:r w:rsidRPr="009F609B">
        <w:rPr>
          <w:color w:val="FF0000"/>
        </w:rPr>
        <w:tab/>
        <w:t>241.70</w:t>
      </w:r>
      <w:r>
        <w:rPr>
          <w:color w:val="FF0000"/>
        </w:rPr>
        <w:t xml:space="preserve"> = 483.40 pro Monat</w:t>
      </w:r>
    </w:p>
    <w:p w:rsidR="00A2514C" w:rsidRDefault="00A2514C" w:rsidP="00A2514C">
      <w:pPr>
        <w:spacing w:after="0" w:line="240" w:lineRule="auto"/>
        <w:rPr>
          <w:color w:val="FF0000"/>
        </w:rPr>
      </w:pPr>
      <w:r>
        <w:rPr>
          <w:color w:val="FF0000"/>
        </w:rPr>
        <w:tab/>
        <w:t>Zeitraum der Einlage: 40 Jahre</w:t>
      </w:r>
    </w:p>
    <w:p w:rsidR="00A2514C" w:rsidRDefault="00A2514C" w:rsidP="00A2514C">
      <w:pPr>
        <w:spacing w:after="0" w:line="240" w:lineRule="auto"/>
        <w:rPr>
          <w:color w:val="FF0000"/>
        </w:rPr>
      </w:pPr>
      <w:r>
        <w:rPr>
          <w:color w:val="FF0000"/>
        </w:rPr>
        <w:tab/>
        <w:t xml:space="preserve">Kapital inkl. Zinseszins nach 40 Jahren = </w:t>
      </w:r>
      <w:r w:rsidRPr="00D41B40">
        <w:rPr>
          <w:color w:val="FF0000"/>
        </w:rPr>
        <w:t>317'349.10</w:t>
      </w:r>
      <w:r>
        <w:rPr>
          <w:color w:val="FF0000"/>
        </w:rPr>
        <w:t xml:space="preserve"> Franken</w:t>
      </w:r>
    </w:p>
    <w:p w:rsidR="00BC68B8" w:rsidRDefault="00BC68B8" w:rsidP="00A2514C">
      <w:pPr>
        <w:spacing w:after="0" w:line="240" w:lineRule="auto"/>
        <w:rPr>
          <w:color w:val="FF0000"/>
        </w:rPr>
      </w:pPr>
    </w:p>
    <w:p w:rsidR="00BC68B8" w:rsidRPr="009F609B" w:rsidRDefault="00BC68B8" w:rsidP="00A2514C">
      <w:pPr>
        <w:spacing w:after="0" w:line="240" w:lineRule="auto"/>
        <w:rPr>
          <w:color w:val="FF0000"/>
        </w:rPr>
      </w:pPr>
    </w:p>
    <w:p w:rsidR="00A2514C" w:rsidRPr="00C11816" w:rsidRDefault="00A2514C" w:rsidP="00A2514C">
      <w:pPr>
        <w:spacing w:after="0" w:line="240" w:lineRule="auto"/>
        <w:rPr>
          <w:color w:val="FF0000"/>
        </w:rPr>
      </w:pPr>
      <w:r>
        <w:tab/>
      </w:r>
    </w:p>
    <w:p w:rsidR="00A2514C" w:rsidRDefault="00A2514C" w:rsidP="00A2514C">
      <w:pPr>
        <w:pStyle w:val="Listenabsatz"/>
        <w:numPr>
          <w:ilvl w:val="0"/>
          <w:numId w:val="7"/>
        </w:numPr>
        <w:spacing w:after="0" w:line="240" w:lineRule="auto"/>
      </w:pPr>
      <w:r>
        <w:t xml:space="preserve">Berechnen Sie mit den gleichen Beiträgen wie viel Kapital sich innert 40 Jahren bei einem Zinssatz von </w:t>
      </w:r>
      <w:r w:rsidRPr="00D41B40">
        <w:rPr>
          <w:b/>
        </w:rPr>
        <w:t>1%</w:t>
      </w:r>
      <w:r>
        <w:t xml:space="preserve"> ansparen. </w:t>
      </w:r>
    </w:p>
    <w:p w:rsidR="00A2514C" w:rsidRDefault="00A2514C" w:rsidP="00A2514C">
      <w:pPr>
        <w:pStyle w:val="Listenabsatz"/>
        <w:spacing w:after="0" w:line="240" w:lineRule="auto"/>
        <w:rPr>
          <w:color w:val="FF0000"/>
        </w:rPr>
      </w:pPr>
      <w:r>
        <w:rPr>
          <w:color w:val="FF0000"/>
        </w:rPr>
        <w:t xml:space="preserve">Kapital inkl. Zinseszins nach 40 </w:t>
      </w:r>
      <w:r w:rsidRPr="00D41B40">
        <w:rPr>
          <w:color w:val="FF0000"/>
        </w:rPr>
        <w:t>Jahren</w:t>
      </w:r>
      <w:r>
        <w:rPr>
          <w:color w:val="FF0000"/>
        </w:rPr>
        <w:t xml:space="preserve"> =</w:t>
      </w:r>
      <w:r w:rsidRPr="00D41B40">
        <w:rPr>
          <w:color w:val="FF0000"/>
        </w:rPr>
        <w:t xml:space="preserve"> 285'113.80</w:t>
      </w:r>
      <w:r>
        <w:rPr>
          <w:color w:val="FF0000"/>
        </w:rPr>
        <w:t xml:space="preserve"> Franken </w:t>
      </w:r>
    </w:p>
    <w:p w:rsidR="00A2514C" w:rsidRPr="00C11816" w:rsidRDefault="00A2514C" w:rsidP="00A2514C">
      <w:pPr>
        <w:pStyle w:val="Listenabsatz"/>
        <w:spacing w:after="0" w:line="240" w:lineRule="auto"/>
        <w:rPr>
          <w:color w:val="FF0000"/>
          <w:sz w:val="10"/>
          <w:szCs w:val="10"/>
        </w:rPr>
      </w:pPr>
    </w:p>
    <w:p w:rsidR="00A2514C" w:rsidRPr="00D41B40" w:rsidRDefault="00A2514C" w:rsidP="00A2514C">
      <w:pPr>
        <w:pStyle w:val="Listenabsatz"/>
        <w:spacing w:after="0" w:line="240" w:lineRule="auto"/>
        <w:rPr>
          <w:color w:val="FF0000"/>
        </w:rPr>
      </w:pPr>
      <w:r>
        <w:rPr>
          <w:color w:val="FF0000"/>
        </w:rPr>
        <w:t xml:space="preserve">(Unterschied 1.5% zu 1%: MINUS 32'235.30 Franken) </w:t>
      </w:r>
    </w:p>
    <w:p w:rsidR="00A2514C" w:rsidRDefault="00A2514C" w:rsidP="00A2514C">
      <w:pPr>
        <w:pStyle w:val="Listenabsatz"/>
        <w:spacing w:after="0" w:line="240" w:lineRule="auto"/>
      </w:pPr>
    </w:p>
    <w:p w:rsidR="00A2514C" w:rsidRDefault="00A2514C" w:rsidP="00A2514C">
      <w:pPr>
        <w:pStyle w:val="Listenabsatz"/>
        <w:numPr>
          <w:ilvl w:val="0"/>
          <w:numId w:val="7"/>
        </w:numPr>
        <w:spacing w:after="0" w:line="240" w:lineRule="auto"/>
      </w:pPr>
      <w:r>
        <w:t xml:space="preserve">Berechnen Sie mit den gleichen Beiträgen wie viel Kapital sich innert 40 Jahren bei einem Zinssatz von </w:t>
      </w:r>
      <w:r w:rsidRPr="00D41B40">
        <w:rPr>
          <w:b/>
        </w:rPr>
        <w:t>4%</w:t>
      </w:r>
      <w:r>
        <w:t xml:space="preserve"> ansparen liesse.</w:t>
      </w:r>
    </w:p>
    <w:p w:rsidR="00A2514C" w:rsidRDefault="00A2514C" w:rsidP="00A2514C">
      <w:pPr>
        <w:pStyle w:val="Listenabsatz"/>
        <w:spacing w:after="0" w:line="240" w:lineRule="auto"/>
        <w:rPr>
          <w:color w:val="FF0000"/>
        </w:rPr>
      </w:pPr>
      <w:r>
        <w:rPr>
          <w:color w:val="FF0000"/>
        </w:rPr>
        <w:t xml:space="preserve">Kapital inkl. Zinseszins nach 40 </w:t>
      </w:r>
      <w:r w:rsidRPr="00D41B40">
        <w:rPr>
          <w:color w:val="FF0000"/>
        </w:rPr>
        <w:t>Jahren</w:t>
      </w:r>
      <w:r>
        <w:rPr>
          <w:color w:val="FF0000"/>
        </w:rPr>
        <w:t xml:space="preserve"> =</w:t>
      </w:r>
      <w:r w:rsidRPr="00D41B40">
        <w:rPr>
          <w:color w:val="FF0000"/>
        </w:rPr>
        <w:t xml:space="preserve"> 563'095.65</w:t>
      </w:r>
      <w:r>
        <w:rPr>
          <w:color w:val="FF0000"/>
        </w:rPr>
        <w:t xml:space="preserve"> Franken </w:t>
      </w:r>
    </w:p>
    <w:p w:rsidR="00C5239B" w:rsidRDefault="00C5239B">
      <w:r>
        <w:br w:type="page"/>
      </w:r>
    </w:p>
    <w:p w:rsidR="00A2514C" w:rsidRDefault="00A2514C" w:rsidP="00A2514C">
      <w:pPr>
        <w:pStyle w:val="Listenabsatz"/>
        <w:spacing w:after="0" w:line="240" w:lineRule="auto"/>
      </w:pPr>
    </w:p>
    <w:p w:rsidR="00A2514C" w:rsidRDefault="00A2514C" w:rsidP="00A2514C">
      <w:pPr>
        <w:pStyle w:val="Listenabsatz"/>
        <w:numPr>
          <w:ilvl w:val="0"/>
          <w:numId w:val="7"/>
        </w:numPr>
        <w:spacing w:after="0" w:line="240" w:lineRule="auto"/>
      </w:pPr>
      <w:r>
        <w:t xml:space="preserve">In der 2. Säule wird mit dem Umwandlungssatz aus dem Altersguthaben im Pensionierungsalter die jährliche Rente abgeleitet. Wir gehen davon aus, dass Adrian Eblinger bei seiner Pensionierung über ein Altersguthaben von 320'000 Franken verfügt. Mit welcher monatlichen Rente kann er bei seiner Pensionierung rechnen, wenn die Kasse einen Umwandlungssatz von 6.8% anwendet. </w:t>
      </w:r>
    </w:p>
    <w:p w:rsidR="00A2514C" w:rsidRPr="00C11816" w:rsidRDefault="00A2514C" w:rsidP="00A2514C">
      <w:pPr>
        <w:pStyle w:val="Listenabsatz"/>
        <w:spacing w:after="0" w:line="240" w:lineRule="auto"/>
        <w:rPr>
          <w:color w:val="FF0000"/>
        </w:rPr>
      </w:pPr>
      <w:r w:rsidRPr="00C11816">
        <w:rPr>
          <w:color w:val="FF0000"/>
        </w:rPr>
        <w:t xml:space="preserve">Sparguthaben </w:t>
      </w:r>
      <w:r w:rsidRPr="00C11816">
        <w:rPr>
          <w:color w:val="FF0000"/>
        </w:rPr>
        <w:tab/>
      </w:r>
      <w:r w:rsidRPr="00C11816">
        <w:rPr>
          <w:color w:val="FF0000"/>
        </w:rPr>
        <w:tab/>
      </w:r>
      <w:r w:rsidRPr="00C11816">
        <w:rPr>
          <w:color w:val="FF0000"/>
        </w:rPr>
        <w:tab/>
        <w:t>320'000 Franken</w:t>
      </w:r>
    </w:p>
    <w:p w:rsidR="00A2514C" w:rsidRPr="00C11816" w:rsidRDefault="00A2514C" w:rsidP="00A2514C">
      <w:pPr>
        <w:pStyle w:val="Listenabsatz"/>
        <w:spacing w:after="0" w:line="240" w:lineRule="auto"/>
        <w:rPr>
          <w:color w:val="FF0000"/>
        </w:rPr>
      </w:pPr>
      <w:r w:rsidRPr="00C11816">
        <w:rPr>
          <w:color w:val="FF0000"/>
        </w:rPr>
        <w:t>Umwandlungssatz 6.8%</w:t>
      </w:r>
      <w:r w:rsidRPr="00C11816">
        <w:rPr>
          <w:color w:val="FF0000"/>
        </w:rPr>
        <w:tab/>
        <w:t>21'760 Franken</w:t>
      </w:r>
    </w:p>
    <w:p w:rsidR="00A2514C" w:rsidRDefault="00A2514C" w:rsidP="00A2514C">
      <w:pPr>
        <w:pStyle w:val="Listenabsatz"/>
        <w:spacing w:after="0" w:line="240" w:lineRule="auto"/>
        <w:rPr>
          <w:color w:val="FF0000"/>
        </w:rPr>
      </w:pPr>
      <w:r w:rsidRPr="00C11816">
        <w:rPr>
          <w:color w:val="FF0000"/>
        </w:rPr>
        <w:t xml:space="preserve">Monatliche Rente </w:t>
      </w:r>
      <w:r w:rsidRPr="00C11816">
        <w:rPr>
          <w:color w:val="FF0000"/>
        </w:rPr>
        <w:tab/>
      </w:r>
      <w:r w:rsidRPr="00C11816">
        <w:rPr>
          <w:color w:val="FF0000"/>
        </w:rPr>
        <w:tab/>
        <w:t xml:space="preserve">1'813.33 Franken </w:t>
      </w:r>
    </w:p>
    <w:p w:rsidR="00BC21B0" w:rsidRDefault="00BC21B0" w:rsidP="00A2514C">
      <w:pPr>
        <w:pStyle w:val="Listenabsatz"/>
        <w:spacing w:after="0" w:line="240" w:lineRule="auto"/>
        <w:rPr>
          <w:color w:val="FF0000"/>
        </w:rPr>
      </w:pPr>
    </w:p>
    <w:p w:rsidR="00BC21B0" w:rsidRPr="00BC21B0" w:rsidRDefault="00847B5C" w:rsidP="00A2514C">
      <w:pPr>
        <w:pStyle w:val="Listenabsatz"/>
        <w:spacing w:after="0" w:line="240" w:lineRule="auto"/>
        <w:rPr>
          <w:color w:val="7030A0"/>
        </w:rPr>
      </w:pPr>
      <w:hyperlink r:id="rId10" w:history="1">
        <w:r w:rsidR="00BD6B37" w:rsidRPr="002B4B2C">
          <w:rPr>
            <w:rStyle w:val="Hyperlink"/>
          </w:rPr>
          <w:t>https://www.srf.ch/news/wirtschaft/gescheiterte-rentenreform-pensionskassen-werden-umwandlungssaetze-senken</w:t>
        </w:r>
      </w:hyperlink>
      <w:r w:rsidR="00BD6B37">
        <w:rPr>
          <w:color w:val="7030A0"/>
        </w:rPr>
        <w:t xml:space="preserve">  (4 Min 20) </w:t>
      </w:r>
    </w:p>
    <w:p w:rsidR="00815A8B" w:rsidRDefault="00815A8B" w:rsidP="00815A8B">
      <w:pPr>
        <w:spacing w:after="0" w:line="240" w:lineRule="auto"/>
        <w:rPr>
          <w:color w:val="FF0000"/>
        </w:rPr>
      </w:pPr>
    </w:p>
    <w:p w:rsidR="00815A8B" w:rsidRDefault="00815A8B" w:rsidP="00815A8B">
      <w:pPr>
        <w:spacing w:after="0" w:line="240" w:lineRule="auto"/>
        <w:rPr>
          <w:color w:val="FF0000"/>
        </w:rPr>
      </w:pPr>
    </w:p>
    <w:p w:rsidR="00815A8B" w:rsidRDefault="00815A8B" w:rsidP="00815A8B">
      <w:pPr>
        <w:spacing w:after="0" w:line="240" w:lineRule="auto"/>
        <w:rPr>
          <w:color w:val="FF0000"/>
        </w:rPr>
      </w:pPr>
    </w:p>
    <w:p w:rsidR="00815A8B" w:rsidRDefault="00815A8B" w:rsidP="00815A8B">
      <w:pPr>
        <w:spacing w:after="0" w:line="240" w:lineRule="auto"/>
        <w:rPr>
          <w:color w:val="FF0000"/>
        </w:rPr>
      </w:pPr>
    </w:p>
    <w:p w:rsidR="00815A8B" w:rsidRPr="00815A8B" w:rsidRDefault="00815A8B" w:rsidP="00815A8B">
      <w:pPr>
        <w:spacing w:after="0" w:line="240" w:lineRule="auto"/>
        <w:rPr>
          <w:b/>
          <w:color w:val="0070C0"/>
          <w:u w:val="single"/>
        </w:rPr>
      </w:pPr>
      <w:r w:rsidRPr="00815A8B">
        <w:rPr>
          <w:b/>
          <w:color w:val="0070C0"/>
          <w:u w:val="single"/>
        </w:rPr>
        <w:t xml:space="preserve">Tipp: </w:t>
      </w:r>
    </w:p>
    <w:p w:rsidR="00815A8B" w:rsidRPr="00815A8B" w:rsidRDefault="00815A8B" w:rsidP="00815A8B">
      <w:pPr>
        <w:spacing w:after="0" w:line="240" w:lineRule="auto"/>
        <w:rPr>
          <w:color w:val="0070C0"/>
        </w:rPr>
      </w:pPr>
      <w:r w:rsidRPr="00815A8B">
        <w:rPr>
          <w:color w:val="0070C0"/>
        </w:rPr>
        <w:t xml:space="preserve">Weitere Informationen zur beruflichen Vorsorge finden Sie unter anderem hier: </w:t>
      </w:r>
    </w:p>
    <w:p w:rsidR="00815A8B" w:rsidRPr="00815A8B" w:rsidRDefault="00815A8B" w:rsidP="00815A8B">
      <w:pPr>
        <w:spacing w:after="0" w:line="240" w:lineRule="auto"/>
        <w:rPr>
          <w:color w:val="0070C0"/>
        </w:rPr>
      </w:pPr>
      <w:r w:rsidRPr="00815A8B">
        <w:rPr>
          <w:color w:val="0070C0"/>
        </w:rPr>
        <w:t>https://www.axa-winterthur.ch/SiteCollectionDocuments/2-saeule-berufliche-vorsorge_de.pdf</w:t>
      </w:r>
    </w:p>
    <w:p w:rsidR="00A2514C" w:rsidRPr="00815A8B" w:rsidRDefault="00A2514C" w:rsidP="00A2514C">
      <w:pPr>
        <w:pStyle w:val="Listenabsatz"/>
        <w:spacing w:after="0" w:line="240" w:lineRule="auto"/>
        <w:rPr>
          <w:color w:val="0070C0"/>
        </w:rPr>
      </w:pPr>
      <w:r w:rsidRPr="00815A8B">
        <w:rPr>
          <w:color w:val="0070C0"/>
        </w:rPr>
        <w:t xml:space="preserve"> </w:t>
      </w:r>
    </w:p>
    <w:p w:rsidR="00A2514C" w:rsidRPr="00815A8B" w:rsidRDefault="00A2514C" w:rsidP="00A2514C">
      <w:pPr>
        <w:spacing w:after="0" w:line="240" w:lineRule="auto"/>
        <w:rPr>
          <w:color w:val="0070C0"/>
        </w:rPr>
      </w:pPr>
    </w:p>
    <w:p w:rsidR="00F96784" w:rsidRPr="00815A8B" w:rsidRDefault="00F96784" w:rsidP="00A2514C">
      <w:pPr>
        <w:rPr>
          <w:color w:val="0070C0"/>
        </w:rPr>
      </w:pPr>
    </w:p>
    <w:sectPr w:rsidR="00F96784" w:rsidRPr="00815A8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B5C" w:rsidRDefault="00847B5C" w:rsidP="00F855AE">
      <w:pPr>
        <w:spacing w:after="0" w:line="240" w:lineRule="auto"/>
      </w:pPr>
      <w:r>
        <w:separator/>
      </w:r>
    </w:p>
  </w:endnote>
  <w:endnote w:type="continuationSeparator" w:id="0">
    <w:p w:rsidR="00847B5C" w:rsidRDefault="00847B5C" w:rsidP="00F8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5AE" w:rsidRPr="003F10F7" w:rsidRDefault="00712E00" w:rsidP="00F855AE">
    <w:pPr>
      <w:pStyle w:val="Fuzeile"/>
      <w:pBdr>
        <w:top w:val="single" w:sz="4" w:space="1" w:color="auto"/>
      </w:pBdr>
      <w:rPr>
        <w:sz w:val="18"/>
      </w:rPr>
    </w:pPr>
    <w:r>
      <w:rPr>
        <w:sz w:val="18"/>
      </w:rPr>
      <w:t>FG W+R</w:t>
    </w:r>
    <w:r w:rsidR="0053353E">
      <w:rPr>
        <w:sz w:val="18"/>
      </w:rPr>
      <w:tab/>
    </w:r>
    <w:r>
      <w:rPr>
        <w:sz w:val="18"/>
      </w:rPr>
      <w:t>Mai/Juni 2018</w:t>
    </w:r>
    <w:r w:rsidR="00F855AE" w:rsidRPr="003F10F7">
      <w:rPr>
        <w:sz w:val="18"/>
      </w:rPr>
      <w:tab/>
    </w:r>
    <w:r w:rsidR="00F855AE" w:rsidRPr="003F10F7">
      <w:rPr>
        <w:sz w:val="18"/>
      </w:rPr>
      <w:fldChar w:fldCharType="begin"/>
    </w:r>
    <w:r w:rsidR="00F855AE" w:rsidRPr="003F10F7">
      <w:rPr>
        <w:sz w:val="18"/>
      </w:rPr>
      <w:instrText xml:space="preserve"> PAGE   \* MERGEFORMAT </w:instrText>
    </w:r>
    <w:r w:rsidR="00F855AE" w:rsidRPr="003F10F7">
      <w:rPr>
        <w:sz w:val="18"/>
      </w:rPr>
      <w:fldChar w:fldCharType="separate"/>
    </w:r>
    <w:r w:rsidR="0010348D">
      <w:rPr>
        <w:noProof/>
        <w:sz w:val="18"/>
      </w:rPr>
      <w:t>1</w:t>
    </w:r>
    <w:r w:rsidR="00F855AE" w:rsidRPr="003F10F7">
      <w:rPr>
        <w:sz w:val="18"/>
      </w:rPr>
      <w:fldChar w:fldCharType="end"/>
    </w:r>
    <w:r w:rsidR="00F855AE" w:rsidRPr="003F10F7">
      <w:rPr>
        <w:sz w:val="18"/>
      </w:rPr>
      <w:t>/</w:t>
    </w:r>
    <w:r w:rsidR="00847B5C">
      <w:fldChar w:fldCharType="begin"/>
    </w:r>
    <w:r w:rsidR="00847B5C">
      <w:instrText xml:space="preserve"> NUMPAGES   \* MERGEFORMAT </w:instrText>
    </w:r>
    <w:r w:rsidR="00847B5C">
      <w:fldChar w:fldCharType="separate"/>
    </w:r>
    <w:r w:rsidR="0010348D" w:rsidRPr="0010348D">
      <w:rPr>
        <w:noProof/>
        <w:sz w:val="18"/>
      </w:rPr>
      <w:t>5</w:t>
    </w:r>
    <w:r w:rsidR="00847B5C">
      <w:rPr>
        <w:noProof/>
        <w:sz w:val="18"/>
      </w:rPr>
      <w:fldChar w:fldCharType="end"/>
    </w:r>
  </w:p>
  <w:p w:rsidR="00F855AE" w:rsidRDefault="00F855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B5C" w:rsidRDefault="00847B5C" w:rsidP="00F855AE">
      <w:pPr>
        <w:spacing w:after="0" w:line="240" w:lineRule="auto"/>
      </w:pPr>
      <w:r>
        <w:separator/>
      </w:r>
    </w:p>
  </w:footnote>
  <w:footnote w:type="continuationSeparator" w:id="0">
    <w:p w:rsidR="00847B5C" w:rsidRDefault="00847B5C" w:rsidP="00F85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5AE" w:rsidRDefault="00F855AE" w:rsidP="00F855AE">
    <w:pPr>
      <w:pStyle w:val="Kopfzeile"/>
    </w:pPr>
    <w:r>
      <w:t>BBB Baden</w:t>
    </w:r>
    <w:r>
      <w:tab/>
    </w:r>
    <w:r w:rsidR="009B634C">
      <w:t>Wirtschaft und Recht</w:t>
    </w:r>
    <w:r w:rsidR="009B634C">
      <w:tab/>
      <w:t>3. Lehrjahr</w:t>
    </w:r>
  </w:p>
  <w:p w:rsidR="00F855AE" w:rsidRDefault="00F855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3D6"/>
    <w:multiLevelType w:val="hybridMultilevel"/>
    <w:tmpl w:val="2AFC85DA"/>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837F2E"/>
    <w:multiLevelType w:val="hybridMultilevel"/>
    <w:tmpl w:val="29C82C1A"/>
    <w:lvl w:ilvl="0" w:tplc="349CC6E8">
      <w:numFmt w:val="bullet"/>
      <w:lvlText w:val=""/>
      <w:lvlJc w:val="left"/>
      <w:pPr>
        <w:ind w:left="1080" w:hanging="360"/>
      </w:pPr>
      <w:rPr>
        <w:rFonts w:ascii="Symbol" w:eastAsiaTheme="minorHAnsi" w:hAnsi="Symbol"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1834405A"/>
    <w:multiLevelType w:val="hybridMultilevel"/>
    <w:tmpl w:val="FEDA9FF0"/>
    <w:lvl w:ilvl="0" w:tplc="3EAA59E4">
      <w:start w:val="1"/>
      <w:numFmt w:val="bullet"/>
      <w:lvlText w:val="-"/>
      <w:lvlJc w:val="left"/>
      <w:pPr>
        <w:ind w:left="644" w:hanging="360"/>
      </w:pPr>
      <w:rPr>
        <w:rFonts w:ascii="Calibri" w:eastAsiaTheme="minorHAnsi" w:hAnsi="Calibri" w:cs="Calibri"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3" w15:restartNumberingAfterBreak="0">
    <w:nsid w:val="1CF1731C"/>
    <w:multiLevelType w:val="hybridMultilevel"/>
    <w:tmpl w:val="1E563354"/>
    <w:lvl w:ilvl="0" w:tplc="1F06AB32">
      <w:start w:val="1"/>
      <w:numFmt w:val="lowerLetter"/>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4" w15:restartNumberingAfterBreak="0">
    <w:nsid w:val="1E502778"/>
    <w:multiLevelType w:val="hybridMultilevel"/>
    <w:tmpl w:val="1DF24E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11D0808"/>
    <w:multiLevelType w:val="hybridMultilevel"/>
    <w:tmpl w:val="0C9E4A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129226A"/>
    <w:multiLevelType w:val="hybridMultilevel"/>
    <w:tmpl w:val="C192780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2332A5B"/>
    <w:multiLevelType w:val="hybridMultilevel"/>
    <w:tmpl w:val="A2BECE50"/>
    <w:lvl w:ilvl="0" w:tplc="8E9ECFFC">
      <w:start w:val="1"/>
      <w:numFmt w:val="decimal"/>
      <w:lvlText w:val="%1."/>
      <w:lvlJc w:val="left"/>
      <w:pPr>
        <w:ind w:left="284" w:hanging="284"/>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4B853A6"/>
    <w:multiLevelType w:val="hybridMultilevel"/>
    <w:tmpl w:val="7B249220"/>
    <w:lvl w:ilvl="0" w:tplc="8A6A6D18">
      <w:start w:val="1"/>
      <w:numFmt w:val="bullet"/>
      <w:lvlText w:val="-"/>
      <w:lvlJc w:val="left"/>
      <w:pPr>
        <w:ind w:left="644" w:hanging="360"/>
      </w:pPr>
      <w:rPr>
        <w:rFonts w:ascii="Calibri" w:eastAsiaTheme="minorHAnsi" w:hAnsi="Calibri"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9" w15:restartNumberingAfterBreak="0">
    <w:nsid w:val="56B81998"/>
    <w:multiLevelType w:val="hybridMultilevel"/>
    <w:tmpl w:val="0FFA54F6"/>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90E3396"/>
    <w:multiLevelType w:val="hybridMultilevel"/>
    <w:tmpl w:val="A31632DA"/>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07D77F9"/>
    <w:multiLevelType w:val="hybridMultilevel"/>
    <w:tmpl w:val="43047D86"/>
    <w:lvl w:ilvl="0" w:tplc="E0ACE870">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6CE2FFE"/>
    <w:multiLevelType w:val="hybridMultilevel"/>
    <w:tmpl w:val="7C42977C"/>
    <w:lvl w:ilvl="0" w:tplc="9E5492AC">
      <w:start w:val="1"/>
      <w:numFmt w:val="lowerLetter"/>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num w:numId="1">
    <w:abstractNumId w:val="5"/>
  </w:num>
  <w:num w:numId="2">
    <w:abstractNumId w:val="11"/>
  </w:num>
  <w:num w:numId="3">
    <w:abstractNumId w:val="10"/>
  </w:num>
  <w:num w:numId="4">
    <w:abstractNumId w:val="9"/>
  </w:num>
  <w:num w:numId="5">
    <w:abstractNumId w:val="0"/>
  </w:num>
  <w:num w:numId="6">
    <w:abstractNumId w:val="4"/>
  </w:num>
  <w:num w:numId="7">
    <w:abstractNumId w:val="6"/>
  </w:num>
  <w:num w:numId="8">
    <w:abstractNumId w:val="7"/>
  </w:num>
  <w:num w:numId="9">
    <w:abstractNumId w:val="12"/>
  </w:num>
  <w:num w:numId="10">
    <w:abstractNumId w:val="3"/>
  </w:num>
  <w:num w:numId="11">
    <w:abstractNumId w:val="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AE"/>
    <w:rsid w:val="000373EE"/>
    <w:rsid w:val="00040CEF"/>
    <w:rsid w:val="00050626"/>
    <w:rsid w:val="00054EF2"/>
    <w:rsid w:val="000722EE"/>
    <w:rsid w:val="000A5CED"/>
    <w:rsid w:val="000E60BE"/>
    <w:rsid w:val="000F37E3"/>
    <w:rsid w:val="0010348D"/>
    <w:rsid w:val="001035B5"/>
    <w:rsid w:val="001035CF"/>
    <w:rsid w:val="00105452"/>
    <w:rsid w:val="00133B21"/>
    <w:rsid w:val="0014769A"/>
    <w:rsid w:val="001667A9"/>
    <w:rsid w:val="00171413"/>
    <w:rsid w:val="00177509"/>
    <w:rsid w:val="00186B23"/>
    <w:rsid w:val="001C5454"/>
    <w:rsid w:val="001F2A7F"/>
    <w:rsid w:val="002543BA"/>
    <w:rsid w:val="00263A78"/>
    <w:rsid w:val="002A07BB"/>
    <w:rsid w:val="002A27C9"/>
    <w:rsid w:val="002B6BD4"/>
    <w:rsid w:val="00344B23"/>
    <w:rsid w:val="003651AB"/>
    <w:rsid w:val="00370DB8"/>
    <w:rsid w:val="00376FDE"/>
    <w:rsid w:val="00382956"/>
    <w:rsid w:val="003A7F2B"/>
    <w:rsid w:val="003C0FDF"/>
    <w:rsid w:val="003E0B77"/>
    <w:rsid w:val="003E1C0C"/>
    <w:rsid w:val="00405CC0"/>
    <w:rsid w:val="004068A5"/>
    <w:rsid w:val="0042206A"/>
    <w:rsid w:val="004566A8"/>
    <w:rsid w:val="00465A90"/>
    <w:rsid w:val="00494E9E"/>
    <w:rsid w:val="004D1F2E"/>
    <w:rsid w:val="004E6014"/>
    <w:rsid w:val="004F1210"/>
    <w:rsid w:val="004F7939"/>
    <w:rsid w:val="00506BAF"/>
    <w:rsid w:val="005155FF"/>
    <w:rsid w:val="005246D1"/>
    <w:rsid w:val="00531DA1"/>
    <w:rsid w:val="0053353E"/>
    <w:rsid w:val="00534536"/>
    <w:rsid w:val="0055467E"/>
    <w:rsid w:val="005B1E88"/>
    <w:rsid w:val="005C3783"/>
    <w:rsid w:val="00623B7C"/>
    <w:rsid w:val="00630BA3"/>
    <w:rsid w:val="0064573F"/>
    <w:rsid w:val="00662060"/>
    <w:rsid w:val="006632B9"/>
    <w:rsid w:val="00677727"/>
    <w:rsid w:val="00695186"/>
    <w:rsid w:val="006A67EA"/>
    <w:rsid w:val="006C4F03"/>
    <w:rsid w:val="00712E00"/>
    <w:rsid w:val="00727F0D"/>
    <w:rsid w:val="00734B38"/>
    <w:rsid w:val="007629A5"/>
    <w:rsid w:val="00766DEB"/>
    <w:rsid w:val="00790910"/>
    <w:rsid w:val="007C78A6"/>
    <w:rsid w:val="007F4A60"/>
    <w:rsid w:val="00815A8B"/>
    <w:rsid w:val="00847B5C"/>
    <w:rsid w:val="008A7507"/>
    <w:rsid w:val="008B3320"/>
    <w:rsid w:val="008B7E98"/>
    <w:rsid w:val="008C4707"/>
    <w:rsid w:val="008D28CF"/>
    <w:rsid w:val="008D3AB6"/>
    <w:rsid w:val="008D4F49"/>
    <w:rsid w:val="00926C96"/>
    <w:rsid w:val="00941B3D"/>
    <w:rsid w:val="009443E9"/>
    <w:rsid w:val="009752AA"/>
    <w:rsid w:val="00994887"/>
    <w:rsid w:val="009B1924"/>
    <w:rsid w:val="009B634C"/>
    <w:rsid w:val="009F1FF7"/>
    <w:rsid w:val="00A2514C"/>
    <w:rsid w:val="00A34457"/>
    <w:rsid w:val="00A623E9"/>
    <w:rsid w:val="00A828CF"/>
    <w:rsid w:val="00AA08A0"/>
    <w:rsid w:val="00AC0FF9"/>
    <w:rsid w:val="00AD1CB2"/>
    <w:rsid w:val="00AE7D2D"/>
    <w:rsid w:val="00AF1418"/>
    <w:rsid w:val="00B00F92"/>
    <w:rsid w:val="00B0383A"/>
    <w:rsid w:val="00B3223F"/>
    <w:rsid w:val="00B35AB4"/>
    <w:rsid w:val="00B40F33"/>
    <w:rsid w:val="00B65DB2"/>
    <w:rsid w:val="00B76976"/>
    <w:rsid w:val="00B94B0D"/>
    <w:rsid w:val="00BB01B1"/>
    <w:rsid w:val="00BB09D0"/>
    <w:rsid w:val="00BC21B0"/>
    <w:rsid w:val="00BC4F0E"/>
    <w:rsid w:val="00BC68B8"/>
    <w:rsid w:val="00BD6B37"/>
    <w:rsid w:val="00BF0C14"/>
    <w:rsid w:val="00C5239B"/>
    <w:rsid w:val="00CC0250"/>
    <w:rsid w:val="00CC2268"/>
    <w:rsid w:val="00CC2878"/>
    <w:rsid w:val="00CC5A2D"/>
    <w:rsid w:val="00CD25F5"/>
    <w:rsid w:val="00CE4465"/>
    <w:rsid w:val="00CE54A9"/>
    <w:rsid w:val="00D12BB0"/>
    <w:rsid w:val="00D15E70"/>
    <w:rsid w:val="00D16CB5"/>
    <w:rsid w:val="00D60D7C"/>
    <w:rsid w:val="00D771FF"/>
    <w:rsid w:val="00D82359"/>
    <w:rsid w:val="00DA50B3"/>
    <w:rsid w:val="00DB549A"/>
    <w:rsid w:val="00DF3B47"/>
    <w:rsid w:val="00DF758F"/>
    <w:rsid w:val="00E0553D"/>
    <w:rsid w:val="00E4161A"/>
    <w:rsid w:val="00E50ECF"/>
    <w:rsid w:val="00E51478"/>
    <w:rsid w:val="00E55DED"/>
    <w:rsid w:val="00E647C1"/>
    <w:rsid w:val="00E6796B"/>
    <w:rsid w:val="00E710F0"/>
    <w:rsid w:val="00E8033E"/>
    <w:rsid w:val="00E82B9D"/>
    <w:rsid w:val="00ED00CE"/>
    <w:rsid w:val="00ED6B5C"/>
    <w:rsid w:val="00EF5E56"/>
    <w:rsid w:val="00F13BD4"/>
    <w:rsid w:val="00F177BC"/>
    <w:rsid w:val="00F65758"/>
    <w:rsid w:val="00F66E83"/>
    <w:rsid w:val="00F732CB"/>
    <w:rsid w:val="00F77D32"/>
    <w:rsid w:val="00F8095D"/>
    <w:rsid w:val="00F8505F"/>
    <w:rsid w:val="00F855AE"/>
    <w:rsid w:val="00F96784"/>
    <w:rsid w:val="00FD1AD8"/>
    <w:rsid w:val="00FE41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95279-3D4D-45A2-B4E7-453440D8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855A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55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5AE"/>
  </w:style>
  <w:style w:type="paragraph" w:styleId="Fuzeile">
    <w:name w:val="footer"/>
    <w:basedOn w:val="Standard"/>
    <w:link w:val="FuzeileZchn"/>
    <w:uiPriority w:val="99"/>
    <w:unhideWhenUsed/>
    <w:rsid w:val="00F855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5AE"/>
  </w:style>
  <w:style w:type="character" w:styleId="Hyperlink">
    <w:name w:val="Hyperlink"/>
    <w:basedOn w:val="Absatz-Standardschriftart"/>
    <w:uiPriority w:val="99"/>
    <w:unhideWhenUsed/>
    <w:rsid w:val="002B6BD4"/>
    <w:rPr>
      <w:color w:val="0000FF" w:themeColor="hyperlink"/>
      <w:u w:val="single"/>
    </w:rPr>
  </w:style>
  <w:style w:type="character" w:styleId="BesuchterHyperlink">
    <w:name w:val="FollowedHyperlink"/>
    <w:basedOn w:val="Absatz-Standardschriftart"/>
    <w:uiPriority w:val="99"/>
    <w:semiHidden/>
    <w:unhideWhenUsed/>
    <w:rsid w:val="002B6BD4"/>
    <w:rPr>
      <w:color w:val="800080" w:themeColor="followedHyperlink"/>
      <w:u w:val="single"/>
    </w:rPr>
  </w:style>
  <w:style w:type="paragraph" w:styleId="Listenabsatz">
    <w:name w:val="List Paragraph"/>
    <w:basedOn w:val="Standard"/>
    <w:uiPriority w:val="34"/>
    <w:qFormat/>
    <w:rsid w:val="00B65DB2"/>
    <w:pPr>
      <w:ind w:left="720"/>
      <w:contextualSpacing/>
    </w:pPr>
  </w:style>
  <w:style w:type="paragraph" w:styleId="Sprechblasentext">
    <w:name w:val="Balloon Text"/>
    <w:basedOn w:val="Standard"/>
    <w:link w:val="SprechblasentextZchn"/>
    <w:uiPriority w:val="99"/>
    <w:semiHidden/>
    <w:unhideWhenUsed/>
    <w:rsid w:val="00DF75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758F"/>
    <w:rPr>
      <w:rFonts w:ascii="Tahoma" w:hAnsi="Tahoma" w:cs="Tahoma"/>
      <w:sz w:val="16"/>
      <w:szCs w:val="16"/>
    </w:rPr>
  </w:style>
  <w:style w:type="character" w:styleId="Fett">
    <w:name w:val="Strong"/>
    <w:basedOn w:val="Absatz-Standardschriftart"/>
    <w:uiPriority w:val="22"/>
    <w:qFormat/>
    <w:rsid w:val="003E0B77"/>
    <w:rPr>
      <w:b/>
      <w:bCs/>
    </w:rPr>
  </w:style>
  <w:style w:type="character" w:customStyle="1" w:styleId="UnresolvedMention">
    <w:name w:val="Unresolved Mention"/>
    <w:basedOn w:val="Absatz-Standardschriftart"/>
    <w:uiPriority w:val="99"/>
    <w:semiHidden/>
    <w:unhideWhenUsed/>
    <w:rsid w:val="00BD6B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rf.ch/news/wirtschaft/gescheiterte-rentenreform-pensionskassen-werden-umwandlungssaetze-senke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8F8B0-3F6B-43D8-92B4-47858972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1168</Words>
  <Characters>6658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2</cp:revision>
  <cp:lastPrinted>2014-01-19T09:33:00Z</cp:lastPrinted>
  <dcterms:created xsi:type="dcterms:W3CDTF">2018-06-27T08:11:00Z</dcterms:created>
  <dcterms:modified xsi:type="dcterms:W3CDTF">2018-06-27T08:11:00Z</dcterms:modified>
</cp:coreProperties>
</file>