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62" w:rsidRDefault="00537E6C" w:rsidP="00666018">
      <w:pPr>
        <w:pStyle w:val="Kopfzeile"/>
        <w:tabs>
          <w:tab w:val="clear" w:pos="4536"/>
          <w:tab w:val="clear" w:pos="9072"/>
          <w:tab w:val="left" w:pos="3119"/>
          <w:tab w:val="left" w:pos="4253"/>
        </w:tabs>
        <w:spacing w:before="120" w:line="240" w:lineRule="exact"/>
      </w:pPr>
      <w:bookmarkStart w:id="0" w:name="_GoBack"/>
      <w:bookmarkEnd w:id="0"/>
      <w:r>
        <w:t xml:space="preserve">Lehrmittel   P. </w:t>
      </w:r>
      <w:proofErr w:type="spellStart"/>
      <w:r>
        <w:t>Frommenwiler</w:t>
      </w:r>
      <w:proofErr w:type="spellEnd"/>
      <w:r>
        <w:t>: Mathematik für Mittelschulen (Algebra + Geometrie)</w:t>
      </w:r>
      <w:r>
        <w:tab/>
      </w:r>
    </w:p>
    <w:p w:rsidR="00894503" w:rsidRDefault="00537E6C" w:rsidP="00666018">
      <w:pPr>
        <w:pStyle w:val="Kopfzeile"/>
        <w:tabs>
          <w:tab w:val="clear" w:pos="4536"/>
          <w:tab w:val="clear" w:pos="9072"/>
          <w:tab w:val="left" w:pos="3119"/>
          <w:tab w:val="left" w:pos="4253"/>
        </w:tabs>
        <w:spacing w:before="120" w:line="240" w:lineRule="exact"/>
      </w:pPr>
      <w:r>
        <w:tab/>
      </w:r>
    </w:p>
    <w:p w:rsidR="00894503" w:rsidRPr="00E521B4" w:rsidRDefault="00894503" w:rsidP="00666018">
      <w:pPr>
        <w:tabs>
          <w:tab w:val="right" w:pos="12900"/>
        </w:tabs>
        <w:spacing w:before="120" w:line="240" w:lineRule="exact"/>
      </w:pPr>
      <w:r>
        <w:rPr>
          <w:b/>
          <w:sz w:val="32"/>
        </w:rPr>
        <w:t>Mathematik I</w:t>
      </w:r>
      <w:r w:rsidR="00E80308">
        <w:rPr>
          <w:b/>
          <w:sz w:val="32"/>
        </w:rPr>
        <w:t>I</w:t>
      </w:r>
      <w:r>
        <w:rPr>
          <w:b/>
          <w:sz w:val="32"/>
        </w:rPr>
        <w:t xml:space="preserve"> </w:t>
      </w:r>
      <w:r w:rsidR="00E80308">
        <w:t xml:space="preserve"> (80</w:t>
      </w:r>
      <w:r>
        <w:t xml:space="preserve"> Lektionen)   </w:t>
      </w:r>
      <w:r>
        <w:rPr>
          <w:i/>
          <w:iCs/>
        </w:rPr>
        <w:t xml:space="preserve"> </w:t>
      </w:r>
    </w:p>
    <w:p w:rsidR="00894503" w:rsidRDefault="00894503" w:rsidP="00666018">
      <w:pPr>
        <w:pStyle w:val="Kopfzeile"/>
        <w:tabs>
          <w:tab w:val="clear" w:pos="4536"/>
          <w:tab w:val="clear" w:pos="9072"/>
          <w:tab w:val="left" w:pos="3119"/>
          <w:tab w:val="left" w:pos="6096"/>
          <w:tab w:val="left" w:pos="12474"/>
        </w:tabs>
        <w:spacing w:before="120" w:line="240" w:lineRule="exact"/>
      </w:pPr>
    </w:p>
    <w:tbl>
      <w:tblPr>
        <w:tblW w:w="9214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7"/>
        <w:gridCol w:w="567"/>
        <w:gridCol w:w="5103"/>
        <w:gridCol w:w="1417"/>
      </w:tblGrid>
      <w:tr w:rsidR="00666018" w:rsidTr="000917E9">
        <w:trPr>
          <w:trHeight w:val="697"/>
        </w:trPr>
        <w:tc>
          <w:tcPr>
            <w:tcW w:w="2127" w:type="dxa"/>
          </w:tcPr>
          <w:p w:rsidR="00666018" w:rsidRPr="00F86130" w:rsidRDefault="00666018" w:rsidP="00894503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 w:rsidRPr="00F86130">
              <w:rPr>
                <w:rFonts w:asciiTheme="minorHAnsi" w:hAnsiTheme="minorHAnsi"/>
                <w:b/>
              </w:rPr>
              <w:t>Stoffinhalte</w:t>
            </w:r>
          </w:p>
        </w:tc>
        <w:tc>
          <w:tcPr>
            <w:tcW w:w="567" w:type="dxa"/>
          </w:tcPr>
          <w:p w:rsidR="00666018" w:rsidRPr="00F86130" w:rsidRDefault="00666018" w:rsidP="00C371DA">
            <w:pPr>
              <w:pStyle w:val="berschrift2"/>
              <w:jc w:val="center"/>
              <w:rPr>
                <w:rFonts w:asciiTheme="minorHAnsi" w:hAnsiTheme="minorHAnsi"/>
                <w:sz w:val="20"/>
              </w:rPr>
            </w:pPr>
            <w:r w:rsidRPr="00F86130">
              <w:rPr>
                <w:rFonts w:asciiTheme="minorHAnsi" w:hAnsiTheme="minorHAnsi"/>
                <w:sz w:val="20"/>
              </w:rPr>
              <w:t xml:space="preserve">Zeit </w:t>
            </w:r>
          </w:p>
        </w:tc>
        <w:tc>
          <w:tcPr>
            <w:tcW w:w="5103" w:type="dxa"/>
          </w:tcPr>
          <w:p w:rsidR="00666018" w:rsidRPr="00F86130" w:rsidRDefault="00666018" w:rsidP="00894503">
            <w:pPr>
              <w:pStyle w:val="berschrift1"/>
              <w:ind w:left="72"/>
              <w:rPr>
                <w:rFonts w:asciiTheme="minorHAnsi" w:hAnsiTheme="minorHAnsi"/>
                <w:sz w:val="20"/>
              </w:rPr>
            </w:pPr>
            <w:r w:rsidRPr="00F86130">
              <w:rPr>
                <w:rFonts w:asciiTheme="minorHAnsi" w:hAnsiTheme="minorHAnsi"/>
                <w:sz w:val="20"/>
              </w:rPr>
              <w:t>Präzisierung</w:t>
            </w:r>
            <w:r w:rsidRPr="00F86130">
              <w:rPr>
                <w:rStyle w:val="Funotenzeichen"/>
                <w:rFonts w:asciiTheme="minorHAnsi" w:hAnsiTheme="minorHAnsi"/>
                <w:sz w:val="20"/>
              </w:rPr>
              <w:footnoteReference w:id="1"/>
            </w:r>
          </w:p>
        </w:tc>
        <w:tc>
          <w:tcPr>
            <w:tcW w:w="1417" w:type="dxa"/>
          </w:tcPr>
          <w:p w:rsidR="00666018" w:rsidRPr="00F86130" w:rsidRDefault="00666018" w:rsidP="00666018">
            <w:pPr>
              <w:pStyle w:val="berschrift2"/>
              <w:tabs>
                <w:tab w:val="clear" w:pos="412"/>
                <w:tab w:val="clear" w:pos="979"/>
              </w:tabs>
              <w:jc w:val="center"/>
              <w:rPr>
                <w:rFonts w:asciiTheme="minorHAnsi" w:hAnsiTheme="minorHAnsi"/>
                <w:sz w:val="20"/>
              </w:rPr>
            </w:pPr>
            <w:r w:rsidRPr="00F86130">
              <w:rPr>
                <w:rFonts w:asciiTheme="minorHAnsi" w:hAnsiTheme="minorHAnsi"/>
                <w:sz w:val="20"/>
              </w:rPr>
              <w:t>Aufgaben</w:t>
            </w:r>
          </w:p>
        </w:tc>
      </w:tr>
      <w:tr w:rsidR="00666018" w:rsidTr="000917E9">
        <w:trPr>
          <w:trHeight w:val="297"/>
        </w:trPr>
        <w:tc>
          <w:tcPr>
            <w:tcW w:w="2127" w:type="dxa"/>
            <w:shd w:val="pct10" w:color="auto" w:fill="auto"/>
          </w:tcPr>
          <w:p w:rsidR="00666018" w:rsidRPr="00F86130" w:rsidRDefault="00666018" w:rsidP="00894503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 w:rsidRPr="00F86130">
              <w:rPr>
                <w:rFonts w:asciiTheme="minorHAnsi" w:hAnsiTheme="minorHAnsi"/>
                <w:b/>
              </w:rPr>
              <w:t>Trigonometrie</w:t>
            </w:r>
          </w:p>
        </w:tc>
        <w:tc>
          <w:tcPr>
            <w:tcW w:w="567" w:type="dxa"/>
            <w:shd w:val="pct10" w:color="auto" w:fill="auto"/>
          </w:tcPr>
          <w:p w:rsidR="00666018" w:rsidRPr="00F86130" w:rsidRDefault="00666018" w:rsidP="00894503">
            <w:pPr>
              <w:tabs>
                <w:tab w:val="right" w:pos="412"/>
                <w:tab w:val="right" w:pos="979"/>
              </w:tabs>
              <w:spacing w:before="12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103" w:type="dxa"/>
            <w:shd w:val="pct10" w:color="auto" w:fill="auto"/>
          </w:tcPr>
          <w:p w:rsidR="00666018" w:rsidRPr="00F86130" w:rsidRDefault="00666018" w:rsidP="00894503">
            <w:pPr>
              <w:spacing w:before="120"/>
              <w:ind w:left="72"/>
              <w:rPr>
                <w:rFonts w:asciiTheme="minorHAnsi" w:hAnsiTheme="minorHAnsi"/>
              </w:rPr>
            </w:pPr>
          </w:p>
        </w:tc>
        <w:tc>
          <w:tcPr>
            <w:tcW w:w="1417" w:type="dxa"/>
            <w:shd w:val="pct10" w:color="auto" w:fill="auto"/>
          </w:tcPr>
          <w:p w:rsidR="00666018" w:rsidRPr="00F86130" w:rsidRDefault="00666018" w:rsidP="00894503">
            <w:pPr>
              <w:tabs>
                <w:tab w:val="right" w:pos="412"/>
                <w:tab w:val="right" w:pos="979"/>
              </w:tabs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666018" w:rsidTr="000917E9">
        <w:trPr>
          <w:trHeight w:val="1198"/>
        </w:trPr>
        <w:tc>
          <w:tcPr>
            <w:tcW w:w="2127" w:type="dxa"/>
          </w:tcPr>
          <w:p w:rsidR="00666018" w:rsidRPr="00F86130" w:rsidRDefault="00666018" w:rsidP="00FD42FE">
            <w:pPr>
              <w:tabs>
                <w:tab w:val="left" w:pos="300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Trigonometrische Funktionen</w:t>
            </w:r>
          </w:p>
        </w:tc>
        <w:tc>
          <w:tcPr>
            <w:tcW w:w="567" w:type="dxa"/>
          </w:tcPr>
          <w:p w:rsidR="00666018" w:rsidRPr="00F86130" w:rsidRDefault="00666018" w:rsidP="00F86130">
            <w:pPr>
              <w:tabs>
                <w:tab w:val="right" w:pos="469"/>
                <w:tab w:val="right" w:pos="979"/>
              </w:tabs>
              <w:jc w:val="center"/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2</w:t>
            </w:r>
            <w:r w:rsidR="00F86130">
              <w:rPr>
                <w:rFonts w:asciiTheme="minorHAnsi" w:hAnsiTheme="minorHAnsi"/>
              </w:rPr>
              <w:t>7</w:t>
            </w:r>
          </w:p>
        </w:tc>
        <w:tc>
          <w:tcPr>
            <w:tcW w:w="5103" w:type="dxa"/>
          </w:tcPr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Bogenmass</w:t>
            </w:r>
          </w:p>
          <w:p w:rsidR="00913ED9" w:rsidRPr="00D0724D" w:rsidRDefault="00913ED9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Das rechtwinklige Dreieck</w:t>
            </w:r>
          </w:p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Einheitskreis</w:t>
            </w:r>
          </w:p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Gleichungen am Einheitskreis interpretieren.</w:t>
            </w:r>
          </w:p>
          <w:p w:rsidR="00913ED9" w:rsidRPr="00D0724D" w:rsidRDefault="00913ED9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Sinussatz (Mehrfachlösungen)</w:t>
            </w:r>
          </w:p>
          <w:p w:rsidR="00913ED9" w:rsidRPr="00D0724D" w:rsidRDefault="00913ED9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proofErr w:type="spellStart"/>
            <w:r w:rsidRPr="00D0724D">
              <w:rPr>
                <w:rFonts w:asciiTheme="minorHAnsi" w:hAnsiTheme="minorHAnsi" w:cs="Arial"/>
              </w:rPr>
              <w:t>Kosinussatz</w:t>
            </w:r>
            <w:proofErr w:type="spellEnd"/>
          </w:p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Winkelfunktionen (Definitionsbereich und Wertebereich)</w:t>
            </w:r>
          </w:p>
          <w:p w:rsidR="00913ED9" w:rsidRPr="00D0724D" w:rsidRDefault="00913ED9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 xml:space="preserve">Funktionstransformation </w:t>
            </w:r>
          </w:p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Beziehungen zwischen Winkelfunktionen</w:t>
            </w:r>
          </w:p>
          <w:p w:rsidR="00F86130" w:rsidRPr="00D0724D" w:rsidRDefault="00F86130" w:rsidP="00E058DF">
            <w:pPr>
              <w:pStyle w:val="Listenabsatz"/>
              <w:numPr>
                <w:ilvl w:val="0"/>
                <w:numId w:val="31"/>
              </w:numPr>
              <w:tabs>
                <w:tab w:val="left" w:pos="326"/>
              </w:tabs>
              <w:ind w:left="326" w:hanging="284"/>
              <w:rPr>
                <w:rFonts w:asciiTheme="minorHAnsi" w:hAnsiTheme="minorHAnsi" w:cs="Arial"/>
              </w:rPr>
            </w:pPr>
            <w:r w:rsidRPr="00D0724D">
              <w:rPr>
                <w:rFonts w:asciiTheme="minorHAnsi" w:hAnsiTheme="minorHAnsi" w:cs="Arial"/>
              </w:rPr>
              <w:t>Skizzieren der Graphen im Grad- und Bogenmass</w:t>
            </w:r>
          </w:p>
        </w:tc>
        <w:tc>
          <w:tcPr>
            <w:tcW w:w="1417" w:type="dxa"/>
          </w:tcPr>
          <w:p w:rsidR="00A361E6" w:rsidRPr="00F86130" w:rsidRDefault="00A361E6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G-</w:t>
            </w:r>
            <w:r w:rsidR="00913ED9">
              <w:rPr>
                <w:rFonts w:asciiTheme="minorHAnsi" w:hAnsiTheme="minorHAnsi"/>
              </w:rPr>
              <w:t>1.3.2</w:t>
            </w:r>
          </w:p>
          <w:p w:rsidR="00A361E6" w:rsidRPr="00F86130" w:rsidRDefault="00A361E6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G-2.1</w:t>
            </w:r>
          </w:p>
          <w:p w:rsidR="00A361E6" w:rsidRDefault="00A361E6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G-2.2</w:t>
            </w:r>
          </w:p>
          <w:p w:rsidR="00913ED9" w:rsidRDefault="00913ED9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</w:p>
          <w:p w:rsidR="00913ED9" w:rsidRDefault="00913ED9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</w:p>
          <w:p w:rsidR="00913ED9" w:rsidRDefault="00913ED9" w:rsidP="00FD42FE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</w:p>
          <w:p w:rsidR="00913ED9" w:rsidRPr="00F86130" w:rsidRDefault="00C35F54" w:rsidP="00C35F54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G-2.5</w:t>
            </w:r>
          </w:p>
        </w:tc>
      </w:tr>
      <w:tr w:rsidR="00666018" w:rsidTr="000917E9">
        <w:trPr>
          <w:trHeight w:val="297"/>
        </w:trPr>
        <w:tc>
          <w:tcPr>
            <w:tcW w:w="2127" w:type="dxa"/>
            <w:shd w:val="pct10" w:color="auto" w:fill="auto"/>
          </w:tcPr>
          <w:p w:rsidR="00666018" w:rsidRPr="00F86130" w:rsidRDefault="00666018" w:rsidP="00E649B9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 w:rsidRPr="00F86130">
              <w:rPr>
                <w:rFonts w:asciiTheme="minorHAnsi" w:hAnsiTheme="minorHAnsi"/>
                <w:b/>
              </w:rPr>
              <w:t>Arithmetik</w:t>
            </w:r>
          </w:p>
        </w:tc>
        <w:tc>
          <w:tcPr>
            <w:tcW w:w="567" w:type="dxa"/>
            <w:shd w:val="pct10" w:color="auto" w:fill="auto"/>
          </w:tcPr>
          <w:p w:rsidR="00666018" w:rsidRPr="00F86130" w:rsidRDefault="00666018" w:rsidP="00E649B9">
            <w:pPr>
              <w:tabs>
                <w:tab w:val="right" w:pos="412"/>
                <w:tab w:val="right" w:pos="979"/>
              </w:tabs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03" w:type="dxa"/>
            <w:shd w:val="pct10" w:color="auto" w:fill="auto"/>
          </w:tcPr>
          <w:p w:rsidR="00666018" w:rsidRPr="00F86130" w:rsidRDefault="00666018" w:rsidP="00E649B9">
            <w:pPr>
              <w:spacing w:before="120"/>
              <w:ind w:left="72"/>
              <w:rPr>
                <w:rFonts w:asciiTheme="minorHAnsi" w:hAnsiTheme="minorHAnsi"/>
              </w:rPr>
            </w:pPr>
          </w:p>
        </w:tc>
        <w:tc>
          <w:tcPr>
            <w:tcW w:w="1417" w:type="dxa"/>
            <w:shd w:val="pct10" w:color="auto" w:fill="auto"/>
          </w:tcPr>
          <w:p w:rsidR="00666018" w:rsidRPr="00F86130" w:rsidRDefault="00666018" w:rsidP="00E649B9">
            <w:pPr>
              <w:tabs>
                <w:tab w:val="right" w:pos="412"/>
                <w:tab w:val="right" w:pos="979"/>
              </w:tabs>
              <w:spacing w:before="120"/>
              <w:rPr>
                <w:rFonts w:asciiTheme="minorHAnsi" w:hAnsiTheme="minorHAnsi"/>
              </w:rPr>
            </w:pPr>
          </w:p>
        </w:tc>
      </w:tr>
      <w:tr w:rsidR="00666018" w:rsidTr="000917E9">
        <w:trPr>
          <w:trHeight w:val="484"/>
        </w:trPr>
        <w:tc>
          <w:tcPr>
            <w:tcW w:w="2127" w:type="dxa"/>
          </w:tcPr>
          <w:p w:rsidR="00666018" w:rsidRPr="00F86130" w:rsidRDefault="00666018" w:rsidP="00E649B9">
            <w:pPr>
              <w:tabs>
                <w:tab w:val="left" w:pos="300"/>
              </w:tabs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666018" w:rsidRPr="00F86130" w:rsidRDefault="005C2987" w:rsidP="00E649B9">
            <w:pPr>
              <w:tabs>
                <w:tab w:val="right" w:pos="469"/>
                <w:tab w:val="right" w:pos="979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103" w:type="dxa"/>
          </w:tcPr>
          <w:p w:rsidR="00EC02CD" w:rsidRPr="00EC02CD" w:rsidRDefault="00EC02CD" w:rsidP="00E058DF">
            <w:pPr>
              <w:pStyle w:val="Listenabsatz"/>
              <w:numPr>
                <w:ilvl w:val="0"/>
                <w:numId w:val="34"/>
              </w:numPr>
              <w:tabs>
                <w:tab w:val="left" w:pos="326"/>
              </w:tabs>
              <w:ind w:left="326" w:hanging="284"/>
              <w:rPr>
                <w:rFonts w:asciiTheme="minorHAnsi" w:hAnsiTheme="minorHAnsi"/>
              </w:rPr>
            </w:pPr>
            <w:r w:rsidRPr="00EC02CD">
              <w:rPr>
                <w:rFonts w:asciiTheme="minorHAnsi" w:hAnsiTheme="minorHAnsi"/>
              </w:rPr>
              <w:t xml:space="preserve">Zehnerpotenz als ganzzahlige Potenz mit der Basis 10 und einem </w:t>
            </w:r>
            <w:r w:rsidR="00D0724D" w:rsidRPr="00EC02CD">
              <w:rPr>
                <w:rFonts w:asciiTheme="minorHAnsi" w:hAnsiTheme="minorHAnsi"/>
              </w:rPr>
              <w:t>beliebigen</w:t>
            </w:r>
            <w:r w:rsidRPr="00EC02CD">
              <w:rPr>
                <w:rFonts w:asciiTheme="minorHAnsi" w:hAnsiTheme="minorHAnsi"/>
              </w:rPr>
              <w:t>, ganzzahligen Exponenten verstehen</w:t>
            </w:r>
          </w:p>
          <w:p w:rsidR="00666018" w:rsidRPr="005C2987" w:rsidRDefault="00EC02CD" w:rsidP="00E058DF">
            <w:pPr>
              <w:pStyle w:val="Listenabsatz"/>
              <w:numPr>
                <w:ilvl w:val="0"/>
                <w:numId w:val="34"/>
              </w:numPr>
              <w:tabs>
                <w:tab w:val="left" w:pos="326"/>
              </w:tabs>
              <w:ind w:left="326" w:hanging="284"/>
              <w:rPr>
                <w:rFonts w:asciiTheme="minorHAnsi" w:hAnsiTheme="minorHAnsi"/>
              </w:rPr>
            </w:pPr>
            <w:r w:rsidRPr="00EC02CD">
              <w:rPr>
                <w:rFonts w:asciiTheme="minorHAnsi" w:hAnsiTheme="minorHAnsi"/>
              </w:rPr>
              <w:t>Grundoperationen mit Zehnerpotenzen</w:t>
            </w:r>
            <w:r w:rsidR="005C2987">
              <w:rPr>
                <w:rFonts w:asciiTheme="minorHAnsi" w:hAnsiTheme="minorHAnsi"/>
              </w:rPr>
              <w:t xml:space="preserve">, </w:t>
            </w:r>
            <w:r w:rsidRPr="005C2987">
              <w:rPr>
                <w:rFonts w:asciiTheme="minorHAnsi" w:hAnsiTheme="minorHAnsi"/>
              </w:rPr>
              <w:t>wissenschaftliche Notation</w:t>
            </w:r>
            <w:r w:rsidR="005C2987">
              <w:rPr>
                <w:rFonts w:asciiTheme="minorHAnsi" w:hAnsiTheme="minorHAnsi"/>
              </w:rPr>
              <w:t>.</w:t>
            </w:r>
          </w:p>
          <w:p w:rsidR="00D0724D" w:rsidRPr="00EC02CD" w:rsidRDefault="00D0724D" w:rsidP="00E058DF">
            <w:pPr>
              <w:pStyle w:val="Listenabsatz"/>
              <w:numPr>
                <w:ilvl w:val="0"/>
                <w:numId w:val="34"/>
              </w:numPr>
              <w:tabs>
                <w:tab w:val="left" w:pos="326"/>
              </w:tabs>
              <w:ind w:left="326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Potenzieren, Radizieren</w:t>
            </w:r>
          </w:p>
        </w:tc>
        <w:tc>
          <w:tcPr>
            <w:tcW w:w="1417" w:type="dxa"/>
          </w:tcPr>
          <w:p w:rsidR="00666018" w:rsidRPr="00F86130" w:rsidRDefault="00A361E6" w:rsidP="00E649B9">
            <w:pPr>
              <w:tabs>
                <w:tab w:val="right" w:pos="469"/>
                <w:tab w:val="right" w:pos="979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A-1.5, 1.6</w:t>
            </w:r>
          </w:p>
        </w:tc>
      </w:tr>
      <w:tr w:rsidR="005C2987" w:rsidTr="000917E9">
        <w:trPr>
          <w:trHeight w:val="297"/>
        </w:trPr>
        <w:tc>
          <w:tcPr>
            <w:tcW w:w="2127" w:type="dxa"/>
            <w:shd w:val="pct10" w:color="auto" w:fill="auto"/>
          </w:tcPr>
          <w:p w:rsidR="005C2987" w:rsidRPr="00F86130" w:rsidRDefault="005C2987" w:rsidP="004C4E0E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Lineare Ungleichungen</w:t>
            </w:r>
          </w:p>
        </w:tc>
        <w:tc>
          <w:tcPr>
            <w:tcW w:w="567" w:type="dxa"/>
            <w:shd w:val="pct10" w:color="auto" w:fill="auto"/>
          </w:tcPr>
          <w:p w:rsidR="005C2987" w:rsidRPr="00F86130" w:rsidRDefault="005C2987" w:rsidP="004C4E0E">
            <w:pPr>
              <w:tabs>
                <w:tab w:val="right" w:pos="412"/>
                <w:tab w:val="right" w:pos="979"/>
              </w:tabs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03" w:type="dxa"/>
            <w:shd w:val="pct10" w:color="auto" w:fill="auto"/>
          </w:tcPr>
          <w:p w:rsidR="005C2987" w:rsidRPr="00F86130" w:rsidRDefault="005C2987" w:rsidP="004C4E0E">
            <w:pPr>
              <w:spacing w:before="120"/>
              <w:ind w:left="72"/>
              <w:rPr>
                <w:rFonts w:asciiTheme="minorHAnsi" w:hAnsiTheme="minorHAnsi"/>
              </w:rPr>
            </w:pPr>
          </w:p>
        </w:tc>
        <w:tc>
          <w:tcPr>
            <w:tcW w:w="1417" w:type="dxa"/>
            <w:shd w:val="pct10" w:color="auto" w:fill="auto"/>
          </w:tcPr>
          <w:p w:rsidR="005C2987" w:rsidRPr="00F86130" w:rsidRDefault="005C2987" w:rsidP="004C4E0E">
            <w:pPr>
              <w:tabs>
                <w:tab w:val="right" w:pos="412"/>
                <w:tab w:val="right" w:pos="979"/>
              </w:tabs>
              <w:spacing w:before="120"/>
              <w:rPr>
                <w:rFonts w:asciiTheme="minorHAnsi" w:hAnsiTheme="minorHAnsi"/>
              </w:rPr>
            </w:pPr>
          </w:p>
        </w:tc>
      </w:tr>
      <w:tr w:rsidR="005C2987" w:rsidTr="000917E9">
        <w:trPr>
          <w:trHeight w:val="777"/>
        </w:trPr>
        <w:tc>
          <w:tcPr>
            <w:tcW w:w="2127" w:type="dxa"/>
            <w:shd w:val="clear" w:color="auto" w:fill="auto"/>
          </w:tcPr>
          <w:p w:rsidR="005C2987" w:rsidRPr="00F86130" w:rsidRDefault="005C2987" w:rsidP="00553776">
            <w:pPr>
              <w:tabs>
                <w:tab w:val="left" w:pos="300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5C2987" w:rsidRPr="00F86130" w:rsidRDefault="005C2987" w:rsidP="00553776">
            <w:pPr>
              <w:tabs>
                <w:tab w:val="right" w:pos="412"/>
                <w:tab w:val="right" w:pos="979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:rsidR="005C2987" w:rsidRPr="005C2987" w:rsidRDefault="005C2987" w:rsidP="00E058DF">
            <w:pPr>
              <w:pStyle w:val="Listenabsatz"/>
              <w:numPr>
                <w:ilvl w:val="0"/>
                <w:numId w:val="35"/>
              </w:numPr>
              <w:tabs>
                <w:tab w:val="left" w:pos="326"/>
              </w:tabs>
              <w:ind w:left="326" w:hanging="284"/>
              <w:rPr>
                <w:rFonts w:asciiTheme="minorHAnsi" w:hAnsiTheme="minorHAnsi"/>
              </w:rPr>
            </w:pPr>
            <w:r w:rsidRPr="005C2987">
              <w:rPr>
                <w:rFonts w:asciiTheme="minorHAnsi" w:hAnsiTheme="minorHAnsi"/>
              </w:rPr>
              <w:t>Lineare U</w:t>
            </w:r>
            <w:r w:rsidR="008E4160">
              <w:rPr>
                <w:rFonts w:asciiTheme="minorHAnsi" w:hAnsiTheme="minorHAnsi"/>
              </w:rPr>
              <w:t>ngleichungen umformen und lösen</w:t>
            </w:r>
          </w:p>
          <w:p w:rsidR="005C2987" w:rsidRPr="005C2987" w:rsidRDefault="005C2987" w:rsidP="00E058DF">
            <w:pPr>
              <w:pStyle w:val="Listenabsatz"/>
              <w:numPr>
                <w:ilvl w:val="0"/>
                <w:numId w:val="35"/>
              </w:numPr>
              <w:tabs>
                <w:tab w:val="left" w:pos="326"/>
              </w:tabs>
              <w:ind w:left="326" w:hanging="284"/>
              <w:rPr>
                <w:rFonts w:asciiTheme="minorHAnsi" w:hAnsiTheme="minorHAnsi"/>
              </w:rPr>
            </w:pPr>
            <w:r w:rsidRPr="005C2987">
              <w:rPr>
                <w:rFonts w:asciiTheme="minorHAnsi" w:hAnsiTheme="minorHAnsi"/>
              </w:rPr>
              <w:t>Mithilfe einer Grafik oder der Vorzeichentabelle nichtlineare Ungleichungen lösen (auch ohne Hilfsmittel)</w:t>
            </w:r>
          </w:p>
        </w:tc>
        <w:tc>
          <w:tcPr>
            <w:tcW w:w="1417" w:type="dxa"/>
            <w:shd w:val="clear" w:color="auto" w:fill="auto"/>
          </w:tcPr>
          <w:p w:rsidR="005C2987" w:rsidRPr="00F86130" w:rsidRDefault="00C35F54" w:rsidP="00553776">
            <w:pPr>
              <w:tabs>
                <w:tab w:val="right" w:pos="412"/>
                <w:tab w:val="right" w:pos="979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  <w:r w:rsidR="00DA02BD">
              <w:rPr>
                <w:rFonts w:asciiTheme="minorHAnsi" w:hAnsiTheme="minorHAnsi"/>
              </w:rPr>
              <w:t>2.2.3</w:t>
            </w:r>
          </w:p>
        </w:tc>
      </w:tr>
      <w:tr w:rsidR="00666018" w:rsidTr="000917E9">
        <w:trPr>
          <w:trHeight w:val="297"/>
        </w:trPr>
        <w:tc>
          <w:tcPr>
            <w:tcW w:w="2127" w:type="dxa"/>
            <w:shd w:val="pct10" w:color="auto" w:fill="auto"/>
          </w:tcPr>
          <w:p w:rsidR="00666018" w:rsidRPr="00F86130" w:rsidRDefault="00666018" w:rsidP="004C4E0E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 w:rsidRPr="00F86130">
              <w:rPr>
                <w:rFonts w:asciiTheme="minorHAnsi" w:hAnsiTheme="minorHAnsi"/>
                <w:b/>
              </w:rPr>
              <w:t>Planimetrie</w:t>
            </w:r>
          </w:p>
        </w:tc>
        <w:tc>
          <w:tcPr>
            <w:tcW w:w="567" w:type="dxa"/>
            <w:shd w:val="pct10" w:color="auto" w:fill="auto"/>
          </w:tcPr>
          <w:p w:rsidR="00666018" w:rsidRPr="00F86130" w:rsidRDefault="00666018" w:rsidP="004C4E0E">
            <w:pPr>
              <w:tabs>
                <w:tab w:val="right" w:pos="412"/>
                <w:tab w:val="right" w:pos="979"/>
              </w:tabs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03" w:type="dxa"/>
            <w:shd w:val="pct10" w:color="auto" w:fill="auto"/>
          </w:tcPr>
          <w:p w:rsidR="00666018" w:rsidRPr="00F86130" w:rsidRDefault="00666018" w:rsidP="004C4E0E">
            <w:pPr>
              <w:spacing w:before="120"/>
              <w:ind w:left="72"/>
              <w:rPr>
                <w:rFonts w:asciiTheme="minorHAnsi" w:hAnsiTheme="minorHAnsi"/>
              </w:rPr>
            </w:pPr>
          </w:p>
        </w:tc>
        <w:tc>
          <w:tcPr>
            <w:tcW w:w="1417" w:type="dxa"/>
            <w:shd w:val="pct10" w:color="auto" w:fill="auto"/>
          </w:tcPr>
          <w:p w:rsidR="00666018" w:rsidRPr="00F86130" w:rsidRDefault="00666018" w:rsidP="004C4E0E">
            <w:pPr>
              <w:tabs>
                <w:tab w:val="right" w:pos="412"/>
                <w:tab w:val="right" w:pos="979"/>
              </w:tabs>
              <w:spacing w:before="120"/>
              <w:rPr>
                <w:rFonts w:asciiTheme="minorHAnsi" w:hAnsiTheme="minorHAnsi"/>
              </w:rPr>
            </w:pPr>
          </w:p>
        </w:tc>
      </w:tr>
      <w:tr w:rsidR="00666018" w:rsidTr="000917E9">
        <w:trPr>
          <w:trHeight w:val="1054"/>
        </w:trPr>
        <w:tc>
          <w:tcPr>
            <w:tcW w:w="2127" w:type="dxa"/>
            <w:shd w:val="clear" w:color="auto" w:fill="auto"/>
          </w:tcPr>
          <w:p w:rsidR="00666018" w:rsidRPr="00F86130" w:rsidRDefault="00666018" w:rsidP="00007F7A">
            <w:pPr>
              <w:tabs>
                <w:tab w:val="left" w:pos="300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66018" w:rsidRPr="00F86130" w:rsidRDefault="00C35F54" w:rsidP="00007F7A">
            <w:pPr>
              <w:tabs>
                <w:tab w:val="right" w:pos="412"/>
                <w:tab w:val="right" w:pos="979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666018" w:rsidRPr="00F86130">
              <w:rPr>
                <w:rFonts w:asciiTheme="minorHAnsi" w:hAnsiTheme="minorHAnsi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666018" w:rsidRPr="00F86130" w:rsidRDefault="00666018" w:rsidP="00E058DF">
            <w:pPr>
              <w:numPr>
                <w:ilvl w:val="0"/>
                <w:numId w:val="36"/>
              </w:numPr>
              <w:ind w:left="326" w:hanging="284"/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Winkel</w:t>
            </w:r>
          </w:p>
          <w:p w:rsidR="00666018" w:rsidRPr="00F86130" w:rsidRDefault="00666018" w:rsidP="00E058DF">
            <w:pPr>
              <w:numPr>
                <w:ilvl w:val="0"/>
                <w:numId w:val="36"/>
              </w:numPr>
              <w:ind w:left="326" w:hanging="284"/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Berechnung am Dreieck und Viereck</w:t>
            </w:r>
          </w:p>
          <w:p w:rsidR="00666018" w:rsidRPr="00F86130" w:rsidRDefault="00666018" w:rsidP="00E058DF">
            <w:pPr>
              <w:numPr>
                <w:ilvl w:val="0"/>
                <w:numId w:val="36"/>
              </w:numPr>
              <w:ind w:left="326" w:hanging="284"/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Berechnungen am Kreis</w:t>
            </w:r>
          </w:p>
          <w:p w:rsidR="00666018" w:rsidRPr="00F86130" w:rsidRDefault="00666018" w:rsidP="00E058DF">
            <w:pPr>
              <w:numPr>
                <w:ilvl w:val="0"/>
                <w:numId w:val="36"/>
              </w:numPr>
              <w:ind w:left="326" w:hanging="284"/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Ähnliche Figuren</w:t>
            </w:r>
          </w:p>
        </w:tc>
        <w:tc>
          <w:tcPr>
            <w:tcW w:w="1417" w:type="dxa"/>
            <w:shd w:val="clear" w:color="auto" w:fill="auto"/>
          </w:tcPr>
          <w:p w:rsidR="00666018" w:rsidRPr="00F86130" w:rsidRDefault="00A361E6" w:rsidP="00007F7A">
            <w:pPr>
              <w:tabs>
                <w:tab w:val="right" w:pos="412"/>
                <w:tab w:val="right" w:pos="979"/>
              </w:tabs>
              <w:rPr>
                <w:rFonts w:asciiTheme="minorHAnsi" w:hAnsiTheme="minorHAnsi"/>
              </w:rPr>
            </w:pPr>
            <w:r w:rsidRPr="00F86130">
              <w:rPr>
                <w:rFonts w:asciiTheme="minorHAnsi" w:hAnsiTheme="minorHAnsi"/>
              </w:rPr>
              <w:t>G-1</w:t>
            </w:r>
          </w:p>
        </w:tc>
      </w:tr>
      <w:tr w:rsidR="00C35F54" w:rsidTr="000917E9">
        <w:trPr>
          <w:trHeight w:val="297"/>
        </w:trPr>
        <w:tc>
          <w:tcPr>
            <w:tcW w:w="2127" w:type="dxa"/>
            <w:shd w:val="pct10" w:color="auto" w:fill="auto"/>
          </w:tcPr>
          <w:p w:rsidR="00C35F54" w:rsidRPr="00F86130" w:rsidRDefault="00C35F54" w:rsidP="00553776">
            <w:pPr>
              <w:tabs>
                <w:tab w:val="left" w:pos="300"/>
              </w:tabs>
              <w:spacing w:before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Datenanalyse</w:t>
            </w:r>
          </w:p>
        </w:tc>
        <w:tc>
          <w:tcPr>
            <w:tcW w:w="567" w:type="dxa"/>
            <w:shd w:val="pct10" w:color="auto" w:fill="auto"/>
          </w:tcPr>
          <w:p w:rsidR="00C35F54" w:rsidRPr="00F86130" w:rsidRDefault="00C35F54" w:rsidP="00553776">
            <w:pPr>
              <w:tabs>
                <w:tab w:val="right" w:pos="412"/>
                <w:tab w:val="right" w:pos="979"/>
              </w:tabs>
              <w:spacing w:before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03" w:type="dxa"/>
            <w:shd w:val="pct10" w:color="auto" w:fill="auto"/>
          </w:tcPr>
          <w:p w:rsidR="00C35F54" w:rsidRPr="00F86130" w:rsidRDefault="00C35F54" w:rsidP="00553776">
            <w:pPr>
              <w:spacing w:before="120"/>
              <w:ind w:left="72"/>
              <w:rPr>
                <w:rFonts w:asciiTheme="minorHAnsi" w:hAnsiTheme="minorHAnsi"/>
              </w:rPr>
            </w:pPr>
          </w:p>
        </w:tc>
        <w:tc>
          <w:tcPr>
            <w:tcW w:w="1417" w:type="dxa"/>
            <w:shd w:val="pct10" w:color="auto" w:fill="auto"/>
          </w:tcPr>
          <w:p w:rsidR="00C35F54" w:rsidRPr="00F86130" w:rsidRDefault="00C35F54" w:rsidP="00553776">
            <w:pPr>
              <w:tabs>
                <w:tab w:val="right" w:pos="412"/>
                <w:tab w:val="right" w:pos="979"/>
              </w:tabs>
              <w:spacing w:before="120"/>
              <w:rPr>
                <w:rFonts w:asciiTheme="minorHAnsi" w:hAnsiTheme="minorHAnsi"/>
              </w:rPr>
            </w:pPr>
          </w:p>
        </w:tc>
      </w:tr>
      <w:tr w:rsidR="00C35F54" w:rsidRPr="00C35F54" w:rsidTr="00D841BB">
        <w:trPr>
          <w:trHeight w:val="2349"/>
        </w:trPr>
        <w:tc>
          <w:tcPr>
            <w:tcW w:w="2127" w:type="dxa"/>
            <w:shd w:val="clear" w:color="auto" w:fill="auto"/>
          </w:tcPr>
          <w:p w:rsidR="00C35F54" w:rsidRPr="00C35F54" w:rsidRDefault="00C35F54" w:rsidP="00007F7A">
            <w:pPr>
              <w:tabs>
                <w:tab w:val="left" w:pos="300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C35F54" w:rsidRPr="00C35F54" w:rsidRDefault="00C35F54" w:rsidP="00007F7A">
            <w:pPr>
              <w:tabs>
                <w:tab w:val="right" w:pos="412"/>
                <w:tab w:val="right" w:pos="979"/>
              </w:tabs>
              <w:jc w:val="center"/>
              <w:rPr>
                <w:rFonts w:asciiTheme="minorHAnsi" w:hAnsiTheme="minorHAnsi"/>
              </w:rPr>
            </w:pPr>
            <w:r w:rsidRPr="00C35F54">
              <w:rPr>
                <w:rFonts w:asciiTheme="minorHAnsi" w:hAnsiTheme="minorHAnsi"/>
              </w:rPr>
              <w:t>20</w:t>
            </w:r>
          </w:p>
        </w:tc>
        <w:tc>
          <w:tcPr>
            <w:tcW w:w="5103" w:type="dxa"/>
            <w:shd w:val="clear" w:color="auto" w:fill="auto"/>
          </w:tcPr>
          <w:p w:rsidR="00C35F54" w:rsidRPr="000C2272" w:rsidRDefault="00C35F54" w:rsidP="000C2272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/>
              </w:rPr>
            </w:pPr>
            <w:r w:rsidRPr="000C2272">
              <w:rPr>
                <w:rFonts w:asciiTheme="minorHAnsi" w:hAnsiTheme="minorHAnsi"/>
              </w:rPr>
              <w:t>Statistische Abbildungen vs. mathematische Funktionen</w:t>
            </w:r>
          </w:p>
          <w:p w:rsidR="00C35F54" w:rsidRPr="000C2272" w:rsidRDefault="00C35F54" w:rsidP="000C2272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/>
              </w:rPr>
            </w:pPr>
            <w:r w:rsidRPr="000C2272">
              <w:rPr>
                <w:rFonts w:asciiTheme="minorHAnsi" w:hAnsiTheme="minorHAnsi"/>
              </w:rPr>
              <w:t>Rohdaten erfassen: Teilerhebung/Stichprobe, Vollerhebung/Grundgesamtheit</w:t>
            </w:r>
          </w:p>
          <w:p w:rsidR="00D841BB" w:rsidRDefault="00C35F54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/>
              </w:rPr>
            </w:pPr>
            <w:r w:rsidRPr="000C2272">
              <w:rPr>
                <w:rFonts w:asciiTheme="minorHAnsi" w:hAnsiTheme="minorHAnsi"/>
              </w:rPr>
              <w:t>Daten ordnen: Rohdaten/</w:t>
            </w:r>
            <w:proofErr w:type="spellStart"/>
            <w:r w:rsidRPr="000C2272">
              <w:rPr>
                <w:rFonts w:asciiTheme="minorHAnsi" w:hAnsiTheme="minorHAnsi"/>
              </w:rPr>
              <w:t>Urliste</w:t>
            </w:r>
            <w:proofErr w:type="spellEnd"/>
            <w:r w:rsidRPr="000C2272">
              <w:rPr>
                <w:rFonts w:asciiTheme="minorHAnsi" w:hAnsiTheme="minorHAnsi"/>
              </w:rPr>
              <w:t xml:space="preserve"> in geordnete Liste, klassifizierte liste wandeln</w:t>
            </w:r>
          </w:p>
          <w:p w:rsidR="00D841BB" w:rsidRPr="00D841BB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/>
              </w:rPr>
            </w:pPr>
            <w:r w:rsidRPr="000C2272">
              <w:rPr>
                <w:rFonts w:asciiTheme="minorHAnsi" w:hAnsiTheme="minorHAnsi"/>
              </w:rPr>
              <w:t>Daten zählen: Strichliste, absolute und relative Häufigkeit bestimmen</w:t>
            </w:r>
          </w:p>
          <w:p w:rsidR="00D841BB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0C2272">
              <w:rPr>
                <w:rFonts w:asciiTheme="minorHAnsi" w:hAnsiTheme="minorHAnsi" w:cs="Arial"/>
              </w:rPr>
              <w:t xml:space="preserve">Punkt-, Balken-, Säulen-, Stabdiagramme: absolute und relative Häufigkeit in Abhängigkeit der </w:t>
            </w:r>
            <w:r>
              <w:rPr>
                <w:rFonts w:asciiTheme="minorHAnsi" w:hAnsiTheme="minorHAnsi" w:cs="Arial"/>
              </w:rPr>
              <w:t>Merkmale und deren Ausprägungen</w:t>
            </w:r>
          </w:p>
          <w:p w:rsidR="00BD7600" w:rsidRPr="00D841BB" w:rsidRDefault="00BD7600" w:rsidP="00D841BB">
            <w:pPr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C35F54" w:rsidRPr="00C35F54" w:rsidRDefault="00C35F54" w:rsidP="00007F7A">
            <w:pPr>
              <w:tabs>
                <w:tab w:val="right" w:pos="412"/>
                <w:tab w:val="right" w:pos="979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A-4</w:t>
            </w:r>
          </w:p>
        </w:tc>
      </w:tr>
      <w:tr w:rsidR="00D841BB" w:rsidRPr="00C35F54" w:rsidTr="00D841BB">
        <w:trPr>
          <w:trHeight w:val="2491"/>
        </w:trPr>
        <w:tc>
          <w:tcPr>
            <w:tcW w:w="2127" w:type="dxa"/>
            <w:shd w:val="clear" w:color="auto" w:fill="auto"/>
          </w:tcPr>
          <w:p w:rsidR="00D841BB" w:rsidRPr="00C35F54" w:rsidRDefault="00D841BB" w:rsidP="00007F7A">
            <w:pPr>
              <w:tabs>
                <w:tab w:val="left" w:pos="300"/>
              </w:tabs>
              <w:rPr>
                <w:rFonts w:asciiTheme="minorHAnsi" w:hAnsiTheme="minorHAnsi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D841BB" w:rsidRPr="00C35F54" w:rsidRDefault="00D841BB" w:rsidP="00007F7A">
            <w:pPr>
              <w:tabs>
                <w:tab w:val="right" w:pos="412"/>
                <w:tab w:val="right" w:pos="979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5103" w:type="dxa"/>
            <w:shd w:val="clear" w:color="auto" w:fill="auto"/>
          </w:tcPr>
          <w:p w:rsidR="00D841BB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0C2272">
              <w:rPr>
                <w:rFonts w:asciiTheme="minorHAnsi" w:hAnsiTheme="minorHAnsi" w:cs="Arial"/>
              </w:rPr>
              <w:t>Skalierung der Häufigkeit</w:t>
            </w:r>
          </w:p>
          <w:p w:rsidR="00D841BB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0C2272">
              <w:rPr>
                <w:rFonts w:asciiTheme="minorHAnsi" w:hAnsiTheme="minorHAnsi" w:cs="Arial"/>
              </w:rPr>
              <w:t>Liniendiagramme: für Verläufe (technische Messreihen)</w:t>
            </w:r>
            <w:r w:rsidRPr="000C2272">
              <w:rPr>
                <w:rFonts w:asciiTheme="minorHAnsi" w:hAnsiTheme="minorHAnsi" w:cs="Arial"/>
              </w:rPr>
              <w:br/>
              <w:t>Kuchen-/Kreis- und Stapeldiagramme: Kreissektor, Stapelhöhe</w:t>
            </w:r>
          </w:p>
          <w:p w:rsidR="00D841BB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0C2272">
              <w:rPr>
                <w:rFonts w:asciiTheme="minorHAnsi" w:hAnsiTheme="minorHAnsi" w:cs="Arial"/>
              </w:rPr>
              <w:t>Histogramme für klassierte Listen</w:t>
            </w:r>
          </w:p>
          <w:p w:rsidR="00D841BB" w:rsidRPr="00BD7600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Weitere Lagemasse: Maximum, Minimum,</w:t>
            </w:r>
            <w:r>
              <w:rPr>
                <w:rFonts w:ascii="NimbusSanL-Regu" w:hAnsi="NimbusSanL-Regu" w:cs="NimbusSanL-Regu"/>
                <w:sz w:val="17"/>
                <w:szCs w:val="17"/>
              </w:rPr>
              <w:t xml:space="preserve"> </w:t>
            </w:r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Spannweite</w:t>
            </w:r>
          </w:p>
          <w:p w:rsidR="00D841BB" w:rsidRPr="00BD7600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proofErr w:type="spellStart"/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Quantile</w:t>
            </w:r>
            <w:proofErr w:type="spellEnd"/>
            <w:r w:rsidRPr="00BD7600">
              <w:rPr>
                <w:rFonts w:ascii="NimbusSanL-Regu" w:hAnsi="NimbusSanL-Regu" w:cs="NimbusSanL-Regu"/>
                <w:sz w:val="17"/>
                <w:szCs w:val="17"/>
              </w:rPr>
              <w:t xml:space="preserve"> Einteilung, vor allem Quartilseinteilung</w:t>
            </w:r>
            <w:r>
              <w:rPr>
                <w:rFonts w:ascii="NimbusSanL-Regu" w:hAnsi="NimbusSanL-Regu" w:cs="NimbusSanL-Regu"/>
                <w:sz w:val="17"/>
                <w:szCs w:val="17"/>
              </w:rPr>
              <w:t xml:space="preserve"> </w:t>
            </w:r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grafisch im Boxplot darstellen</w:t>
            </w:r>
          </w:p>
          <w:p w:rsidR="00D841BB" w:rsidRPr="00BD7600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 w:cs="Arial"/>
              </w:rPr>
            </w:pPr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theoretische und empirische Standardabweichung</w:t>
            </w:r>
          </w:p>
          <w:p w:rsidR="00D841BB" w:rsidRPr="000C2272" w:rsidRDefault="00D841BB" w:rsidP="00D841BB">
            <w:pPr>
              <w:pStyle w:val="Listenabsatz"/>
              <w:numPr>
                <w:ilvl w:val="0"/>
                <w:numId w:val="37"/>
              </w:numPr>
              <w:ind w:left="354"/>
              <w:rPr>
                <w:rFonts w:asciiTheme="minorHAnsi" w:hAnsiTheme="minorHAnsi"/>
              </w:rPr>
            </w:pPr>
            <w:r w:rsidRPr="00BD7600">
              <w:rPr>
                <w:rFonts w:ascii="NimbusSanL-Regu" w:hAnsi="NimbusSanL-Regu" w:cs="NimbusSanL-Regu"/>
                <w:sz w:val="17"/>
                <w:szCs w:val="17"/>
              </w:rPr>
              <w:t>Einsatz Variationskoeffizient</w:t>
            </w:r>
          </w:p>
        </w:tc>
        <w:tc>
          <w:tcPr>
            <w:tcW w:w="1417" w:type="dxa"/>
            <w:shd w:val="clear" w:color="auto" w:fill="auto"/>
          </w:tcPr>
          <w:p w:rsidR="00D841BB" w:rsidRDefault="00D841BB" w:rsidP="00007F7A">
            <w:pPr>
              <w:tabs>
                <w:tab w:val="right" w:pos="412"/>
                <w:tab w:val="right" w:pos="979"/>
              </w:tabs>
              <w:rPr>
                <w:rFonts w:asciiTheme="minorHAnsi" w:hAnsiTheme="minorHAnsi"/>
              </w:rPr>
            </w:pPr>
          </w:p>
        </w:tc>
      </w:tr>
    </w:tbl>
    <w:p w:rsidR="00537E6C" w:rsidRPr="00C35F54" w:rsidRDefault="00537E6C" w:rsidP="00A361E6">
      <w:pPr>
        <w:tabs>
          <w:tab w:val="right" w:pos="14034"/>
        </w:tabs>
        <w:spacing w:before="240" w:line="240" w:lineRule="exact"/>
        <w:rPr>
          <w:rFonts w:asciiTheme="minorHAnsi" w:hAnsiTheme="minorHAnsi"/>
        </w:rPr>
      </w:pPr>
    </w:p>
    <w:sectPr w:rsidR="00537E6C" w:rsidRPr="00C35F54" w:rsidSect="00A4098D">
      <w:headerReference w:type="default" r:id="rId8"/>
      <w:footerReference w:type="default" r:id="rId9"/>
      <w:pgSz w:w="11906" w:h="16838" w:code="9"/>
      <w:pgMar w:top="1168" w:right="1417" w:bottom="1134" w:left="1417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9D" w:rsidRDefault="00075F9D">
      <w:r>
        <w:separator/>
      </w:r>
    </w:p>
  </w:endnote>
  <w:endnote w:type="continuationSeparator" w:id="0">
    <w:p w:rsidR="00075F9D" w:rsidRDefault="0007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B73" w:rsidRDefault="00A61B73" w:rsidP="002E7246">
    <w:pPr>
      <w:pStyle w:val="Fuzeile"/>
      <w:tabs>
        <w:tab w:val="clear" w:pos="4536"/>
        <w:tab w:val="clear" w:pos="9072"/>
        <w:tab w:val="right" w:pos="1417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9D" w:rsidRDefault="00075F9D">
      <w:r>
        <w:separator/>
      </w:r>
    </w:p>
  </w:footnote>
  <w:footnote w:type="continuationSeparator" w:id="0">
    <w:p w:rsidR="00075F9D" w:rsidRDefault="00075F9D">
      <w:r>
        <w:continuationSeparator/>
      </w:r>
    </w:p>
  </w:footnote>
  <w:footnote w:id="1">
    <w:p w:rsidR="00666018" w:rsidRPr="00966011" w:rsidRDefault="00666018">
      <w:pPr>
        <w:pStyle w:val="Funotentext"/>
        <w:rPr>
          <w:rFonts w:asciiTheme="minorHAnsi" w:hAnsiTheme="minorHAnsi"/>
        </w:rPr>
      </w:pPr>
      <w:r>
        <w:rPr>
          <w:rStyle w:val="Funotenzeichen"/>
        </w:rPr>
        <w:footnoteRef/>
      </w:r>
      <w:r>
        <w:t xml:space="preserve"> </w:t>
      </w:r>
      <w:r w:rsidRPr="00966011">
        <w:rPr>
          <w:rFonts w:asciiTheme="minorHAnsi" w:hAnsiTheme="minorHAnsi"/>
        </w:rPr>
        <w:t>Lernziele und weitere Präzisierung i</w:t>
      </w:r>
      <w:r w:rsidR="00966011">
        <w:rPr>
          <w:rFonts w:asciiTheme="minorHAnsi" w:hAnsiTheme="minorHAnsi"/>
        </w:rPr>
        <w:t>m kantonalen Fachlehrplan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B73" w:rsidRDefault="00A4098D" w:rsidP="00A4098D">
    <w:pPr>
      <w:pStyle w:val="Kopfzeile"/>
      <w:pBdr>
        <w:bottom w:val="single" w:sz="4" w:space="1" w:color="auto"/>
      </w:pBdr>
    </w:pPr>
    <w:r>
      <w:rPr>
        <w:b/>
        <w:sz w:val="28"/>
      </w:rPr>
      <w:t>Schullehrplan Berufsmatur Mathematik NLP ab 2016</w:t>
    </w:r>
    <w:r>
      <w:rPr>
        <w:b/>
        <w:sz w:val="28"/>
      </w:rPr>
      <w:tab/>
      <w:t>BBB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822"/>
    <w:multiLevelType w:val="hybridMultilevel"/>
    <w:tmpl w:val="196E1706"/>
    <w:lvl w:ilvl="0" w:tplc="0807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" w15:restartNumberingAfterBreak="0">
    <w:nsid w:val="028679FF"/>
    <w:multiLevelType w:val="hybridMultilevel"/>
    <w:tmpl w:val="C61A4B30"/>
    <w:lvl w:ilvl="0" w:tplc="9F922D1C">
      <w:start w:val="1"/>
      <w:numFmt w:val="bullet"/>
      <w:lvlText w:val=""/>
      <w:lvlJc w:val="left"/>
      <w:pPr>
        <w:tabs>
          <w:tab w:val="num" w:pos="714"/>
        </w:tabs>
        <w:ind w:left="714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tabs>
          <w:tab w:val="num" w:pos="1434"/>
        </w:tabs>
        <w:ind w:left="1434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02B17F7F"/>
    <w:multiLevelType w:val="hybridMultilevel"/>
    <w:tmpl w:val="FF840B8A"/>
    <w:lvl w:ilvl="0" w:tplc="1302A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76FE5"/>
    <w:multiLevelType w:val="hybridMultilevel"/>
    <w:tmpl w:val="E7EAA9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B7593"/>
    <w:multiLevelType w:val="hybridMultilevel"/>
    <w:tmpl w:val="AE2A252A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D0F2F43"/>
    <w:multiLevelType w:val="hybridMultilevel"/>
    <w:tmpl w:val="AE36FD18"/>
    <w:lvl w:ilvl="0" w:tplc="1302A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51E35"/>
    <w:multiLevelType w:val="hybridMultilevel"/>
    <w:tmpl w:val="FE4667BC"/>
    <w:lvl w:ilvl="0" w:tplc="9F922D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35379"/>
    <w:multiLevelType w:val="hybridMultilevel"/>
    <w:tmpl w:val="051090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F4E3A"/>
    <w:multiLevelType w:val="hybridMultilevel"/>
    <w:tmpl w:val="9C60AEF2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93948B1"/>
    <w:multiLevelType w:val="hybridMultilevel"/>
    <w:tmpl w:val="0A60780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55B9"/>
    <w:multiLevelType w:val="hybridMultilevel"/>
    <w:tmpl w:val="AD72608C"/>
    <w:lvl w:ilvl="0" w:tplc="04070005">
      <w:start w:val="1"/>
      <w:numFmt w:val="bullet"/>
      <w:lvlText w:val=""/>
      <w:lvlJc w:val="left"/>
      <w:pPr>
        <w:tabs>
          <w:tab w:val="num" w:pos="714"/>
        </w:tabs>
        <w:ind w:left="71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11" w15:restartNumberingAfterBreak="0">
    <w:nsid w:val="1DDF189C"/>
    <w:multiLevelType w:val="hybridMultilevel"/>
    <w:tmpl w:val="BC56A2A0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99D7174"/>
    <w:multiLevelType w:val="hybridMultilevel"/>
    <w:tmpl w:val="A0F691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13975"/>
    <w:multiLevelType w:val="hybridMultilevel"/>
    <w:tmpl w:val="C502687C"/>
    <w:lvl w:ilvl="0" w:tplc="2160B1E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D6EBE"/>
    <w:multiLevelType w:val="hybridMultilevel"/>
    <w:tmpl w:val="73FE7480"/>
    <w:lvl w:ilvl="0" w:tplc="1302A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F4337"/>
    <w:multiLevelType w:val="hybridMultilevel"/>
    <w:tmpl w:val="D4568634"/>
    <w:lvl w:ilvl="0" w:tplc="0407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B76184"/>
    <w:multiLevelType w:val="hybridMultilevel"/>
    <w:tmpl w:val="872634FE"/>
    <w:lvl w:ilvl="0" w:tplc="9F922D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10D5B"/>
    <w:multiLevelType w:val="hybridMultilevel"/>
    <w:tmpl w:val="23829ABA"/>
    <w:lvl w:ilvl="0" w:tplc="2160B1E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70CA6"/>
    <w:multiLevelType w:val="hybridMultilevel"/>
    <w:tmpl w:val="FD9E28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736C5"/>
    <w:multiLevelType w:val="hybridMultilevel"/>
    <w:tmpl w:val="EAE014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80979"/>
    <w:multiLevelType w:val="hybridMultilevel"/>
    <w:tmpl w:val="33D27F7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D6E23"/>
    <w:multiLevelType w:val="hybridMultilevel"/>
    <w:tmpl w:val="2C9CC3EA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C081F73"/>
    <w:multiLevelType w:val="hybridMultilevel"/>
    <w:tmpl w:val="8B8E5B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741E0"/>
    <w:multiLevelType w:val="hybridMultilevel"/>
    <w:tmpl w:val="C61A4B30"/>
    <w:lvl w:ilvl="0" w:tplc="0407000D">
      <w:start w:val="1"/>
      <w:numFmt w:val="bullet"/>
      <w:lvlText w:val=""/>
      <w:lvlJc w:val="left"/>
      <w:pPr>
        <w:tabs>
          <w:tab w:val="num" w:pos="714"/>
        </w:tabs>
        <w:ind w:left="71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4" w15:restartNumberingAfterBreak="0">
    <w:nsid w:val="4DF869F7"/>
    <w:multiLevelType w:val="hybridMultilevel"/>
    <w:tmpl w:val="D6BC8936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F9841C8"/>
    <w:multiLevelType w:val="hybridMultilevel"/>
    <w:tmpl w:val="AEA0DBEC"/>
    <w:lvl w:ilvl="0" w:tplc="1302A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D0B5D"/>
    <w:multiLevelType w:val="hybridMultilevel"/>
    <w:tmpl w:val="2DA0B3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F7369"/>
    <w:multiLevelType w:val="hybridMultilevel"/>
    <w:tmpl w:val="A502D7A6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59A017AC"/>
    <w:multiLevelType w:val="hybridMultilevel"/>
    <w:tmpl w:val="C560A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C277E"/>
    <w:multiLevelType w:val="hybridMultilevel"/>
    <w:tmpl w:val="896675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155651"/>
    <w:multiLevelType w:val="hybridMultilevel"/>
    <w:tmpl w:val="355C8660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48A1EB7"/>
    <w:multiLevelType w:val="hybridMultilevel"/>
    <w:tmpl w:val="0E4A86B0"/>
    <w:lvl w:ilvl="0" w:tplc="0807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2" w15:restartNumberingAfterBreak="0">
    <w:nsid w:val="74D96D97"/>
    <w:multiLevelType w:val="hybridMultilevel"/>
    <w:tmpl w:val="0D82BA64"/>
    <w:lvl w:ilvl="0" w:tplc="0407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7BFE2007"/>
    <w:multiLevelType w:val="hybridMultilevel"/>
    <w:tmpl w:val="C61A4B30"/>
    <w:lvl w:ilvl="0" w:tplc="9F922D1C">
      <w:start w:val="1"/>
      <w:numFmt w:val="bullet"/>
      <w:lvlText w:val=""/>
      <w:lvlJc w:val="left"/>
      <w:pPr>
        <w:tabs>
          <w:tab w:val="num" w:pos="714"/>
        </w:tabs>
        <w:ind w:left="714" w:hanging="360"/>
      </w:pPr>
      <w:rPr>
        <w:rFonts w:ascii="Symbol" w:hAnsi="Symbol" w:hint="default"/>
      </w:rPr>
    </w:lvl>
    <w:lvl w:ilvl="1" w:tplc="43B615C6">
      <w:start w:val="1"/>
      <w:numFmt w:val="bullet"/>
      <w:lvlText w:val=""/>
      <w:lvlJc w:val="left"/>
      <w:pPr>
        <w:tabs>
          <w:tab w:val="num" w:pos="1794"/>
        </w:tabs>
        <w:ind w:left="1434" w:hanging="360"/>
      </w:pPr>
      <w:rPr>
        <w:rFonts w:ascii="Wingdings" w:hAnsi="Wingdings" w:hint="default"/>
        <w:sz w:val="4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34" w15:restartNumberingAfterBreak="0">
    <w:nsid w:val="7CDE171D"/>
    <w:multiLevelType w:val="hybridMultilevel"/>
    <w:tmpl w:val="DE6EC600"/>
    <w:lvl w:ilvl="0" w:tplc="0407000B">
      <w:start w:val="1"/>
      <w:numFmt w:val="bullet"/>
      <w:lvlText w:val="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5" w15:restartNumberingAfterBreak="0">
    <w:nsid w:val="7E7366B5"/>
    <w:multiLevelType w:val="hybridMultilevel"/>
    <w:tmpl w:val="EAE014B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06906"/>
    <w:multiLevelType w:val="hybridMultilevel"/>
    <w:tmpl w:val="C8FC19B2"/>
    <w:lvl w:ilvl="0" w:tplc="1302A206">
      <w:start w:val="1"/>
      <w:numFmt w:val="bullet"/>
      <w:lvlText w:val=""/>
      <w:lvlJc w:val="left"/>
      <w:pPr>
        <w:ind w:left="6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20"/>
  </w:num>
  <w:num w:numId="4">
    <w:abstractNumId w:val="24"/>
  </w:num>
  <w:num w:numId="5">
    <w:abstractNumId w:val="15"/>
  </w:num>
  <w:num w:numId="6">
    <w:abstractNumId w:val="35"/>
  </w:num>
  <w:num w:numId="7">
    <w:abstractNumId w:val="19"/>
  </w:num>
  <w:num w:numId="8">
    <w:abstractNumId w:val="26"/>
  </w:num>
  <w:num w:numId="9">
    <w:abstractNumId w:val="22"/>
  </w:num>
  <w:num w:numId="10">
    <w:abstractNumId w:val="32"/>
  </w:num>
  <w:num w:numId="11">
    <w:abstractNumId w:val="8"/>
  </w:num>
  <w:num w:numId="12">
    <w:abstractNumId w:val="3"/>
  </w:num>
  <w:num w:numId="13">
    <w:abstractNumId w:val="27"/>
  </w:num>
  <w:num w:numId="14">
    <w:abstractNumId w:val="21"/>
  </w:num>
  <w:num w:numId="15">
    <w:abstractNumId w:val="12"/>
  </w:num>
  <w:num w:numId="16">
    <w:abstractNumId w:val="30"/>
  </w:num>
  <w:num w:numId="17">
    <w:abstractNumId w:val="23"/>
  </w:num>
  <w:num w:numId="18">
    <w:abstractNumId w:val="1"/>
  </w:num>
  <w:num w:numId="19">
    <w:abstractNumId w:val="6"/>
  </w:num>
  <w:num w:numId="20">
    <w:abstractNumId w:val="33"/>
  </w:num>
  <w:num w:numId="21">
    <w:abstractNumId w:val="29"/>
  </w:num>
  <w:num w:numId="22">
    <w:abstractNumId w:val="16"/>
  </w:num>
  <w:num w:numId="23">
    <w:abstractNumId w:val="4"/>
  </w:num>
  <w:num w:numId="24">
    <w:abstractNumId w:val="10"/>
  </w:num>
  <w:num w:numId="25">
    <w:abstractNumId w:val="11"/>
  </w:num>
  <w:num w:numId="26">
    <w:abstractNumId w:val="28"/>
  </w:num>
  <w:num w:numId="27">
    <w:abstractNumId w:val="7"/>
  </w:num>
  <w:num w:numId="28">
    <w:abstractNumId w:val="31"/>
  </w:num>
  <w:num w:numId="29">
    <w:abstractNumId w:val="18"/>
  </w:num>
  <w:num w:numId="30">
    <w:abstractNumId w:val="0"/>
  </w:num>
  <w:num w:numId="31">
    <w:abstractNumId w:val="25"/>
  </w:num>
  <w:num w:numId="32">
    <w:abstractNumId w:val="13"/>
  </w:num>
  <w:num w:numId="33">
    <w:abstractNumId w:val="17"/>
  </w:num>
  <w:num w:numId="34">
    <w:abstractNumId w:val="5"/>
  </w:num>
  <w:num w:numId="35">
    <w:abstractNumId w:val="2"/>
  </w:num>
  <w:num w:numId="36">
    <w:abstractNumId w:val="3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CH" w:vendorID="9" w:dllVersion="512" w:checkStyle="1"/>
  <w:activeWritingStyle w:appName="MSWord" w:lang="de-CH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E3"/>
    <w:rsid w:val="00007F7A"/>
    <w:rsid w:val="00071DCF"/>
    <w:rsid w:val="00075F9D"/>
    <w:rsid w:val="000917E9"/>
    <w:rsid w:val="000C2272"/>
    <w:rsid w:val="000C6B1E"/>
    <w:rsid w:val="000F6FCE"/>
    <w:rsid w:val="001308B9"/>
    <w:rsid w:val="00197460"/>
    <w:rsid w:val="001A2F17"/>
    <w:rsid w:val="001E3A99"/>
    <w:rsid w:val="001F66E3"/>
    <w:rsid w:val="0020369E"/>
    <w:rsid w:val="00225ED0"/>
    <w:rsid w:val="00234933"/>
    <w:rsid w:val="002D4C8B"/>
    <w:rsid w:val="002E7246"/>
    <w:rsid w:val="003531AE"/>
    <w:rsid w:val="00394BDE"/>
    <w:rsid w:val="003C64D6"/>
    <w:rsid w:val="003C7C70"/>
    <w:rsid w:val="003F066B"/>
    <w:rsid w:val="00420B2D"/>
    <w:rsid w:val="004C4E0E"/>
    <w:rsid w:val="004E3F00"/>
    <w:rsid w:val="004E4716"/>
    <w:rsid w:val="00537E6C"/>
    <w:rsid w:val="00573C2B"/>
    <w:rsid w:val="00576300"/>
    <w:rsid w:val="005C2987"/>
    <w:rsid w:val="005D085A"/>
    <w:rsid w:val="005E32BC"/>
    <w:rsid w:val="00625B58"/>
    <w:rsid w:val="00643530"/>
    <w:rsid w:val="006466E3"/>
    <w:rsid w:val="00666018"/>
    <w:rsid w:val="006A0ED8"/>
    <w:rsid w:val="006D676D"/>
    <w:rsid w:val="006E092A"/>
    <w:rsid w:val="006F735A"/>
    <w:rsid w:val="00732E44"/>
    <w:rsid w:val="00743636"/>
    <w:rsid w:val="00751C4E"/>
    <w:rsid w:val="007725FB"/>
    <w:rsid w:val="007E464E"/>
    <w:rsid w:val="007E64C3"/>
    <w:rsid w:val="008014A7"/>
    <w:rsid w:val="008131AC"/>
    <w:rsid w:val="00826E8C"/>
    <w:rsid w:val="00827AFC"/>
    <w:rsid w:val="008438B9"/>
    <w:rsid w:val="00844755"/>
    <w:rsid w:val="00894503"/>
    <w:rsid w:val="008E4160"/>
    <w:rsid w:val="00913ED9"/>
    <w:rsid w:val="00966011"/>
    <w:rsid w:val="00970C87"/>
    <w:rsid w:val="009751A9"/>
    <w:rsid w:val="009816F4"/>
    <w:rsid w:val="009B3D67"/>
    <w:rsid w:val="00A16DE7"/>
    <w:rsid w:val="00A361E6"/>
    <w:rsid w:val="00A4098D"/>
    <w:rsid w:val="00A47562"/>
    <w:rsid w:val="00A53241"/>
    <w:rsid w:val="00A60B85"/>
    <w:rsid w:val="00A61B73"/>
    <w:rsid w:val="00B3100F"/>
    <w:rsid w:val="00B32324"/>
    <w:rsid w:val="00B43521"/>
    <w:rsid w:val="00B5750B"/>
    <w:rsid w:val="00BD7600"/>
    <w:rsid w:val="00BF0120"/>
    <w:rsid w:val="00C35F54"/>
    <w:rsid w:val="00C371DA"/>
    <w:rsid w:val="00C53608"/>
    <w:rsid w:val="00C82C5A"/>
    <w:rsid w:val="00C955FF"/>
    <w:rsid w:val="00D0724D"/>
    <w:rsid w:val="00D141A1"/>
    <w:rsid w:val="00D841BB"/>
    <w:rsid w:val="00D9229C"/>
    <w:rsid w:val="00DA02BD"/>
    <w:rsid w:val="00DA29C5"/>
    <w:rsid w:val="00E058DF"/>
    <w:rsid w:val="00E37B56"/>
    <w:rsid w:val="00E521B4"/>
    <w:rsid w:val="00E649B9"/>
    <w:rsid w:val="00E666F6"/>
    <w:rsid w:val="00E80308"/>
    <w:rsid w:val="00EB5AA2"/>
    <w:rsid w:val="00EC02CD"/>
    <w:rsid w:val="00ED777F"/>
    <w:rsid w:val="00F0257D"/>
    <w:rsid w:val="00F86130"/>
    <w:rsid w:val="00FC1C49"/>
    <w:rsid w:val="00FD2CE5"/>
    <w:rsid w:val="00FD42FE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6CDA7A7-2E47-4B8D-B458-8A268BD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A16DE7"/>
    <w:rPr>
      <w:lang w:val="de-CH"/>
    </w:rPr>
  </w:style>
  <w:style w:type="paragraph" w:styleId="berschrift1">
    <w:name w:val="heading 1"/>
    <w:basedOn w:val="Standard"/>
    <w:next w:val="Standard"/>
    <w:qFormat/>
    <w:rsid w:val="00A16DE7"/>
    <w:pPr>
      <w:keepNext/>
      <w:spacing w:before="120"/>
      <w:jc w:val="center"/>
      <w:outlineLvl w:val="0"/>
    </w:pPr>
    <w:rPr>
      <w:b/>
      <w:sz w:val="22"/>
    </w:rPr>
  </w:style>
  <w:style w:type="paragraph" w:styleId="berschrift2">
    <w:name w:val="heading 2"/>
    <w:basedOn w:val="Standard"/>
    <w:next w:val="Standard"/>
    <w:qFormat/>
    <w:rsid w:val="00A16DE7"/>
    <w:pPr>
      <w:keepNext/>
      <w:tabs>
        <w:tab w:val="right" w:pos="412"/>
        <w:tab w:val="right" w:pos="979"/>
      </w:tabs>
      <w:spacing w:before="120"/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rsid w:val="00A16DE7"/>
    <w:pPr>
      <w:keepNext/>
      <w:tabs>
        <w:tab w:val="left" w:pos="3544"/>
        <w:tab w:val="left" w:pos="12240"/>
      </w:tabs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A16DE7"/>
    <w:pPr>
      <w:keepNext/>
      <w:ind w:right="-101"/>
      <w:outlineLvl w:val="3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16DE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16DE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link w:val="FunotentextZchn"/>
    <w:semiHidden/>
    <w:rsid w:val="00A16DE7"/>
  </w:style>
  <w:style w:type="character" w:styleId="Funotenzeichen">
    <w:name w:val="footnote reference"/>
    <w:basedOn w:val="Absatz-Standardschriftart"/>
    <w:semiHidden/>
    <w:rsid w:val="00A16DE7"/>
    <w:rPr>
      <w:vertAlign w:val="superscript"/>
    </w:rPr>
  </w:style>
  <w:style w:type="character" w:styleId="Kommentarzeichen">
    <w:name w:val="annotation reference"/>
    <w:basedOn w:val="Absatz-Standardschriftart"/>
    <w:semiHidden/>
    <w:rsid w:val="00A16DE7"/>
    <w:rPr>
      <w:sz w:val="16"/>
      <w:szCs w:val="16"/>
    </w:rPr>
  </w:style>
  <w:style w:type="paragraph" w:styleId="Kommentartext">
    <w:name w:val="annotation text"/>
    <w:basedOn w:val="Standard"/>
    <w:semiHidden/>
    <w:rsid w:val="00A16DE7"/>
  </w:style>
  <w:style w:type="character" w:customStyle="1" w:styleId="FunotentextZchn">
    <w:name w:val="Fußnotentext Zchn"/>
    <w:basedOn w:val="Absatz-Standardschriftart"/>
    <w:link w:val="Funotentext"/>
    <w:semiHidden/>
    <w:rsid w:val="00007F7A"/>
    <w:rPr>
      <w:lang w:val="de-CH"/>
    </w:rPr>
  </w:style>
  <w:style w:type="paragraph" w:styleId="Listenabsatz">
    <w:name w:val="List Paragraph"/>
    <w:basedOn w:val="Standard"/>
    <w:uiPriority w:val="34"/>
    <w:qFormat/>
    <w:rsid w:val="00F86130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D841BB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F127-4829-4FCB-9522-FA37F4C6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1650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Stoffinhalte</vt:lpstr>
    </vt:vector>
  </TitlesOfParts>
  <Company>ABB Berufsschule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Stoffinhalte</dc:title>
  <dc:creator>Kopacsy Gabor</dc:creator>
  <cp:lastModifiedBy>Luca Schaefli</cp:lastModifiedBy>
  <cp:revision>2</cp:revision>
  <cp:lastPrinted>2003-08-16T14:36:00Z</cp:lastPrinted>
  <dcterms:created xsi:type="dcterms:W3CDTF">2017-04-13T08:50:00Z</dcterms:created>
  <dcterms:modified xsi:type="dcterms:W3CDTF">2017-04-13T08:50:00Z</dcterms:modified>
</cp:coreProperties>
</file>