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D8" w:rsidRPr="00EF18A1" w:rsidRDefault="00941E9A" w:rsidP="002C4FD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E9A">
        <w:rPr>
          <w:rFonts w:ascii="Tahoma" w:hAnsi="Tahoma" w:cs="Tahoma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Bilanz</w:t>
      </w:r>
    </w:p>
    <w:p w:rsidR="00F66708" w:rsidRDefault="00F66708" w:rsidP="00F66708">
      <w:pPr>
        <w:pStyle w:val="Listenabsatz"/>
        <w:spacing w:after="120"/>
        <w:ind w:left="36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Pr="00EF18A1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Einführung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Wenn man sich für die wirtschaftliche Lage eines Landes interessiert, dann beschäftigt man sich mit ökonomischen Grössen wie Wohlstand, Beschäftigung, Preisstabilität oder Staatsverschuldung.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Wenn man sich für ein Unternehmen interessiert, dann studiert man in der Regel die Bilanz und die Erfolgsrechnung. 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Pr="00492167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2167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Definition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E4B">
        <w:rPr>
          <w:rFonts w:ascii="Tahoma" w:hAnsi="Tahoma" w:cs="Tahoma"/>
          <w:sz w:val="24"/>
          <w:szCs w:val="24"/>
          <w:highlight w:val="yellow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Bilanz ist eine Aufstellung in welcher links das Vermögen und rechts die Schulden eines Unternehmens aufgeführt sind.</w:t>
      </w:r>
      <w:r w:rsidRPr="00FE5975">
        <w:rPr>
          <w:rFonts w:ascii="Tahoma" w:hAnsi="Tahoma" w:cs="Tahoma"/>
          <w:sz w:val="24"/>
          <w:szCs w:val="24"/>
          <w:bdr w:val="single" w:sz="4" w:space="0" w:color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Jedes Geschäft hat e</w:t>
      </w:r>
      <w:r w:rsidR="00676BEF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Vermögen (Bargeld, Guthaben auf dem Postkonto, Guthaben bei Kunden, Waren, Mobiliar usw.) und Schulden (gegenüber Lieferanten, Banken usw.)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 der Buchhaltung w</w:t>
      </w:r>
      <w:r w:rsidR="00676BEF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erden für die Vermögensteile der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Begriff </w:t>
      </w:r>
      <w:r w:rsidR="00676BEF"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Aktiven und für die Schulden der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Begriff Passiven verwendet. Die Aktiven zeigen, in welcher Weise Geld (Kapital) im Geschäft angelegt (=investiert) ist. Die Passiven zeigen, wer das Kapital für diese Investitionen zur Verfügung gestellt hat (=finanziert).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Bilanz wird an einem bestimmten Stichtag (z.B. Geschäftseröffnung, Jahresabschluss) aufgestellt. Sie ist eine Bestandsaufnahme der Vermögenslage eines Geschäftes.</w:t>
      </w: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</w:rPr>
      </w:pPr>
      <w:r w:rsidRPr="00B0536A">
        <w:rPr>
          <w:rFonts w:ascii="Tahoma" w:hAnsi="Tahoma" w:cs="Tahoma"/>
          <w:sz w:val="24"/>
          <w:szCs w:val="24"/>
        </w:rPr>
        <w:t xml:space="preserve">In der Praxis werden die Aktiven nach dem Liquiditätsprinzip, die Passiven nach dem Fälligkeitsprinzip geordnet. Das heißt, je schneller ein Aktivposten </w:t>
      </w:r>
      <w:r>
        <w:rPr>
          <w:rFonts w:ascii="Tahoma" w:hAnsi="Tahoma" w:cs="Tahoma"/>
          <w:sz w:val="24"/>
          <w:szCs w:val="24"/>
        </w:rPr>
        <w:t xml:space="preserve">in flüssige Mittel umgewandelt </w:t>
      </w:r>
      <w:r w:rsidRPr="00B0536A">
        <w:rPr>
          <w:rFonts w:ascii="Tahoma" w:hAnsi="Tahoma" w:cs="Tahoma"/>
          <w:sz w:val="24"/>
          <w:szCs w:val="24"/>
        </w:rPr>
        <w:t>werden kann oder ein Passivposten fällig wird, desto weiter oben wird er platziert.</w:t>
      </w:r>
    </w:p>
    <w:p w:rsidR="00F66708" w:rsidRPr="00B0536A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Beispiel 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1835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Bankschuld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10000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Warenbestand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25000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35000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50000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50000</w:t>
            </w:r>
          </w:p>
        </w:tc>
      </w:tr>
    </w:tbl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708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Übung 1</w:t>
      </w:r>
    </w:p>
    <w:p w:rsidR="00F66708" w:rsidRPr="00941E9A" w:rsidRDefault="00F66708" w:rsidP="00F66708">
      <w:pPr>
        <w:spacing w:after="120"/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Erstellen Sie die Bilanz </w:t>
      </w:r>
      <w:r>
        <w:rPr>
          <w:rFonts w:ascii="Tahoma" w:hAnsi="Tahoma" w:cs="Tahoma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Waren 30000, Debitoren (=Guthaben bei Kunden) 10000, Kreditoren (= Schulden gegenüber Lieferanten) 19000, Kasse 1000, Mobilien 2000, Bankguthaben 4000, Eigenkapital 30000, Post 2000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1835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Bankguthaben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Debitoren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F66708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F66708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59000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D1B36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59000</w:t>
            </w:r>
          </w:p>
        </w:tc>
      </w:tr>
    </w:tbl>
    <w:p w:rsidR="00F66708" w:rsidRDefault="00F66708" w:rsidP="00F66708">
      <w:pPr>
        <w:spacing w:after="120"/>
        <w:rPr>
          <w:rFonts w:ascii="Tahoma" w:hAnsi="Tahoma" w:cs="Tahoma"/>
        </w:rPr>
      </w:pP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Bei den </w:t>
      </w:r>
      <w:r w:rsidRPr="00F55C24">
        <w:rPr>
          <w:rFonts w:ascii="Tahoma" w:hAnsi="Tahoma" w:cs="Tahoma"/>
          <w:b/>
        </w:rPr>
        <w:t>Aktiven</w:t>
      </w:r>
      <w:r>
        <w:rPr>
          <w:rFonts w:ascii="Tahoma" w:hAnsi="Tahoma" w:cs="Tahoma"/>
        </w:rPr>
        <w:t xml:space="preserve"> bildet man folgende Gruppen: 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Umlaufvermögen</w:t>
      </w:r>
      <w:r w:rsidRPr="003F5DBC">
        <w:rPr>
          <w:rFonts w:ascii="Tahoma" w:hAnsi="Tahoma" w:cs="Tahoma"/>
        </w:rPr>
        <w:t>: Vermögenswerte, die laufend und kurzfristig umgesetzt werden</w:t>
      </w:r>
      <w:r>
        <w:rPr>
          <w:rFonts w:ascii="Tahoma" w:hAnsi="Tahoma" w:cs="Tahoma"/>
        </w:rPr>
        <w:t>.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Kasse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Post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Bank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Debitoren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Warenbestand (Vorrat an Handelswaren)</w:t>
      </w:r>
    </w:p>
    <w:p w:rsidR="00F66708" w:rsidRDefault="00F66708" w:rsidP="00F66708">
      <w:pPr>
        <w:pStyle w:val="Listenabsatz"/>
        <w:numPr>
          <w:ilvl w:val="0"/>
          <w:numId w:val="7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Rohmaterialbestand (für die Industrie als Vorprodukte)</w:t>
      </w:r>
    </w:p>
    <w:p w:rsidR="00F66708" w:rsidRDefault="00F66708" w:rsidP="00F66708">
      <w:pPr>
        <w:pStyle w:val="Listenabsatz"/>
        <w:spacing w:after="120"/>
        <w:rPr>
          <w:rFonts w:ascii="Tahoma" w:hAnsi="Tahoma" w:cs="Tahoma"/>
        </w:rPr>
      </w:pPr>
    </w:p>
    <w:p w:rsidR="00F66708" w:rsidRDefault="00F66708" w:rsidP="00F66708">
      <w:pPr>
        <w:pStyle w:val="Listenabsatz"/>
        <w:spacing w:after="120"/>
        <w:ind w:left="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Anlagevermögen</w:t>
      </w:r>
      <w:r w:rsidRPr="003F5DBC">
        <w:rPr>
          <w:rFonts w:ascii="Tahoma" w:hAnsi="Tahoma" w:cs="Tahoma"/>
        </w:rPr>
        <w:t>: Vermögensteile, die während längerer Zeit gebraucht werden, dem Geschäft also langfristig zur Verfügung stehen</w:t>
      </w:r>
      <w:r>
        <w:rPr>
          <w:rFonts w:ascii="Tahoma" w:hAnsi="Tahoma" w:cs="Tahoma"/>
        </w:rPr>
        <w:t>.</w:t>
      </w:r>
    </w:p>
    <w:p w:rsidR="00F66708" w:rsidRDefault="00F66708" w:rsidP="00F66708">
      <w:pPr>
        <w:pStyle w:val="Listenabsatz"/>
        <w:spacing w:after="120"/>
        <w:ind w:left="0"/>
        <w:rPr>
          <w:rFonts w:ascii="Tahoma" w:hAnsi="Tahoma" w:cs="Tahoma"/>
        </w:rPr>
      </w:pP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Darlehen (von uns gewährte Darlehen)</w:t>
      </w: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Mobilien/Einrichtungen/Geräte</w:t>
      </w: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Büromaschinen/EDV Anlagen</w:t>
      </w:r>
    </w:p>
    <w:p w:rsidR="00F66708" w:rsidRDefault="00F66708" w:rsidP="00F66708">
      <w:pPr>
        <w:pStyle w:val="Listenabsatz"/>
        <w:numPr>
          <w:ilvl w:val="0"/>
          <w:numId w:val="8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Immobilien</w:t>
      </w:r>
    </w:p>
    <w:p w:rsidR="00F66708" w:rsidRDefault="00F66708" w:rsidP="00F66708">
      <w:pPr>
        <w:spacing w:after="120"/>
        <w:rPr>
          <w:rFonts w:ascii="Tahoma" w:hAnsi="Tahoma" w:cs="Tahoma"/>
        </w:rPr>
      </w:pP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Die </w:t>
      </w:r>
      <w:r w:rsidRPr="00F55C24">
        <w:rPr>
          <w:rFonts w:ascii="Tahoma" w:hAnsi="Tahoma" w:cs="Tahoma"/>
          <w:b/>
        </w:rPr>
        <w:t>Passiven</w:t>
      </w:r>
      <w:r>
        <w:rPr>
          <w:rFonts w:ascii="Tahoma" w:hAnsi="Tahoma" w:cs="Tahoma"/>
        </w:rPr>
        <w:t xml:space="preserve"> geben Auskunft darüber, wer Anspruch auf das Geschäftsvermögen </w:t>
      </w:r>
      <w:r w:rsidR="00676BEF">
        <w:rPr>
          <w:rFonts w:ascii="Tahoma" w:hAnsi="Tahoma" w:cs="Tahoma"/>
        </w:rPr>
        <w:t>hat.</w:t>
      </w:r>
      <w:r w:rsidR="00676BEF">
        <w:rPr>
          <w:rFonts w:ascii="Tahoma" w:hAnsi="Tahoma" w:cs="Tahoma"/>
        </w:rPr>
        <w:br/>
        <w:t>Dabei bildet man folgende G</w:t>
      </w:r>
      <w:r>
        <w:rPr>
          <w:rFonts w:ascii="Tahoma" w:hAnsi="Tahoma" w:cs="Tahoma"/>
        </w:rPr>
        <w:t>ruppen: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Fremdkapital</w:t>
      </w:r>
      <w:r w:rsidRPr="00F55C24">
        <w:rPr>
          <w:rFonts w:ascii="Tahoma" w:hAnsi="Tahoma" w:cs="Tahoma"/>
        </w:rPr>
        <w:t>: Forderungen (Ansprüche) von ausstehenden Dritten, die dem Geschäft Geld bzw. Kredite zur Verfügung gestellt haben</w:t>
      </w:r>
    </w:p>
    <w:p w:rsidR="00F66708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Kreditoren (unbezahlte Lieferantenrechnungen aufgrund von Warenbezügen bei den Lieferanten)</w:t>
      </w:r>
    </w:p>
    <w:p w:rsidR="00F66708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Bankkredite</w:t>
      </w:r>
    </w:p>
    <w:p w:rsidR="00F66708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Hypothek</w:t>
      </w:r>
    </w:p>
    <w:p w:rsidR="00F66708" w:rsidRPr="00F55C24" w:rsidRDefault="00F66708" w:rsidP="00F66708">
      <w:pPr>
        <w:pStyle w:val="Listenabsatz"/>
        <w:numPr>
          <w:ilvl w:val="0"/>
          <w:numId w:val="9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Darlehensschuld (von Dritten an uns gewährte Darlehen)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 w:rsidRPr="00F55C24">
        <w:rPr>
          <w:rFonts w:ascii="Tahoma" w:hAnsi="Tahoma" w:cs="Tahoma"/>
          <w:u w:val="single"/>
        </w:rPr>
        <w:t>Eigenkapital</w:t>
      </w:r>
      <w:r>
        <w:rPr>
          <w:rFonts w:ascii="Tahoma" w:hAnsi="Tahoma" w:cs="Tahoma"/>
        </w:rPr>
        <w:t>: Schuld des Geschäftes gegenüber dem Inhaber für das dem Geschäft zur Verfügung gestellte Kapital.</w:t>
      </w:r>
    </w:p>
    <w:p w:rsidR="00F66708" w:rsidRDefault="00F66708" w:rsidP="00F66708">
      <w:pPr>
        <w:pStyle w:val="Listenabsatz"/>
        <w:numPr>
          <w:ilvl w:val="0"/>
          <w:numId w:val="10"/>
        </w:numPr>
        <w:spacing w:after="120"/>
        <w:rPr>
          <w:rFonts w:ascii="Tahoma" w:hAnsi="Tahoma" w:cs="Tahoma"/>
        </w:rPr>
      </w:pPr>
      <w:r w:rsidRPr="00372190">
        <w:rPr>
          <w:rFonts w:ascii="Tahoma" w:hAnsi="Tahoma" w:cs="Tahoma"/>
        </w:rPr>
        <w:t>Eigenkapital</w:t>
      </w:r>
      <w:r>
        <w:rPr>
          <w:rFonts w:ascii="Tahoma" w:hAnsi="Tahoma" w:cs="Tahoma"/>
        </w:rPr>
        <w:t xml:space="preserve"> (Der Inhaber hat Geld oder andere Vermögensteile ins Geschäft gesteckt, und das Geschäft schuldet ihm theoretisch dieses eingebrachte Kapital)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Übung 2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Erstellen Sie mit den nachfolgenden Posten eine gegliederte Bilanz:</w:t>
      </w:r>
      <w:r>
        <w:rPr>
          <w:rFonts w:ascii="Tahoma" w:hAnsi="Tahoma" w:cs="Tahoma"/>
        </w:rPr>
        <w:br/>
        <w:t>Kasse 2000, Post 7000, Kreditoren 30000, Debitoren 43000, Warenbestand 80000, Mobilien 8000, Hypotheken 60000, Fahrzeug 10000, Immobilien 100000, Darlehensschuld 5000, Bankschuld 5000, Eigenkapital?</w:t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Wie gross sind Umlaufvermögen, Anlagevermögen, Fremdkapital und Eigenkapital?</w:t>
      </w:r>
      <w:bookmarkStart w:id="0" w:name="_GoBack"/>
      <w:bookmarkEnd w:id="0"/>
    </w:p>
    <w:tbl>
      <w:tblPr>
        <w:tblW w:w="7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965"/>
        <w:gridCol w:w="1835"/>
        <w:gridCol w:w="1200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965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Umlaufvermögen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Fremdkapital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Bankschulden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Debitoren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43000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Darlehenschuld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Warenbestand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Hypotheken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60000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Anlagevermögen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Fahrzeuge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Mobilie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Immobilien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250 000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9B6429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250 000</w:t>
            </w:r>
          </w:p>
        </w:tc>
      </w:tr>
    </w:tbl>
    <w:p w:rsidR="00F66708" w:rsidRPr="003E3581" w:rsidRDefault="00F66708" w:rsidP="00F66708">
      <w:pPr>
        <w:spacing w:after="120"/>
        <w:rPr>
          <w:rFonts w:ascii="Tahoma" w:hAnsi="Tahoma" w:cs="Tahoma"/>
        </w:rPr>
      </w:pPr>
    </w:p>
    <w:p w:rsidR="00F66708" w:rsidRPr="00372190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Übung 3</w:t>
      </w:r>
    </w:p>
    <w:p w:rsidR="00F66708" w:rsidRDefault="00F66708" w:rsidP="002C7D9C">
      <w:pPr>
        <w:tabs>
          <w:tab w:val="left" w:pos="8070"/>
        </w:tabs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Erstellen Sie mit den nachfolgenden Posten eine gegliederte Bilanz:</w:t>
      </w:r>
      <w:r w:rsidR="002C7D9C">
        <w:rPr>
          <w:rFonts w:ascii="Tahoma" w:hAnsi="Tahoma" w:cs="Tahoma"/>
        </w:rPr>
        <w:tab/>
      </w:r>
    </w:p>
    <w:p w:rsidR="00F66708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Hypotheken 100000, Kreditoren 64200, Mobilien 9600, Post 7800, Debitoren 50300, Kasse 1900, Bankschuld 1100, Eigenkapital? Warenbestand 83700, Immobilien 150000, Darlehensschuld 2000, Fahrzeuge 6400, Bankguthaben 30000.</w:t>
      </w:r>
      <w:r>
        <w:rPr>
          <w:rFonts w:ascii="Tahoma" w:hAnsi="Tahoma" w:cs="Tahoma"/>
        </w:rPr>
        <w:br/>
        <w:t>Wie gross sind Umlaufvermögen, Anlagevermögen, Fremdkapital und Eigenkapital?</w:t>
      </w:r>
    </w:p>
    <w:tbl>
      <w:tblPr>
        <w:tblW w:w="7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965"/>
        <w:gridCol w:w="1835"/>
        <w:gridCol w:w="1200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965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E41B44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Umlaufvermögen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2C7D9C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Fremdkapital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E41B44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Kasse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E41B44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2C7D9C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2C7D9C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64200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7800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Bankschulden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Bankguthaben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30000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Default="002C7D9C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Darlehensschuld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Debitoren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50300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Hypothek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167300</w:t>
            </w: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Warenbestand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83700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BA21FE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173700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E310E9" w:rsidRDefault="002C7D9C" w:rsidP="00E41B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2C7D9C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E310E9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Anlagevermögen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172400</w:t>
            </w: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Fahrzeug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BA21FE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6400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BA21FE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Mobilien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E41B44" w:rsidRDefault="00BA21FE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9600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BA21FE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Immobilien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41B44" w:rsidRDefault="00BA21FE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166</w:t>
            </w:r>
            <w:r w:rsidR="00BA21FE">
              <w:rPr>
                <w:rFonts w:ascii="Calibri" w:eastAsia="Times New Roman" w:hAnsi="Calibri" w:cs="Calibri"/>
                <w:color w:val="000000"/>
                <w:lang w:eastAsia="de-CH"/>
              </w:rPr>
              <w:t>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E41B44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339700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41B44" w:rsidRPr="00A050A0" w:rsidRDefault="00E41B44" w:rsidP="00E4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E41B44" w:rsidRDefault="00E41B44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E41B44" w:rsidRPr="00A050A0" w:rsidRDefault="002C7D9C" w:rsidP="00E4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9700</w:t>
            </w:r>
          </w:p>
        </w:tc>
      </w:tr>
    </w:tbl>
    <w:p w:rsidR="00F66708" w:rsidRDefault="00F66708" w:rsidP="00F66708">
      <w:pPr>
        <w:spacing w:after="120"/>
        <w:rPr>
          <w:noProof/>
          <w:lang w:eastAsia="de-CH"/>
        </w:rPr>
      </w:pPr>
    </w:p>
    <w:p w:rsidR="00F66708" w:rsidRPr="00492167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  <w:noProof/>
          <w:sz w:val="24"/>
          <w:szCs w:val="24"/>
          <w:lang w:eastAsia="de-CH"/>
        </w:rPr>
      </w:pPr>
      <w:r w:rsidRPr="00492167">
        <w:rPr>
          <w:rFonts w:ascii="Tahoma" w:hAnsi="Tahoma" w:cs="Tahoma"/>
          <w:noProof/>
          <w:sz w:val="24"/>
          <w:szCs w:val="24"/>
          <w:lang w:eastAsia="de-CH"/>
        </w:rPr>
        <w:t>Bilanz und Wirtschaftssektor</w:t>
      </w:r>
    </w:p>
    <w:p w:rsidR="00F66708" w:rsidRPr="00676BEF" w:rsidRDefault="00F66708" w:rsidP="00F66708">
      <w:pPr>
        <w:spacing w:after="120"/>
        <w:rPr>
          <w:rFonts w:ascii="Tahoma" w:hAnsi="Tahoma" w:cs="Tahoma"/>
          <w:u w:val="single"/>
          <w:lang w:val="fr-CH"/>
        </w:rPr>
      </w:pPr>
      <w:r>
        <w:rPr>
          <w:noProof/>
          <w:lang w:val="en-US"/>
        </w:rPr>
        <w:drawing>
          <wp:inline distT="0" distB="0" distL="0" distR="0" wp14:anchorId="13BFA1C5" wp14:editId="39ADCB06">
            <wp:extent cx="6120130" cy="56864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BEF">
        <w:rPr>
          <w:rFonts w:ascii="Tahoma" w:hAnsi="Tahoma" w:cs="Tahoma"/>
          <w:u w:val="single"/>
          <w:lang w:val="fr-CH"/>
        </w:rPr>
        <w:br/>
      </w:r>
      <w:r w:rsidRPr="00676BEF">
        <w:rPr>
          <w:rFonts w:ascii="Tahoma" w:hAnsi="Tahoma" w:cs="Tahoma"/>
          <w:lang w:val="fr-CH"/>
        </w:rPr>
        <w:t xml:space="preserve">Quelle: </w:t>
      </w:r>
      <w:hyperlink r:id="rId8" w:history="1">
        <w:r w:rsidR="00676BEF" w:rsidRPr="002C7A2C">
          <w:rPr>
            <w:rStyle w:val="Hyperlink"/>
            <w:rFonts w:ascii="Tahoma" w:hAnsi="Tahoma" w:cs="Tahoma"/>
            <w:lang w:val="fr-CH"/>
          </w:rPr>
          <w:t>http://www.buchen.ch/Handout-Modul-D2-Kennzahlen-Analyse-Bilanz-Erfolgsrechnung.html</w:t>
        </w:r>
      </w:hyperlink>
    </w:p>
    <w:p w:rsidR="00F66708" w:rsidRDefault="00F66708" w:rsidP="00F66708">
      <w:pPr>
        <w:pStyle w:val="Listenabsatz"/>
        <w:numPr>
          <w:ilvl w:val="0"/>
          <w:numId w:val="11"/>
        </w:numPr>
        <w:spacing w:after="120"/>
        <w:rPr>
          <w:rFonts w:ascii="Tahoma" w:hAnsi="Tahoma" w:cs="Tahoma"/>
        </w:rPr>
      </w:pPr>
      <w:r w:rsidRPr="00492167">
        <w:rPr>
          <w:rFonts w:ascii="Tahoma" w:hAnsi="Tahoma" w:cs="Tahoma"/>
        </w:rPr>
        <w:t>Bilanz und Kennzahlen</w:t>
      </w:r>
    </w:p>
    <w:p w:rsidR="00F66708" w:rsidRPr="00492167" w:rsidRDefault="00F66708" w:rsidP="00F66708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Wer eine Bilanz lesen kann, kann wichtige Rückschlüsse über das Unternehmen ziehen.</w:t>
      </w:r>
      <w:r w:rsidRPr="00492167">
        <w:rPr>
          <w:rFonts w:ascii="Tahoma" w:hAnsi="Tahoma" w:cs="Tahoma"/>
        </w:rPr>
        <w:br/>
      </w:r>
      <w:r>
        <w:rPr>
          <w:noProof/>
          <w:lang w:val="en-US"/>
        </w:rPr>
        <w:drawing>
          <wp:inline distT="0" distB="0" distL="0" distR="0" wp14:anchorId="5B527175" wp14:editId="04D76BE6">
            <wp:extent cx="5924550" cy="74580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08" w:rsidRDefault="00F66708" w:rsidP="00F66708">
      <w:pPr>
        <w:spacing w:after="120"/>
        <w:rPr>
          <w:rFonts w:ascii="Tahoma" w:hAnsi="Tahoma" w:cs="Tahoma"/>
          <w:lang w:val="fr-CH"/>
        </w:rPr>
      </w:pPr>
      <w:r w:rsidRPr="00D5219D">
        <w:rPr>
          <w:rFonts w:ascii="Tahoma" w:hAnsi="Tahoma" w:cs="Tahoma"/>
          <w:lang w:val="fr-CH"/>
        </w:rPr>
        <w:t xml:space="preserve">Quelle:  </w:t>
      </w:r>
      <w:hyperlink r:id="rId10" w:history="1">
        <w:r w:rsidRPr="002C7A2C">
          <w:rPr>
            <w:rStyle w:val="Hyperlink"/>
            <w:rFonts w:ascii="Tahoma" w:hAnsi="Tahoma" w:cs="Tahoma"/>
            <w:lang w:val="fr-CH"/>
          </w:rPr>
          <w:t>http://www.buchen.ch/Handout-Modul-D2-Kennzahlen-Analyse-Bilanz-Erfolgsrechnung.html</w:t>
        </w:r>
      </w:hyperlink>
    </w:p>
    <w:p w:rsidR="00F66708" w:rsidRPr="00973F57" w:rsidRDefault="00973F57" w:rsidP="00F66708">
      <w:pPr>
        <w:spacing w:after="120"/>
        <w:rPr>
          <w:rFonts w:ascii="Tahoma" w:hAnsi="Tahoma" w:cs="Tahoma"/>
        </w:rPr>
      </w:pPr>
      <w:bookmarkStart w:id="1" w:name="_Hlk508636801"/>
      <w:r w:rsidRPr="00973F57">
        <w:rPr>
          <w:rFonts w:ascii="Tahoma" w:hAnsi="Tahoma" w:cs="Tahoma"/>
          <w:highlight w:val="yellow"/>
        </w:rPr>
        <w:t>Beachten!</w:t>
      </w:r>
      <w:r w:rsidRPr="00973F57">
        <w:rPr>
          <w:rFonts w:ascii="Tahoma" w:hAnsi="Tahoma" w:cs="Tahoma"/>
          <w:highlight w:val="yellow"/>
        </w:rPr>
        <w:br/>
        <w:t xml:space="preserve">In der Regel sagt </w:t>
      </w:r>
      <w:r w:rsidRPr="00973F57">
        <w:rPr>
          <w:rFonts w:ascii="Tahoma" w:hAnsi="Tahoma" w:cs="Tahoma"/>
          <w:b/>
          <w:highlight w:val="yellow"/>
        </w:rPr>
        <w:t>eine</w:t>
      </w:r>
      <w:r w:rsidRPr="00973F57">
        <w:rPr>
          <w:rFonts w:ascii="Tahoma" w:hAnsi="Tahoma" w:cs="Tahoma"/>
          <w:highlight w:val="yellow"/>
        </w:rPr>
        <w:t xml:space="preserve"> Kennzahl alleine noch wenig über die wirtschaftliche Lage einer Unternehmung aus; erst im Verbund mit weiteren Kennzahlen ist eine fundierte Aussage möglich. </w:t>
      </w:r>
      <w:r w:rsidRPr="00973F57">
        <w:rPr>
          <w:rFonts w:ascii="Tahoma" w:hAnsi="Tahoma" w:cs="Tahoma"/>
          <w:highlight w:val="yellow"/>
        </w:rPr>
        <w:lastRenderedPageBreak/>
        <w:t>Auch Vergleiche mit Kennzahlenwerten aus anderen Perioden und Vergleiche mit typischen Branchenwerten erhöhen die Aussagekraft einer Analyse.</w:t>
      </w:r>
      <w:r>
        <w:rPr>
          <w:rFonts w:ascii="Tahoma" w:hAnsi="Tahoma" w:cs="Tahoma"/>
        </w:rPr>
        <w:t xml:space="preserve"> </w:t>
      </w:r>
      <w:r w:rsidR="00B429D5" w:rsidRPr="00973F57">
        <w:rPr>
          <w:rFonts w:ascii="Tahoma" w:hAnsi="Tahoma" w:cs="Tahoma"/>
        </w:rPr>
        <w:br/>
      </w:r>
      <w:bookmarkEnd w:id="1"/>
      <w:r w:rsidR="00F66708" w:rsidRPr="00973F57">
        <w:rPr>
          <w:rFonts w:ascii="Tahoma" w:hAnsi="Tahoma" w:cs="Tahoma"/>
        </w:rPr>
        <w:br/>
      </w:r>
    </w:p>
    <w:p w:rsidR="00F66708" w:rsidRPr="00F66708" w:rsidRDefault="00F66708" w:rsidP="00F66708">
      <w:pPr>
        <w:spacing w:after="120"/>
        <w:rPr>
          <w:rFonts w:ascii="Tahoma" w:hAnsi="Tahoma" w:cs="Tahoma"/>
        </w:rPr>
      </w:pPr>
      <w:r w:rsidRPr="00F66708">
        <w:rPr>
          <w:rFonts w:ascii="Tahoma" w:hAnsi="Tahoma" w:cs="Tahoma"/>
        </w:rPr>
        <w:t>Übung 1</w:t>
      </w:r>
    </w:p>
    <w:p w:rsidR="00F66708" w:rsidRPr="00161A43" w:rsidRDefault="00F66708" w:rsidP="00F66708">
      <w:pPr>
        <w:spacing w:after="120"/>
        <w:rPr>
          <w:rFonts w:ascii="Tahoma" w:hAnsi="Tahoma" w:cs="Tahoma"/>
        </w:rPr>
      </w:pPr>
      <w:r w:rsidRPr="00161A43">
        <w:rPr>
          <w:rFonts w:ascii="Tahoma" w:hAnsi="Tahoma" w:cs="Tahoma"/>
        </w:rPr>
        <w:t>Von einem Handelsbetrieb sind die Schlussbilanz sowie die Erfolgsrechnung</w:t>
      </w:r>
      <w:r>
        <w:rPr>
          <w:rFonts w:ascii="Tahoma" w:hAnsi="Tahoma" w:cs="Tahoma"/>
        </w:rPr>
        <w:t xml:space="preserve"> in CHF 1000.-</w:t>
      </w:r>
      <w:r w:rsidRPr="00161A43">
        <w:rPr>
          <w:rFonts w:ascii="Tahoma" w:hAnsi="Tahoma" w:cs="Tahoma"/>
        </w:rPr>
        <w:t xml:space="preserve"> geg</w:t>
      </w:r>
      <w:r>
        <w:rPr>
          <w:rFonts w:ascii="Tahoma" w:hAnsi="Tahoma" w:cs="Tahoma"/>
        </w:rPr>
        <w:t>e</w:t>
      </w:r>
      <w:r w:rsidRPr="00161A43">
        <w:rPr>
          <w:rFonts w:ascii="Tahoma" w:hAnsi="Tahoma" w:cs="Tahoma"/>
        </w:rPr>
        <w:t>ben</w:t>
      </w:r>
      <w:r>
        <w:rPr>
          <w:rFonts w:ascii="Tahoma" w:hAnsi="Tahoma" w:cs="Tahoma"/>
        </w:rPr>
        <w:t>.</w:t>
      </w:r>
    </w:p>
    <w:tbl>
      <w:tblPr>
        <w:tblW w:w="7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965"/>
        <w:gridCol w:w="1835"/>
        <w:gridCol w:w="1200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Aktiven</w:t>
            </w:r>
          </w:p>
        </w:tc>
        <w:tc>
          <w:tcPr>
            <w:tcW w:w="965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Bilanz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50A0">
              <w:rPr>
                <w:rFonts w:ascii="Calibri" w:eastAsia="Times New Roman" w:hAnsi="Calibri" w:cs="Calibri"/>
                <w:color w:val="000000"/>
                <w:lang w:eastAsia="de-CH"/>
              </w:rPr>
              <w:t>Passiven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Umlaufvermögen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Fremdkapital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Flüssige Mittel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Kreditoren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Forderungen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1800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Hypothek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4400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Vorräte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3200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Anlagevermögen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E310E9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E310E9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Eigenkapital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Einrichtungen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500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Aktienkapital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Liegenschaft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4300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4800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Reserven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Gewinnvortrag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3600</w:t>
            </w: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8000</w:t>
            </w:r>
          </w:p>
        </w:tc>
      </w:tr>
    </w:tbl>
    <w:p w:rsidR="00F66708" w:rsidRPr="00161A43" w:rsidRDefault="00F66708" w:rsidP="00F66708">
      <w:pPr>
        <w:spacing w:after="120"/>
        <w:rPr>
          <w:rFonts w:ascii="Tahoma" w:hAnsi="Tahoma" w:cs="Tahoma"/>
        </w:rPr>
      </w:pP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965"/>
        <w:gridCol w:w="1835"/>
        <w:gridCol w:w="1200"/>
      </w:tblGrid>
      <w:tr w:rsidR="00F66708" w:rsidRPr="00A050A0" w:rsidTr="00855FE2">
        <w:trPr>
          <w:trHeight w:val="310"/>
        </w:trPr>
        <w:tc>
          <w:tcPr>
            <w:tcW w:w="174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Aufwand</w:t>
            </w:r>
          </w:p>
        </w:tc>
        <w:tc>
          <w:tcPr>
            <w:tcW w:w="2800" w:type="dxa"/>
            <w:gridSpan w:val="2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Erfolgsrechnung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Ertrag</w:t>
            </w: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9000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Warenertrag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Personalaufwand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3600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Zinsaufwand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120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Abschreibungen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240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29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Übriger Aufwand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1680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00"/>
        </w:trPr>
        <w:tc>
          <w:tcPr>
            <w:tcW w:w="1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Reingewinn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360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66708" w:rsidRPr="00A050A0" w:rsidTr="00855FE2">
        <w:trPr>
          <w:trHeight w:val="310"/>
        </w:trPr>
        <w:tc>
          <w:tcPr>
            <w:tcW w:w="17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  <w:tc>
          <w:tcPr>
            <w:tcW w:w="18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F66708" w:rsidRPr="00A050A0" w:rsidRDefault="00F66708" w:rsidP="00855F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15000</w:t>
            </w:r>
          </w:p>
        </w:tc>
      </w:tr>
    </w:tbl>
    <w:p w:rsidR="00F66708" w:rsidRDefault="00F66708" w:rsidP="00F66708"/>
    <w:p w:rsidR="00F66708" w:rsidRPr="00676BEF" w:rsidRDefault="00F66708" w:rsidP="00F66708">
      <w:pPr>
        <w:rPr>
          <w:rFonts w:ascii="Tahoma" w:hAnsi="Tahoma" w:cs="Tahoma"/>
        </w:rPr>
      </w:pPr>
      <w:r w:rsidRPr="00676BEF">
        <w:rPr>
          <w:rFonts w:ascii="Tahoma" w:hAnsi="Tahoma" w:cs="Tahoma"/>
        </w:rPr>
        <w:t>Errechnen Sie folgende</w:t>
      </w:r>
      <w:r w:rsidR="00676BEF" w:rsidRPr="00676BEF">
        <w:rPr>
          <w:rFonts w:ascii="Tahoma" w:hAnsi="Tahoma" w:cs="Tahoma"/>
        </w:rPr>
        <w:t>n</w:t>
      </w:r>
      <w:r w:rsidRPr="00676BEF">
        <w:rPr>
          <w:rFonts w:ascii="Tahoma" w:hAnsi="Tahoma" w:cs="Tahoma"/>
        </w:rPr>
        <w:t xml:space="preserve"> Kennzahlen: Intensität des Anlagevermögens, Eigenfinanzierungsgrad, Fremdfinanzierungsgrad, Liquiditätsgrad 2 (Zahlungsbereitschaft), Rentabilität des Eigenkapitals,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6708" w:rsidTr="00855FE2">
        <w:tc>
          <w:tcPr>
            <w:tcW w:w="4606" w:type="dxa"/>
          </w:tcPr>
          <w:p w:rsidR="00F66708" w:rsidRDefault="00F66708" w:rsidP="00855FE2">
            <w:r>
              <w:t>Intensität des Anlagevermögens</w:t>
            </w:r>
          </w:p>
        </w:tc>
        <w:tc>
          <w:tcPr>
            <w:tcW w:w="4606" w:type="dxa"/>
          </w:tcPr>
          <w:p w:rsidR="00F66708" w:rsidRDefault="00F66708" w:rsidP="00855FE2"/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Fremdfinanzierungsgrad</w:t>
            </w:r>
          </w:p>
        </w:tc>
        <w:tc>
          <w:tcPr>
            <w:tcW w:w="4606" w:type="dxa"/>
          </w:tcPr>
          <w:p w:rsidR="00F66708" w:rsidRDefault="00F66708" w:rsidP="00855FE2"/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Eigenfinanzierungsgrad</w:t>
            </w:r>
          </w:p>
        </w:tc>
        <w:tc>
          <w:tcPr>
            <w:tcW w:w="4606" w:type="dxa"/>
          </w:tcPr>
          <w:p w:rsidR="00F66708" w:rsidRDefault="00F66708" w:rsidP="00855FE2"/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Liquiditätsgrad 2</w:t>
            </w:r>
          </w:p>
        </w:tc>
        <w:tc>
          <w:tcPr>
            <w:tcW w:w="4606" w:type="dxa"/>
          </w:tcPr>
          <w:p w:rsidR="00F66708" w:rsidRDefault="00F66708" w:rsidP="00855FE2"/>
        </w:tc>
      </w:tr>
      <w:tr w:rsidR="00F66708" w:rsidTr="00855FE2">
        <w:tc>
          <w:tcPr>
            <w:tcW w:w="4606" w:type="dxa"/>
          </w:tcPr>
          <w:p w:rsidR="00F66708" w:rsidRDefault="00F66708" w:rsidP="00855FE2">
            <w:r>
              <w:t>Rentabilität des Eigenkapitals</w:t>
            </w:r>
          </w:p>
        </w:tc>
        <w:tc>
          <w:tcPr>
            <w:tcW w:w="4606" w:type="dxa"/>
          </w:tcPr>
          <w:p w:rsidR="00F66708" w:rsidRDefault="00F66708" w:rsidP="00855FE2"/>
        </w:tc>
      </w:tr>
    </w:tbl>
    <w:p w:rsidR="00F66708" w:rsidRPr="00161A43" w:rsidRDefault="00F66708" w:rsidP="00F66708"/>
    <w:p w:rsidR="00941E9A" w:rsidRPr="00370104" w:rsidRDefault="00941E9A" w:rsidP="002C4FD8">
      <w:pPr>
        <w:spacing w:after="120"/>
        <w:rPr>
          <w:rFonts w:ascii="Tahoma" w:hAnsi="Tahoma" w:cs="Tahoma"/>
        </w:rPr>
      </w:pPr>
    </w:p>
    <w:sectPr w:rsidR="00941E9A" w:rsidRPr="00370104" w:rsidSect="003B3D53">
      <w:headerReference w:type="default" r:id="rId11"/>
      <w:footerReference w:type="default" r:id="rId12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8AC" w:rsidRDefault="00A738AC" w:rsidP="004027FB">
      <w:pPr>
        <w:spacing w:after="0" w:line="240" w:lineRule="auto"/>
      </w:pPr>
      <w:r>
        <w:separator/>
      </w:r>
    </w:p>
  </w:endnote>
  <w:endnote w:type="continuationSeparator" w:id="0">
    <w:p w:rsidR="00A738AC" w:rsidRDefault="00A738AC" w:rsidP="0040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754" w:rsidRPr="002A599C" w:rsidRDefault="002A599C" w:rsidP="002A599C">
    <w:pPr>
      <w:pStyle w:val="Fuzeile"/>
    </w:pPr>
    <w:r>
      <w:rPr>
        <w:rFonts w:ascii="Tahoma" w:hAnsi="Tahoma" w:cs="Tahoma"/>
        <w:sz w:val="20"/>
        <w:szCs w:val="20"/>
      </w:rPr>
      <w:t>Fachbereich Wirtschaft</w:t>
    </w:r>
    <w:r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E41B44">
      <w:rPr>
        <w:rFonts w:cs="Arial"/>
        <w:noProof/>
      </w:rPr>
      <w:t>29. Januar 2019</w:t>
    </w:r>
    <w:r>
      <w:rPr>
        <w:rFonts w:cs="Arial"/>
      </w:rPr>
      <w:fldChar w:fldCharType="end"/>
    </w:r>
    <w:r>
      <w:rPr>
        <w:rFonts w:cs="Arial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3C13C3">
      <w:rPr>
        <w:rFonts w:ascii="Tahoma" w:hAnsi="Tahoma" w:cs="Tahoma"/>
        <w:noProof/>
        <w:sz w:val="20"/>
        <w:szCs w:val="20"/>
      </w:rPr>
      <w:t>6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3C13C3">
      <w:rPr>
        <w:rFonts w:ascii="Tahoma" w:hAnsi="Tahoma" w:cs="Tahoma"/>
        <w:noProof/>
        <w:sz w:val="20"/>
        <w:szCs w:val="20"/>
      </w:rPr>
      <w:t>6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8AC" w:rsidRDefault="00A738AC" w:rsidP="004027FB">
      <w:pPr>
        <w:spacing w:after="0" w:line="240" w:lineRule="auto"/>
      </w:pPr>
      <w:r>
        <w:separator/>
      </w:r>
    </w:p>
  </w:footnote>
  <w:footnote w:type="continuationSeparator" w:id="0">
    <w:p w:rsidR="00A738AC" w:rsidRDefault="00A738AC" w:rsidP="0040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754" w:rsidRPr="00370104" w:rsidRDefault="002A599C" w:rsidP="00C1656C">
    <w:pPr>
      <w:pStyle w:val="Kopfzeile"/>
      <w:tabs>
        <w:tab w:val="clear" w:pos="4536"/>
        <w:tab w:val="clear" w:pos="9072"/>
        <w:tab w:val="center" w:pos="4820"/>
        <w:tab w:val="right" w:pos="9638"/>
      </w:tabs>
      <w:rPr>
        <w:rFonts w:ascii="Tahoma" w:hAnsi="Tahoma" w:cs="Tahoma"/>
        <w:sz w:val="20"/>
        <w:szCs w:val="20"/>
      </w:rPr>
    </w:pPr>
    <w:r>
      <w:rPr>
        <w:noProof/>
        <w:lang w:val="en-US"/>
      </w:rPr>
      <w:drawing>
        <wp:inline distT="0" distB="0" distL="0" distR="0" wp14:anchorId="0500F7CD" wp14:editId="112F2873">
          <wp:extent cx="672398" cy="4191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04" cy="429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BM</w:t>
    </w:r>
    <w:r w:rsidR="00294754" w:rsidRPr="00370104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BCD"/>
    <w:multiLevelType w:val="hybridMultilevel"/>
    <w:tmpl w:val="F43C60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CFB"/>
    <w:multiLevelType w:val="hybridMultilevel"/>
    <w:tmpl w:val="DC44D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66297"/>
    <w:multiLevelType w:val="hybridMultilevel"/>
    <w:tmpl w:val="2D5EE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91A48"/>
    <w:multiLevelType w:val="hybridMultilevel"/>
    <w:tmpl w:val="FB44E2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62768"/>
    <w:multiLevelType w:val="hybridMultilevel"/>
    <w:tmpl w:val="F67CBD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8443B"/>
    <w:multiLevelType w:val="hybridMultilevel"/>
    <w:tmpl w:val="3F900D2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0007F2"/>
    <w:multiLevelType w:val="hybridMultilevel"/>
    <w:tmpl w:val="DFCE78E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B62F00"/>
    <w:multiLevelType w:val="hybridMultilevel"/>
    <w:tmpl w:val="B852C7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D6486"/>
    <w:multiLevelType w:val="hybridMultilevel"/>
    <w:tmpl w:val="6C0454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D2D3A"/>
    <w:multiLevelType w:val="hybridMultilevel"/>
    <w:tmpl w:val="4FBE9D4A"/>
    <w:lvl w:ilvl="0" w:tplc="08070019">
      <w:start w:val="1"/>
      <w:numFmt w:val="lowerLett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410100"/>
    <w:multiLevelType w:val="hybridMultilevel"/>
    <w:tmpl w:val="8892EFF6"/>
    <w:lvl w:ilvl="0" w:tplc="08070019">
      <w:start w:val="1"/>
      <w:numFmt w:val="lowerLetter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FB"/>
    <w:rsid w:val="000143F5"/>
    <w:rsid w:val="0005649F"/>
    <w:rsid w:val="00095D0C"/>
    <w:rsid w:val="000F4DA2"/>
    <w:rsid w:val="00152D62"/>
    <w:rsid w:val="00176CAA"/>
    <w:rsid w:val="00194657"/>
    <w:rsid w:val="001953D4"/>
    <w:rsid w:val="001E4DEA"/>
    <w:rsid w:val="0020103D"/>
    <w:rsid w:val="002245B1"/>
    <w:rsid w:val="00237F46"/>
    <w:rsid w:val="002627D4"/>
    <w:rsid w:val="002645C5"/>
    <w:rsid w:val="00272A43"/>
    <w:rsid w:val="00273C60"/>
    <w:rsid w:val="00294754"/>
    <w:rsid w:val="002A1463"/>
    <w:rsid w:val="002A4FF2"/>
    <w:rsid w:val="002A599C"/>
    <w:rsid w:val="002C4575"/>
    <w:rsid w:val="002C4FD8"/>
    <w:rsid w:val="002C7D9C"/>
    <w:rsid w:val="00370104"/>
    <w:rsid w:val="00380370"/>
    <w:rsid w:val="003A0FD9"/>
    <w:rsid w:val="003A28B9"/>
    <w:rsid w:val="003B3D53"/>
    <w:rsid w:val="003C13C3"/>
    <w:rsid w:val="004027FB"/>
    <w:rsid w:val="00435EA9"/>
    <w:rsid w:val="004A44A1"/>
    <w:rsid w:val="004B075E"/>
    <w:rsid w:val="004E55DF"/>
    <w:rsid w:val="0056222E"/>
    <w:rsid w:val="005B3DAF"/>
    <w:rsid w:val="005F70E8"/>
    <w:rsid w:val="00676BEF"/>
    <w:rsid w:val="0069389B"/>
    <w:rsid w:val="006E14E4"/>
    <w:rsid w:val="00717F6B"/>
    <w:rsid w:val="0079785F"/>
    <w:rsid w:val="007B1284"/>
    <w:rsid w:val="008110D7"/>
    <w:rsid w:val="00822777"/>
    <w:rsid w:val="00936155"/>
    <w:rsid w:val="00941E9A"/>
    <w:rsid w:val="00954D96"/>
    <w:rsid w:val="00973F57"/>
    <w:rsid w:val="009A4D14"/>
    <w:rsid w:val="009B6429"/>
    <w:rsid w:val="009D1B36"/>
    <w:rsid w:val="009F65E6"/>
    <w:rsid w:val="00A050A0"/>
    <w:rsid w:val="00A62801"/>
    <w:rsid w:val="00A738AC"/>
    <w:rsid w:val="00A9161F"/>
    <w:rsid w:val="00AA3F27"/>
    <w:rsid w:val="00AE6DF3"/>
    <w:rsid w:val="00B0536A"/>
    <w:rsid w:val="00B429D5"/>
    <w:rsid w:val="00B450B5"/>
    <w:rsid w:val="00B51733"/>
    <w:rsid w:val="00BA21FE"/>
    <w:rsid w:val="00BF24BE"/>
    <w:rsid w:val="00BF274C"/>
    <w:rsid w:val="00C14716"/>
    <w:rsid w:val="00C1656C"/>
    <w:rsid w:val="00C37934"/>
    <w:rsid w:val="00D41DAB"/>
    <w:rsid w:val="00D51BAE"/>
    <w:rsid w:val="00D835F8"/>
    <w:rsid w:val="00D87FFB"/>
    <w:rsid w:val="00D97874"/>
    <w:rsid w:val="00DB21E1"/>
    <w:rsid w:val="00E41B44"/>
    <w:rsid w:val="00EF18A1"/>
    <w:rsid w:val="00F30BD0"/>
    <w:rsid w:val="00F66708"/>
    <w:rsid w:val="00F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16898"/>
  <w15:docId w15:val="{160D7C45-28D2-4060-B629-821EE18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27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27FB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402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7FB"/>
  </w:style>
  <w:style w:type="paragraph" w:styleId="Kopfzeile">
    <w:name w:val="header"/>
    <w:basedOn w:val="Standard"/>
    <w:link w:val="KopfzeileZchn"/>
    <w:uiPriority w:val="99"/>
    <w:unhideWhenUsed/>
    <w:rsid w:val="00402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7FB"/>
  </w:style>
  <w:style w:type="character" w:styleId="Hyperlink">
    <w:name w:val="Hyperlink"/>
    <w:basedOn w:val="Absatz-Standardschriftart"/>
    <w:uiPriority w:val="99"/>
    <w:semiHidden/>
    <w:unhideWhenUsed/>
    <w:rsid w:val="00B0536A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F6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1946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chen.ch/Handout-Modul-D2-Kennzahlen-Analyse-Bilanz-Erfolgsrechnu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uchen.ch/Handout-Modul-D2-Kennzahlen-Analyse-Bilanz-Erfolgsrechnu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7</cp:revision>
  <dcterms:created xsi:type="dcterms:W3CDTF">2019-01-22T16:05:00Z</dcterms:created>
  <dcterms:modified xsi:type="dcterms:W3CDTF">2019-01-29T16:11:00Z</dcterms:modified>
</cp:coreProperties>
</file>