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E8" w:rsidRDefault="00ED37E8" w:rsidP="00BF1285">
      <w:pPr>
        <w:rPr>
          <w:b/>
          <w:sz w:val="32"/>
          <w:szCs w:val="32"/>
        </w:rPr>
      </w:pPr>
    </w:p>
    <w:p w:rsidR="007F2E0A" w:rsidRPr="007F2E0A" w:rsidRDefault="007F2E0A" w:rsidP="00AE4C80">
      <w:pPr>
        <w:rPr>
          <w:b/>
          <w:sz w:val="36"/>
          <w:szCs w:val="36"/>
        </w:rPr>
      </w:pPr>
      <w:r w:rsidRPr="007F2E0A">
        <w:rPr>
          <w:b/>
          <w:sz w:val="36"/>
          <w:szCs w:val="36"/>
        </w:rPr>
        <w:t>Aufbau der Rechtsordnung</w:t>
      </w:r>
    </w:p>
    <w:p w:rsidR="00874FBE" w:rsidRDefault="00BF1285" w:rsidP="00AE4C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Arbeitsauftrag: </w:t>
      </w:r>
      <w:r w:rsidR="00C122E6">
        <w:rPr>
          <w:b/>
          <w:sz w:val="32"/>
          <w:szCs w:val="32"/>
        </w:rPr>
        <w:t xml:space="preserve"> Zwingendes und dispositives Recht</w:t>
      </w:r>
      <w:r w:rsidR="00C72F54">
        <w:rPr>
          <w:b/>
          <w:sz w:val="32"/>
          <w:szCs w:val="32"/>
        </w:rPr>
        <w:t xml:space="preserve"> erkennen</w:t>
      </w:r>
    </w:p>
    <w:p w:rsidR="00C122E6" w:rsidRDefault="00AE4C80" w:rsidP="00AE4C80">
      <w:pPr>
        <w:rPr>
          <w:sz w:val="28"/>
          <w:szCs w:val="28"/>
        </w:rPr>
      </w:pPr>
      <w:r>
        <w:rPr>
          <w:sz w:val="28"/>
          <w:szCs w:val="28"/>
        </w:rPr>
        <w:t>Das schweizerische Privatrecht</w:t>
      </w:r>
      <w:r w:rsidR="00C122E6">
        <w:rPr>
          <w:sz w:val="28"/>
          <w:szCs w:val="28"/>
        </w:rPr>
        <w:t>, insbesondere das Obligationenrecht</w:t>
      </w:r>
      <w:r w:rsidR="00FA3E10">
        <w:rPr>
          <w:sz w:val="28"/>
          <w:szCs w:val="28"/>
        </w:rPr>
        <w:t>,</w:t>
      </w:r>
      <w:r w:rsidR="00C122E6">
        <w:rPr>
          <w:sz w:val="28"/>
          <w:szCs w:val="28"/>
        </w:rPr>
        <w:t xml:space="preserve"> ist dadurch gekennzeichnet, dass es den Vertragsparteien grosse Freiheiten einräumt. </w:t>
      </w:r>
    </w:p>
    <w:p w:rsidR="00BF1285" w:rsidRDefault="00C122E6" w:rsidP="00AE4C80">
      <w:pPr>
        <w:rPr>
          <w:sz w:val="28"/>
          <w:szCs w:val="28"/>
        </w:rPr>
      </w:pPr>
      <w:r>
        <w:rPr>
          <w:sz w:val="28"/>
          <w:szCs w:val="28"/>
        </w:rPr>
        <w:t>Viele Rechtsvorschriften gelten nur dann, wenn die beteiligten Parteien nichts anderes vereinbart haben. Solche Rechtsvorschriften bezeichnet man als ergänzendes (dispositives) Recht.</w:t>
      </w:r>
    </w:p>
    <w:p w:rsidR="00C122E6" w:rsidRPr="00FA3E10" w:rsidRDefault="00C122E6" w:rsidP="00AE4C80">
      <w:pPr>
        <w:rPr>
          <w:i/>
          <w:sz w:val="20"/>
          <w:szCs w:val="20"/>
        </w:rPr>
      </w:pPr>
      <w:r w:rsidRPr="00FA3E10">
        <w:rPr>
          <w:i/>
          <w:sz w:val="20"/>
          <w:szCs w:val="20"/>
        </w:rPr>
        <w:t>HINWEIS: Man erkennt dispositives Recht an den Formulierungen „Ist weder durch Vertrag noch …  etwas anders vereinbart…“ oder „Wo nichts anders  vereinbart wurde…“.</w:t>
      </w:r>
    </w:p>
    <w:p w:rsidR="00E825E7" w:rsidRDefault="00C122E6" w:rsidP="00AE4C80">
      <w:pPr>
        <w:rPr>
          <w:sz w:val="28"/>
          <w:szCs w:val="28"/>
        </w:rPr>
      </w:pPr>
      <w:r>
        <w:rPr>
          <w:sz w:val="28"/>
          <w:szCs w:val="28"/>
        </w:rPr>
        <w:t>In bestimmten Fällen dürfen aber die Rechtsvorschriften nicht abgeändert werden; solche Rechtsnormen haben unabänderlichen Charakter</w:t>
      </w:r>
      <w:r w:rsidR="007F2E0A">
        <w:rPr>
          <w:sz w:val="28"/>
          <w:szCs w:val="28"/>
        </w:rPr>
        <w:t>, was als zwingendes Recht bezeichnet wird. Wenn zwingende Vorschriften verletzt werden, ist die davon abweichende Vereinbarung ungültig (nichtig).</w:t>
      </w:r>
    </w:p>
    <w:p w:rsidR="007F2E0A" w:rsidRPr="008476E9" w:rsidRDefault="007F2E0A" w:rsidP="00AE4C80">
      <w:pPr>
        <w:rPr>
          <w:b/>
          <w:sz w:val="28"/>
          <w:szCs w:val="28"/>
        </w:rPr>
      </w:pPr>
      <w:r w:rsidRPr="007F2E0A">
        <w:rPr>
          <w:b/>
          <w:sz w:val="28"/>
          <w:szCs w:val="28"/>
        </w:rPr>
        <w:t xml:space="preserve">Lesen Sie im OR bzw. ZGB die folgenden Artikel durch, und entscheiden Sie, ob die betreffenden Vorschriften zwingend oder dispositiv sind und begründen Sie </w:t>
      </w:r>
      <w:r w:rsidRPr="008476E9">
        <w:rPr>
          <w:b/>
          <w:sz w:val="28"/>
          <w:szCs w:val="28"/>
        </w:rPr>
        <w:t>warum.</w:t>
      </w:r>
    </w:p>
    <w:p w:rsidR="008476E9" w:rsidRDefault="004F343D" w:rsidP="004F343D">
      <w:pPr>
        <w:spacing w:line="240" w:lineRule="auto"/>
        <w:ind w:right="-567"/>
        <w:contextualSpacing/>
        <w:rPr>
          <w:sz w:val="28"/>
          <w:szCs w:val="28"/>
        </w:rPr>
      </w:pPr>
      <w:r w:rsidRPr="008476E9">
        <w:rPr>
          <w:sz w:val="28"/>
          <w:szCs w:val="28"/>
        </w:rPr>
        <w:t>a) OR 319 Abs. 1</w:t>
      </w:r>
    </w:p>
    <w:p w:rsidR="004F343D" w:rsidRPr="008476E9" w:rsidRDefault="008476E9" w:rsidP="004F343D">
      <w:pPr>
        <w:spacing w:line="240" w:lineRule="auto"/>
        <w:ind w:right="-567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Zwingendes Recht</w:t>
      </w:r>
      <w:r w:rsidR="00030C0D">
        <w:rPr>
          <w:i/>
          <w:sz w:val="20"/>
          <w:szCs w:val="20"/>
        </w:rPr>
        <w:t xml:space="preserve"> (AG verp</w:t>
      </w:r>
      <w:bookmarkStart w:id="0" w:name="_GoBack"/>
      <w:bookmarkEnd w:id="0"/>
      <w:r w:rsidR="00030C0D">
        <w:rPr>
          <w:i/>
          <w:sz w:val="20"/>
          <w:szCs w:val="20"/>
        </w:rPr>
        <w:t xml:space="preserve">flichtet sich zur Lohnentrichtung) </w:t>
      </w:r>
    </w:p>
    <w:p w:rsidR="008476E9" w:rsidRDefault="004F343D" w:rsidP="004F343D">
      <w:pPr>
        <w:spacing w:line="240" w:lineRule="auto"/>
        <w:ind w:right="-567"/>
        <w:contextualSpacing/>
        <w:rPr>
          <w:sz w:val="28"/>
          <w:szCs w:val="28"/>
        </w:rPr>
      </w:pPr>
      <w:r w:rsidRPr="008476E9">
        <w:rPr>
          <w:sz w:val="28"/>
          <w:szCs w:val="28"/>
        </w:rPr>
        <w:t>b) OR 329 Abs. 1</w:t>
      </w:r>
    </w:p>
    <w:p w:rsidR="004F343D" w:rsidRPr="008476E9" w:rsidRDefault="00030C0D" w:rsidP="004F343D">
      <w:pPr>
        <w:spacing w:line="240" w:lineRule="auto"/>
        <w:ind w:right="-567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Zwingendes</w:t>
      </w:r>
      <w:r w:rsidR="008476E9">
        <w:rPr>
          <w:i/>
          <w:sz w:val="20"/>
          <w:szCs w:val="20"/>
        </w:rPr>
        <w:t xml:space="preserve"> Recht</w:t>
      </w:r>
      <w:r>
        <w:rPr>
          <w:i/>
          <w:sz w:val="20"/>
          <w:szCs w:val="20"/>
        </w:rPr>
        <w:t xml:space="preserve"> (AG hat dem AN jeden Woche einen freien Tag zu gewähren)</w:t>
      </w:r>
      <w:r w:rsidR="004F343D" w:rsidRPr="008476E9">
        <w:rPr>
          <w:sz w:val="28"/>
          <w:szCs w:val="28"/>
        </w:rPr>
        <w:br/>
        <w:t xml:space="preserve">c) OR 313 Abs. </w:t>
      </w:r>
      <w:r w:rsidR="008476E9">
        <w:rPr>
          <w:sz w:val="28"/>
          <w:szCs w:val="28"/>
        </w:rPr>
        <w:t>1</w:t>
      </w:r>
    </w:p>
    <w:p w:rsidR="004F343D" w:rsidRPr="008476E9" w:rsidRDefault="008476E9" w:rsidP="004F343D">
      <w:pPr>
        <w:spacing w:line="240" w:lineRule="auto"/>
        <w:ind w:right="-567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Dispositives Recht</w:t>
      </w:r>
      <w:r w:rsidR="00030C0D">
        <w:rPr>
          <w:i/>
          <w:sz w:val="20"/>
          <w:szCs w:val="20"/>
        </w:rPr>
        <w:t xml:space="preserve"> (wenn Zinse verabredet sind)</w:t>
      </w:r>
    </w:p>
    <w:p w:rsidR="004F343D" w:rsidRPr="008476E9" w:rsidRDefault="004F343D" w:rsidP="004F343D">
      <w:pPr>
        <w:spacing w:line="240" w:lineRule="auto"/>
        <w:ind w:right="-567"/>
        <w:contextualSpacing/>
        <w:rPr>
          <w:sz w:val="28"/>
          <w:szCs w:val="28"/>
        </w:rPr>
      </w:pPr>
      <w:r w:rsidRPr="008476E9">
        <w:rPr>
          <w:sz w:val="28"/>
          <w:szCs w:val="28"/>
        </w:rPr>
        <w:t>d) OR 727a Abs. 2</w:t>
      </w:r>
    </w:p>
    <w:p w:rsidR="004F343D" w:rsidRPr="008476E9" w:rsidRDefault="008476E9" w:rsidP="004F343D">
      <w:pPr>
        <w:spacing w:line="240" w:lineRule="auto"/>
        <w:ind w:right="-567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Dispositives Recht</w:t>
      </w:r>
      <w:r w:rsidR="00030C0D">
        <w:rPr>
          <w:i/>
          <w:sz w:val="20"/>
          <w:szCs w:val="20"/>
        </w:rPr>
        <w:t xml:space="preserve"> (Mit Zustimmung der Aktionäre kann …. verzichtet werden)</w:t>
      </w:r>
    </w:p>
    <w:p w:rsidR="004F343D" w:rsidRPr="008476E9" w:rsidRDefault="004F343D" w:rsidP="004F343D">
      <w:pPr>
        <w:spacing w:line="240" w:lineRule="auto"/>
        <w:ind w:right="-567"/>
        <w:contextualSpacing/>
        <w:rPr>
          <w:sz w:val="28"/>
          <w:szCs w:val="28"/>
        </w:rPr>
      </w:pPr>
      <w:r w:rsidRPr="008476E9">
        <w:rPr>
          <w:sz w:val="28"/>
          <w:szCs w:val="28"/>
        </w:rPr>
        <w:t>e) ZGB 216 Abs. 1</w:t>
      </w:r>
      <w:r w:rsidR="008476E9">
        <w:rPr>
          <w:sz w:val="28"/>
          <w:szCs w:val="28"/>
        </w:rPr>
        <w:t xml:space="preserve">  </w:t>
      </w:r>
    </w:p>
    <w:p w:rsidR="004F343D" w:rsidRPr="008476E9" w:rsidRDefault="00030C0D" w:rsidP="004F343D">
      <w:pPr>
        <w:spacing w:line="240" w:lineRule="auto"/>
        <w:ind w:right="-567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Dispositives Recht (kann.. vereinbart werden)</w:t>
      </w:r>
    </w:p>
    <w:p w:rsidR="004F343D" w:rsidRPr="008476E9" w:rsidRDefault="004F343D" w:rsidP="004F343D">
      <w:pPr>
        <w:spacing w:line="240" w:lineRule="auto"/>
        <w:ind w:right="-567"/>
        <w:contextualSpacing/>
        <w:rPr>
          <w:sz w:val="28"/>
          <w:szCs w:val="28"/>
        </w:rPr>
      </w:pPr>
      <w:r w:rsidRPr="008476E9">
        <w:rPr>
          <w:sz w:val="28"/>
          <w:szCs w:val="28"/>
        </w:rPr>
        <w:t>f) ZGB 471</w:t>
      </w:r>
    </w:p>
    <w:p w:rsidR="004F343D" w:rsidRPr="008476E9" w:rsidRDefault="008476E9" w:rsidP="004F343D">
      <w:pPr>
        <w:spacing w:line="240" w:lineRule="auto"/>
        <w:ind w:right="-567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Zwingendes Recht</w:t>
      </w:r>
      <w:r w:rsidR="00030C0D">
        <w:rPr>
          <w:i/>
          <w:sz w:val="20"/>
          <w:szCs w:val="20"/>
        </w:rPr>
        <w:t xml:space="preserve"> (Der Pflichtteil beträgt)</w:t>
      </w:r>
    </w:p>
    <w:p w:rsidR="004F343D" w:rsidRPr="008476E9" w:rsidRDefault="004F343D" w:rsidP="004F343D">
      <w:pPr>
        <w:spacing w:line="240" w:lineRule="auto"/>
        <w:ind w:right="-567"/>
        <w:contextualSpacing/>
        <w:rPr>
          <w:sz w:val="28"/>
          <w:szCs w:val="28"/>
        </w:rPr>
      </w:pPr>
      <w:r w:rsidRPr="008476E9">
        <w:rPr>
          <w:sz w:val="28"/>
          <w:szCs w:val="28"/>
        </w:rPr>
        <w:t>g) Art. 335b OR</w:t>
      </w:r>
    </w:p>
    <w:p w:rsidR="00A52B52" w:rsidRPr="00030C0D" w:rsidRDefault="008476E9" w:rsidP="00CC34CA">
      <w:pPr>
        <w:ind w:right="-567"/>
        <w:rPr>
          <w:sz w:val="28"/>
          <w:szCs w:val="28"/>
        </w:rPr>
      </w:pPr>
      <w:r>
        <w:rPr>
          <w:i/>
          <w:sz w:val="20"/>
          <w:szCs w:val="20"/>
        </w:rPr>
        <w:t>Dispositives Recht</w:t>
      </w:r>
      <w:r w:rsidR="00030C0D">
        <w:rPr>
          <w:i/>
          <w:sz w:val="20"/>
          <w:szCs w:val="20"/>
        </w:rPr>
        <w:t xml:space="preserve"> (kann/ wenn nichts vereinbart)</w:t>
      </w:r>
    </w:p>
    <w:sectPr w:rsidR="00A52B52" w:rsidRPr="00030C0D" w:rsidSect="00F52D69">
      <w:headerReference w:type="default" r:id="rId7"/>
      <w:footerReference w:type="default" r:id="rId8"/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E7" w:rsidRDefault="00281FE7" w:rsidP="00BF1285">
      <w:pPr>
        <w:spacing w:after="0" w:line="240" w:lineRule="auto"/>
      </w:pPr>
      <w:r>
        <w:separator/>
      </w:r>
    </w:p>
  </w:endnote>
  <w:endnote w:type="continuationSeparator" w:id="0">
    <w:p w:rsidR="00281FE7" w:rsidRDefault="00281FE7" w:rsidP="00BF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285" w:rsidRPr="003F10F7" w:rsidRDefault="00AE4C80" w:rsidP="00AE4C80">
    <w:pPr>
      <w:pStyle w:val="Fuzeile"/>
      <w:pBdr>
        <w:top w:val="single" w:sz="4" w:space="1" w:color="auto"/>
      </w:pBdr>
      <w:tabs>
        <w:tab w:val="clear" w:pos="4536"/>
        <w:tab w:val="center" w:pos="5670"/>
      </w:tabs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 \* MERGEFORMAT </w:instrText>
    </w:r>
    <w:r>
      <w:rPr>
        <w:sz w:val="18"/>
      </w:rPr>
      <w:fldChar w:fldCharType="separate"/>
    </w:r>
    <w:r>
      <w:rPr>
        <w:noProof/>
        <w:sz w:val="18"/>
      </w:rPr>
      <w:t>UE_Rechtsvorschriften_zwingend_dispositiv.docx</w:t>
    </w:r>
    <w:r>
      <w:rPr>
        <w:sz w:val="18"/>
      </w:rPr>
      <w:fldChar w:fldCharType="end"/>
    </w:r>
    <w:r w:rsidR="00141B0A">
      <w:rPr>
        <w:sz w:val="18"/>
      </w:rPr>
      <w:tab/>
      <w:t>Oktober 2017</w:t>
    </w:r>
    <w:r>
      <w:rPr>
        <w:sz w:val="18"/>
      </w:rPr>
      <w:t xml:space="preserve"> SB/LZ</w:t>
    </w:r>
    <w:r w:rsidR="00BF1285" w:rsidRPr="003F10F7">
      <w:rPr>
        <w:sz w:val="18"/>
      </w:rPr>
      <w:tab/>
    </w:r>
    <w:r w:rsidR="00BF1285" w:rsidRPr="003F10F7">
      <w:rPr>
        <w:sz w:val="18"/>
      </w:rPr>
      <w:fldChar w:fldCharType="begin"/>
    </w:r>
    <w:r w:rsidR="00BF1285" w:rsidRPr="003F10F7">
      <w:rPr>
        <w:sz w:val="18"/>
      </w:rPr>
      <w:instrText xml:space="preserve"> PAGE   \* MERGEFORMAT </w:instrText>
    </w:r>
    <w:r w:rsidR="00BF1285" w:rsidRPr="003F10F7">
      <w:rPr>
        <w:sz w:val="18"/>
      </w:rPr>
      <w:fldChar w:fldCharType="separate"/>
    </w:r>
    <w:r w:rsidR="00030C0D">
      <w:rPr>
        <w:noProof/>
        <w:sz w:val="18"/>
      </w:rPr>
      <w:t>1</w:t>
    </w:r>
    <w:r w:rsidR="00BF1285" w:rsidRPr="003F10F7">
      <w:rPr>
        <w:sz w:val="18"/>
      </w:rPr>
      <w:fldChar w:fldCharType="end"/>
    </w:r>
    <w:r w:rsidR="00BF1285" w:rsidRPr="003F10F7">
      <w:rPr>
        <w:sz w:val="18"/>
      </w:rPr>
      <w:t>/</w:t>
    </w:r>
    <w:r w:rsidR="00281FE7">
      <w:fldChar w:fldCharType="begin"/>
    </w:r>
    <w:r w:rsidR="00281FE7">
      <w:instrText xml:space="preserve"> NUMPAGES   \* MERGEFORMAT </w:instrText>
    </w:r>
    <w:r w:rsidR="00281FE7">
      <w:fldChar w:fldCharType="separate"/>
    </w:r>
    <w:r w:rsidR="00030C0D" w:rsidRPr="00030C0D">
      <w:rPr>
        <w:noProof/>
        <w:sz w:val="18"/>
      </w:rPr>
      <w:t>1</w:t>
    </w:r>
    <w:r w:rsidR="00281FE7">
      <w:rPr>
        <w:noProof/>
        <w:sz w:val="18"/>
      </w:rPr>
      <w:fldChar w:fldCharType="end"/>
    </w:r>
  </w:p>
  <w:p w:rsidR="00B90E4E" w:rsidRPr="00BF1285" w:rsidRDefault="00281FE7" w:rsidP="00BF128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E7" w:rsidRDefault="00281FE7" w:rsidP="00BF1285">
      <w:pPr>
        <w:spacing w:after="0" w:line="240" w:lineRule="auto"/>
      </w:pPr>
      <w:r>
        <w:separator/>
      </w:r>
    </w:p>
  </w:footnote>
  <w:footnote w:type="continuationSeparator" w:id="0">
    <w:p w:rsidR="00281FE7" w:rsidRDefault="00281FE7" w:rsidP="00BF1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285" w:rsidRDefault="00BF1285" w:rsidP="00AE4C80">
    <w:pPr>
      <w:pStyle w:val="Kopfzeile"/>
      <w:tabs>
        <w:tab w:val="clear" w:pos="9072"/>
        <w:tab w:val="right" w:pos="9356"/>
      </w:tabs>
    </w:pPr>
    <w:r>
      <w:t>BB Baden</w:t>
    </w:r>
    <w:r>
      <w:tab/>
    </w:r>
    <w:r w:rsidR="00AE4C80">
      <w:t>VBR</w:t>
    </w:r>
    <w:r>
      <w:tab/>
    </w:r>
    <w:r w:rsidR="00AE4C80">
      <w:t>BM</w:t>
    </w:r>
  </w:p>
  <w:p w:rsidR="00874FBE" w:rsidRDefault="00874FBE">
    <w:pPr>
      <w:pStyle w:val="Kopfzeile"/>
      <w:rPr>
        <w:sz w:val="16"/>
        <w:szCs w:val="16"/>
      </w:rPr>
    </w:pPr>
  </w:p>
  <w:p w:rsidR="00E23130" w:rsidRPr="00874FBE" w:rsidRDefault="00874FBE">
    <w:pPr>
      <w:pStyle w:val="Kopfzeile"/>
      <w:rPr>
        <w:sz w:val="16"/>
        <w:szCs w:val="16"/>
      </w:rPr>
    </w:pPr>
    <w:r>
      <w:rPr>
        <w:sz w:val="16"/>
        <w:szCs w:val="16"/>
      </w:rPr>
      <w:t>Aufgabe aus</w:t>
    </w:r>
    <w:r w:rsidRPr="00874FBE">
      <w:rPr>
        <w:sz w:val="16"/>
        <w:szCs w:val="16"/>
      </w:rPr>
      <w:t xml:space="preserve">: Guido Müller (2011, 11. </w:t>
    </w:r>
    <w:proofErr w:type="spellStart"/>
    <w:r w:rsidRPr="00874FBE">
      <w:rPr>
        <w:sz w:val="16"/>
        <w:szCs w:val="16"/>
      </w:rPr>
      <w:t>überarbeit</w:t>
    </w:r>
    <w:proofErr w:type="spellEnd"/>
    <w:r w:rsidRPr="00874FBE">
      <w:rPr>
        <w:sz w:val="16"/>
        <w:szCs w:val="16"/>
      </w:rPr>
      <w:t>. Auflage): Einführung in die Kaufmännische</w:t>
    </w:r>
    <w:r w:rsidR="00C122E6">
      <w:rPr>
        <w:sz w:val="16"/>
        <w:szCs w:val="16"/>
      </w:rPr>
      <w:t xml:space="preserve"> Rechtskunde (S.15</w:t>
    </w:r>
    <w:r w:rsidR="00E825E7">
      <w:rPr>
        <w:sz w:val="16"/>
        <w:szCs w:val="16"/>
      </w:rPr>
      <w:t>, 1.0</w:t>
    </w:r>
    <w:r w:rsidR="00C122E6">
      <w:rPr>
        <w:sz w:val="16"/>
        <w:szCs w:val="16"/>
      </w:rPr>
      <w:t>2</w:t>
    </w:r>
    <w:r>
      <w:rPr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838A0"/>
    <w:multiLevelType w:val="hybridMultilevel"/>
    <w:tmpl w:val="E05CAC36"/>
    <w:lvl w:ilvl="0" w:tplc="37DEC1D0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85"/>
    <w:rsid w:val="0000134D"/>
    <w:rsid w:val="00030C0D"/>
    <w:rsid w:val="000E4394"/>
    <w:rsid w:val="00141B0A"/>
    <w:rsid w:val="002073CB"/>
    <w:rsid w:val="00251078"/>
    <w:rsid w:val="00281FE7"/>
    <w:rsid w:val="00341FE3"/>
    <w:rsid w:val="00495032"/>
    <w:rsid w:val="004A2A5B"/>
    <w:rsid w:val="004F343D"/>
    <w:rsid w:val="006D7F70"/>
    <w:rsid w:val="00774674"/>
    <w:rsid w:val="007B79C9"/>
    <w:rsid w:val="007E19B1"/>
    <w:rsid w:val="007F2E0A"/>
    <w:rsid w:val="00814A2E"/>
    <w:rsid w:val="008476E9"/>
    <w:rsid w:val="00874FBE"/>
    <w:rsid w:val="009113F3"/>
    <w:rsid w:val="00924B66"/>
    <w:rsid w:val="00941A81"/>
    <w:rsid w:val="0095400D"/>
    <w:rsid w:val="00992986"/>
    <w:rsid w:val="00A16259"/>
    <w:rsid w:val="00A52B52"/>
    <w:rsid w:val="00A718EA"/>
    <w:rsid w:val="00A9692D"/>
    <w:rsid w:val="00AE4C80"/>
    <w:rsid w:val="00B17981"/>
    <w:rsid w:val="00B566E8"/>
    <w:rsid w:val="00BF1285"/>
    <w:rsid w:val="00C122E6"/>
    <w:rsid w:val="00C72F54"/>
    <w:rsid w:val="00C90E95"/>
    <w:rsid w:val="00CC34CA"/>
    <w:rsid w:val="00CD592F"/>
    <w:rsid w:val="00D12E4C"/>
    <w:rsid w:val="00DC301C"/>
    <w:rsid w:val="00E825E7"/>
    <w:rsid w:val="00ED37E8"/>
    <w:rsid w:val="00F07A6A"/>
    <w:rsid w:val="00F52D69"/>
    <w:rsid w:val="00FA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538F8C-1C7E-4F4C-94CC-81874A09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12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285"/>
  </w:style>
  <w:style w:type="paragraph" w:styleId="Fuzeile">
    <w:name w:val="footer"/>
    <w:basedOn w:val="Standard"/>
    <w:link w:val="FuzeileZchn"/>
    <w:uiPriority w:val="99"/>
    <w:unhideWhenUsed/>
    <w:rsid w:val="00BF1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285"/>
  </w:style>
  <w:style w:type="paragraph" w:customStyle="1" w:styleId="Kopfzeile1">
    <w:name w:val="Kopfzeile1"/>
    <w:basedOn w:val="Standard"/>
    <w:qFormat/>
    <w:rsid w:val="00BF1285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bidi="en-US"/>
    </w:rPr>
  </w:style>
  <w:style w:type="paragraph" w:styleId="Listenabsatz">
    <w:name w:val="List Paragraph"/>
    <w:basedOn w:val="Standard"/>
    <w:uiPriority w:val="34"/>
    <w:qFormat/>
    <w:rsid w:val="0087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4</cp:revision>
  <dcterms:created xsi:type="dcterms:W3CDTF">2017-11-15T12:49:00Z</dcterms:created>
  <dcterms:modified xsi:type="dcterms:W3CDTF">2017-11-15T13:08:00Z</dcterms:modified>
</cp:coreProperties>
</file>