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7EA" w:rsidRPr="004419E6" w:rsidRDefault="00264871" w:rsidP="00A3671B">
      <w:pPr>
        <w:pStyle w:val="Kopfzeile1"/>
        <w:tabs>
          <w:tab w:val="clear" w:pos="9781"/>
          <w:tab w:val="right" w:pos="9072"/>
        </w:tabs>
        <w:rPr>
          <w:rFonts w:ascii="Verdana" w:hAnsi="Verdana"/>
        </w:rPr>
      </w:pPr>
      <w:r>
        <w:rPr>
          <w:noProof/>
          <w:lang w:val="en-US" w:eastAsia="en-US" w:bidi="ar-SA"/>
        </w:rPr>
        <w:drawing>
          <wp:inline distT="0" distB="0" distL="0" distR="0">
            <wp:extent cx="779742" cy="48577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8817" cy="503889"/>
                    </a:xfrm>
                    <a:prstGeom prst="rect">
                      <a:avLst/>
                    </a:prstGeom>
                    <a:noFill/>
                    <a:ln>
                      <a:noFill/>
                    </a:ln>
                  </pic:spPr>
                </pic:pic>
              </a:graphicData>
            </a:graphic>
          </wp:inline>
        </w:drawing>
      </w:r>
      <w:r w:rsidR="002C27EA" w:rsidRPr="004419E6">
        <w:rPr>
          <w:rFonts w:ascii="Verdana" w:hAnsi="Verdana"/>
        </w:rPr>
        <w:tab/>
        <w:t>Wirtschaft</w:t>
      </w:r>
      <w:r w:rsidR="003709BF">
        <w:rPr>
          <w:rFonts w:ascii="Verdana" w:hAnsi="Verdana"/>
        </w:rPr>
        <w:t xml:space="preserve"> und Recht</w:t>
      </w:r>
      <w:r w:rsidR="002C27EA" w:rsidRPr="004419E6">
        <w:rPr>
          <w:rFonts w:ascii="Verdana" w:hAnsi="Verdana"/>
        </w:rPr>
        <w:tab/>
      </w:r>
      <w:r w:rsidR="003D6723">
        <w:rPr>
          <w:rFonts w:ascii="Verdana" w:hAnsi="Verdana"/>
        </w:rPr>
        <w:t>BM</w:t>
      </w:r>
    </w:p>
    <w:p w:rsidR="002C27EA" w:rsidRDefault="002C27EA" w:rsidP="002C27EA">
      <w:pPr>
        <w:shd w:val="clear" w:color="auto" w:fill="FFFFFF"/>
        <w:tabs>
          <w:tab w:val="left" w:pos="426"/>
        </w:tabs>
        <w:spacing w:before="240" w:after="240" w:line="288" w:lineRule="auto"/>
        <w:rPr>
          <w:rFonts w:ascii="Verdana" w:eastAsia="Times New Roman" w:hAnsi="Verdana" w:cs="Arial"/>
          <w:b/>
          <w:sz w:val="24"/>
          <w:szCs w:val="24"/>
        </w:rPr>
      </w:pPr>
      <w:r w:rsidRPr="004419E6">
        <w:rPr>
          <w:rFonts w:ascii="Verdana" w:eastAsia="Times New Roman" w:hAnsi="Verdana" w:cs="Arial"/>
          <w:b/>
          <w:sz w:val="24"/>
          <w:szCs w:val="24"/>
        </w:rPr>
        <w:t>Fragen über den Film „</w:t>
      </w:r>
      <w:r>
        <w:rPr>
          <w:rFonts w:ascii="Verdana" w:eastAsia="Times New Roman" w:hAnsi="Verdana" w:cs="Arial"/>
          <w:b/>
          <w:sz w:val="24"/>
          <w:szCs w:val="24"/>
        </w:rPr>
        <w:t xml:space="preserve">Welche Schäden Mieter zahlen müssen“, Kassensturz, </w:t>
      </w:r>
      <w:r w:rsidRPr="004419E6">
        <w:rPr>
          <w:rFonts w:ascii="Verdana" w:eastAsia="Times New Roman" w:hAnsi="Verdana" w:cs="Arial"/>
          <w:b/>
          <w:sz w:val="24"/>
          <w:szCs w:val="24"/>
        </w:rPr>
        <w:t xml:space="preserve"> SF 1, </w:t>
      </w:r>
      <w:r>
        <w:rPr>
          <w:rFonts w:ascii="Verdana" w:eastAsia="Times New Roman" w:hAnsi="Verdana" w:cs="Arial"/>
          <w:b/>
          <w:sz w:val="24"/>
          <w:szCs w:val="24"/>
        </w:rPr>
        <w:t>07.06.11</w:t>
      </w:r>
    </w:p>
    <w:p w:rsidR="003709BF" w:rsidRDefault="00BA1E38" w:rsidP="002C27EA">
      <w:pPr>
        <w:shd w:val="clear" w:color="auto" w:fill="FFFFFF"/>
        <w:tabs>
          <w:tab w:val="left" w:pos="426"/>
        </w:tabs>
        <w:spacing w:before="240" w:after="240" w:line="288" w:lineRule="auto"/>
        <w:rPr>
          <w:rFonts w:ascii="Verdana" w:eastAsia="Times New Roman" w:hAnsi="Verdana" w:cs="Arial"/>
          <w:sz w:val="24"/>
          <w:szCs w:val="24"/>
        </w:rPr>
      </w:pPr>
      <w:hyperlink r:id="rId8" w:history="1">
        <w:r w:rsidR="00264871" w:rsidRPr="006B47C3">
          <w:rPr>
            <w:rStyle w:val="Hyperlink"/>
            <w:rFonts w:ascii="Verdana" w:eastAsia="Times New Roman" w:hAnsi="Verdana" w:cs="Arial"/>
            <w:sz w:val="24"/>
            <w:szCs w:val="24"/>
          </w:rPr>
          <w:t>https://www.srf.ch/play/tv/kassensturz/video/welche-schaeden-mieter-zahlen-muessen?id=1d47dff3-1a8d-41aa-9c99-6e233309334c</w:t>
        </w:r>
      </w:hyperlink>
    </w:p>
    <w:p w:rsidR="00264871" w:rsidRDefault="00264871" w:rsidP="002C27EA">
      <w:pPr>
        <w:shd w:val="clear" w:color="auto" w:fill="FFFFFF"/>
        <w:tabs>
          <w:tab w:val="left" w:pos="426"/>
        </w:tabs>
        <w:spacing w:before="240" w:after="240" w:line="288" w:lineRule="auto"/>
        <w:rPr>
          <w:rFonts w:ascii="Verdana" w:eastAsia="Times New Roman" w:hAnsi="Verdana" w:cs="Arial"/>
          <w:sz w:val="24"/>
          <w:szCs w:val="24"/>
        </w:rPr>
      </w:pPr>
    </w:p>
    <w:p w:rsidR="003709BF" w:rsidRPr="003709BF" w:rsidRDefault="003709BF" w:rsidP="002C27EA">
      <w:pPr>
        <w:shd w:val="clear" w:color="auto" w:fill="FFFFFF"/>
        <w:tabs>
          <w:tab w:val="left" w:pos="426"/>
        </w:tabs>
        <w:spacing w:before="240" w:after="240" w:line="288" w:lineRule="auto"/>
        <w:rPr>
          <w:rFonts w:ascii="Verdana" w:eastAsia="Times New Roman" w:hAnsi="Verdana" w:cs="Arial"/>
          <w:sz w:val="24"/>
          <w:szCs w:val="24"/>
        </w:rPr>
      </w:pPr>
      <w:r w:rsidRPr="003709BF">
        <w:rPr>
          <w:rFonts w:ascii="Verdana" w:eastAsia="Times New Roman" w:hAnsi="Verdana" w:cs="Arial"/>
          <w:sz w:val="24"/>
          <w:szCs w:val="24"/>
        </w:rPr>
        <w:t>Besprechen Sie die folgenden Fragen mit Ihren Kollegen und mit Hilfe des OR</w:t>
      </w:r>
    </w:p>
    <w:p w:rsidR="002C27EA" w:rsidRDefault="002C27EA" w:rsidP="002C27EA">
      <w:pPr>
        <w:shd w:val="clear" w:color="auto" w:fill="FFFFFF"/>
        <w:tabs>
          <w:tab w:val="left" w:pos="426"/>
        </w:tabs>
        <w:spacing w:before="240" w:after="240" w:line="288" w:lineRule="auto"/>
        <w:rPr>
          <w:rFonts w:ascii="Verdana" w:eastAsia="Times New Roman" w:hAnsi="Verdana" w:cs="Arial"/>
          <w:b/>
          <w:sz w:val="24"/>
          <w:szCs w:val="24"/>
        </w:rPr>
      </w:pPr>
    </w:p>
    <w:p w:rsidR="003C704F" w:rsidRDefault="002C27EA" w:rsidP="002C27EA">
      <w:pPr>
        <w:pStyle w:val="Listenabsatz"/>
        <w:numPr>
          <w:ilvl w:val="0"/>
          <w:numId w:val="2"/>
        </w:numPr>
        <w:shd w:val="clear" w:color="auto" w:fill="FFFFFF"/>
        <w:tabs>
          <w:tab w:val="left" w:pos="426"/>
        </w:tabs>
        <w:spacing w:before="240" w:after="240" w:line="288" w:lineRule="auto"/>
        <w:ind w:left="360"/>
        <w:rPr>
          <w:rFonts w:ascii="Verdana" w:eastAsia="Times New Roman" w:hAnsi="Verdana" w:cs="Arial"/>
        </w:rPr>
      </w:pPr>
      <w:r w:rsidRPr="00967AFB">
        <w:rPr>
          <w:rFonts w:ascii="Verdana" w:eastAsia="Times New Roman" w:hAnsi="Verdana" w:cs="Arial"/>
        </w:rPr>
        <w:t xml:space="preserve">Familie Donner hat ihre Dachwohnung </w:t>
      </w:r>
      <w:r w:rsidR="003C704F" w:rsidRPr="00967AFB">
        <w:rPr>
          <w:rFonts w:ascii="Verdana" w:eastAsia="Times New Roman" w:hAnsi="Verdana" w:cs="Arial"/>
        </w:rPr>
        <w:t xml:space="preserve">für </w:t>
      </w:r>
      <w:r w:rsidRPr="00967AFB">
        <w:rPr>
          <w:rFonts w:ascii="Verdana" w:eastAsia="Times New Roman" w:hAnsi="Verdana" w:cs="Arial"/>
        </w:rPr>
        <w:t>Ende März gekündigt.</w:t>
      </w:r>
      <w:r w:rsidR="003C704F" w:rsidRPr="00967AFB">
        <w:rPr>
          <w:rFonts w:ascii="Verdana" w:eastAsia="Times New Roman" w:hAnsi="Verdana" w:cs="Arial"/>
        </w:rPr>
        <w:br/>
        <w:t>Wie lang ist die Kündigungsfrist bei Wohnung</w:t>
      </w:r>
      <w:r w:rsidR="00A3671B">
        <w:rPr>
          <w:rFonts w:ascii="Verdana" w:eastAsia="Times New Roman" w:hAnsi="Verdana" w:cs="Arial"/>
        </w:rPr>
        <w:t>en</w:t>
      </w:r>
      <w:r w:rsidR="003C704F" w:rsidRPr="00967AFB">
        <w:rPr>
          <w:rFonts w:ascii="Verdana" w:eastAsia="Times New Roman" w:hAnsi="Verdana" w:cs="Arial"/>
        </w:rPr>
        <w:t>?</w:t>
      </w:r>
    </w:p>
    <w:p w:rsidR="007B75F4" w:rsidRPr="007B75F4" w:rsidRDefault="00592EA9" w:rsidP="007B75F4">
      <w:pPr>
        <w:pStyle w:val="Listenabsatz"/>
        <w:shd w:val="clear" w:color="auto" w:fill="FFFFFF"/>
        <w:tabs>
          <w:tab w:val="left" w:pos="426"/>
        </w:tabs>
        <w:spacing w:before="240" w:after="240" w:line="288" w:lineRule="auto"/>
        <w:ind w:left="360"/>
        <w:rPr>
          <w:rFonts w:ascii="Verdana" w:eastAsia="Times New Roman" w:hAnsi="Verdana" w:cs="Arial"/>
          <w:color w:val="FF0000"/>
        </w:rPr>
      </w:pPr>
      <w:r>
        <w:rPr>
          <w:rFonts w:ascii="Verdana" w:eastAsia="Times New Roman" w:hAnsi="Verdana" w:cs="Arial"/>
          <w:color w:val="FF0000"/>
        </w:rPr>
        <w:t xml:space="preserve">     3 Monate</w:t>
      </w:r>
      <w:r w:rsidR="00627D5E">
        <w:rPr>
          <w:rFonts w:ascii="Verdana" w:eastAsia="Times New Roman" w:hAnsi="Verdana" w:cs="Arial"/>
          <w:color w:val="FF0000"/>
        </w:rPr>
        <w:t>, OR 266b</w:t>
      </w:r>
      <w:r w:rsidR="00627D5E">
        <w:rPr>
          <w:rFonts w:ascii="Verdana" w:eastAsia="Times New Roman" w:hAnsi="Verdana" w:cs="Arial"/>
          <w:color w:val="FF0000"/>
        </w:rPr>
        <w:tab/>
      </w:r>
    </w:p>
    <w:p w:rsidR="0044007E" w:rsidRPr="00967AFB" w:rsidRDefault="0044007E" w:rsidP="003C704F">
      <w:pPr>
        <w:pStyle w:val="Listenabsatz"/>
        <w:shd w:val="clear" w:color="auto" w:fill="FFFFFF"/>
        <w:tabs>
          <w:tab w:val="left" w:pos="426"/>
        </w:tabs>
        <w:spacing w:before="240" w:after="240" w:line="288" w:lineRule="auto"/>
        <w:ind w:left="360"/>
        <w:rPr>
          <w:rFonts w:ascii="Verdana" w:eastAsia="Times New Roman" w:hAnsi="Verdana" w:cs="Arial"/>
        </w:rPr>
      </w:pPr>
      <w:r w:rsidRPr="00967AFB">
        <w:rPr>
          <w:rFonts w:ascii="Verdana" w:eastAsia="Times New Roman" w:hAnsi="Verdana" w:cs="Arial"/>
        </w:rPr>
        <w:br/>
      </w:r>
    </w:p>
    <w:p w:rsidR="007B75F4" w:rsidRDefault="0044007E" w:rsidP="0044007E">
      <w:pPr>
        <w:pStyle w:val="Listenabsatz"/>
        <w:numPr>
          <w:ilvl w:val="0"/>
          <w:numId w:val="2"/>
        </w:numPr>
        <w:shd w:val="clear" w:color="auto" w:fill="FFFFFF"/>
        <w:tabs>
          <w:tab w:val="left" w:pos="426"/>
        </w:tabs>
        <w:spacing w:before="240" w:after="240" w:line="288" w:lineRule="auto"/>
        <w:ind w:hanging="720"/>
        <w:rPr>
          <w:rFonts w:ascii="Verdana" w:eastAsia="Times New Roman" w:hAnsi="Verdana" w:cs="Arial"/>
        </w:rPr>
      </w:pPr>
      <w:r w:rsidRPr="00967AFB">
        <w:rPr>
          <w:rFonts w:ascii="Verdana" w:eastAsia="Times New Roman" w:hAnsi="Verdana" w:cs="Arial"/>
        </w:rPr>
        <w:t>Welche Funktion übt die Verwaltung aus?</w:t>
      </w:r>
    </w:p>
    <w:p w:rsidR="00592EA9" w:rsidRDefault="007B75F4" w:rsidP="007B75F4">
      <w:pPr>
        <w:pStyle w:val="Listenabsatz"/>
        <w:shd w:val="clear" w:color="auto" w:fill="FFFFFF"/>
        <w:tabs>
          <w:tab w:val="left" w:pos="426"/>
        </w:tabs>
        <w:spacing w:before="240" w:after="240" w:line="288" w:lineRule="auto"/>
        <w:rPr>
          <w:rFonts w:ascii="Verdana" w:eastAsia="Times New Roman" w:hAnsi="Verdana" w:cs="Arial"/>
          <w:color w:val="FF0000"/>
        </w:rPr>
      </w:pPr>
      <w:r w:rsidRPr="007B75F4">
        <w:rPr>
          <w:rFonts w:ascii="Verdana" w:eastAsia="Times New Roman" w:hAnsi="Verdana" w:cs="Arial"/>
          <w:color w:val="FF0000"/>
        </w:rPr>
        <w:t>Arbeiten im Mietobjekt zu verteilen, Renovierungen etc.</w:t>
      </w:r>
    </w:p>
    <w:p w:rsidR="0044007E" w:rsidRPr="00967AFB" w:rsidRDefault="00592EA9" w:rsidP="007B75F4">
      <w:pPr>
        <w:pStyle w:val="Listenabsatz"/>
        <w:shd w:val="clear" w:color="auto" w:fill="FFFFFF"/>
        <w:tabs>
          <w:tab w:val="left" w:pos="426"/>
        </w:tabs>
        <w:spacing w:before="240" w:after="240" w:line="288" w:lineRule="auto"/>
        <w:rPr>
          <w:rFonts w:ascii="Verdana" w:eastAsia="Times New Roman" w:hAnsi="Verdana" w:cs="Arial"/>
        </w:rPr>
      </w:pPr>
      <w:r w:rsidRPr="00592EA9">
        <w:rPr>
          <w:rFonts w:ascii="Verdana" w:eastAsia="Times New Roman" w:hAnsi="Verdana" w:cs="Arial"/>
          <w:color w:val="FF0000"/>
        </w:rPr>
        <w:t>Unter Verwaltung versteht man allgemein administrative Tätigkeiten, die mit der Besorgung eigener oder fremder Angelegenheiten zusammenhängen und meist in einem institutionellen Rahmen wie Behörden, öffentlichen Einrichtungen, Unternehmen oder sonstigen Personenvereinigungen stattfinden.</w:t>
      </w:r>
      <w:r w:rsidR="0044007E" w:rsidRPr="007B75F4">
        <w:rPr>
          <w:rFonts w:ascii="Verdana" w:eastAsia="Times New Roman" w:hAnsi="Verdana" w:cs="Arial"/>
          <w:color w:val="FF0000"/>
        </w:rPr>
        <w:br/>
      </w:r>
      <w:r w:rsidR="0044007E" w:rsidRPr="00967AFB">
        <w:rPr>
          <w:rFonts w:ascii="Verdana" w:eastAsia="Times New Roman" w:hAnsi="Verdana" w:cs="Arial"/>
        </w:rPr>
        <w:br/>
      </w:r>
    </w:p>
    <w:p w:rsidR="007B75F4" w:rsidRDefault="0044007E" w:rsidP="0044007E">
      <w:pPr>
        <w:pStyle w:val="Listenabsatz"/>
        <w:numPr>
          <w:ilvl w:val="0"/>
          <w:numId w:val="2"/>
        </w:numPr>
        <w:shd w:val="clear" w:color="auto" w:fill="FFFFFF"/>
        <w:tabs>
          <w:tab w:val="left" w:pos="426"/>
        </w:tabs>
        <w:spacing w:before="240" w:after="240" w:line="288" w:lineRule="auto"/>
        <w:ind w:hanging="720"/>
        <w:rPr>
          <w:rFonts w:ascii="Verdana" w:eastAsia="Times New Roman" w:hAnsi="Verdana" w:cs="Arial"/>
        </w:rPr>
      </w:pPr>
      <w:r w:rsidRPr="00967AFB">
        <w:rPr>
          <w:rFonts w:ascii="Verdana" w:eastAsia="Times New Roman" w:hAnsi="Verdana" w:cs="Arial"/>
        </w:rPr>
        <w:t>Was ist ein Mieterverband?</w:t>
      </w:r>
    </w:p>
    <w:p w:rsidR="00592EA9" w:rsidRPr="00592EA9" w:rsidRDefault="00592EA9" w:rsidP="00592EA9">
      <w:pPr>
        <w:pStyle w:val="Listenabsatz"/>
        <w:shd w:val="clear" w:color="auto" w:fill="FFFFFF"/>
        <w:tabs>
          <w:tab w:val="left" w:pos="426"/>
        </w:tabs>
        <w:spacing w:before="240" w:after="240" w:line="288" w:lineRule="auto"/>
        <w:rPr>
          <w:rFonts w:ascii="Verdana" w:eastAsia="Times New Roman" w:hAnsi="Verdana" w:cs="Arial"/>
          <w:color w:val="FF0000"/>
        </w:rPr>
      </w:pPr>
      <w:r w:rsidRPr="00592EA9">
        <w:rPr>
          <w:rFonts w:ascii="Verdana" w:eastAsia="Times New Roman" w:hAnsi="Verdana" w:cs="Arial"/>
          <w:color w:val="FF0000"/>
        </w:rPr>
        <w:t xml:space="preserve">Dem Schweizer Mieterverband (SMV) gehören drei Dachverbände für die Deutschschweiz, die </w:t>
      </w:r>
      <w:proofErr w:type="spellStart"/>
      <w:r w:rsidRPr="00592EA9">
        <w:rPr>
          <w:rFonts w:ascii="Verdana" w:eastAsia="Times New Roman" w:hAnsi="Verdana" w:cs="Arial"/>
          <w:color w:val="FF0000"/>
        </w:rPr>
        <w:t>Romandie</w:t>
      </w:r>
      <w:proofErr w:type="spellEnd"/>
      <w:r w:rsidRPr="00592EA9">
        <w:rPr>
          <w:rFonts w:ascii="Verdana" w:eastAsia="Times New Roman" w:hAnsi="Verdana" w:cs="Arial"/>
          <w:color w:val="FF0000"/>
        </w:rPr>
        <w:t xml:space="preserve"> und dem Tessin an.</w:t>
      </w:r>
    </w:p>
    <w:p w:rsidR="00592EA9" w:rsidRPr="00592EA9" w:rsidRDefault="00592EA9" w:rsidP="00592EA9">
      <w:pPr>
        <w:pStyle w:val="Listenabsatz"/>
        <w:shd w:val="clear" w:color="auto" w:fill="FFFFFF"/>
        <w:tabs>
          <w:tab w:val="left" w:pos="426"/>
        </w:tabs>
        <w:spacing w:before="240" w:after="240" w:line="288" w:lineRule="auto"/>
        <w:rPr>
          <w:rFonts w:ascii="Verdana" w:eastAsia="Times New Roman" w:hAnsi="Verdana" w:cs="Arial"/>
          <w:color w:val="FF0000"/>
        </w:rPr>
      </w:pPr>
    </w:p>
    <w:p w:rsidR="00592EA9" w:rsidRPr="00592EA9" w:rsidRDefault="00592EA9" w:rsidP="00592EA9">
      <w:pPr>
        <w:pStyle w:val="Listenabsatz"/>
        <w:shd w:val="clear" w:color="auto" w:fill="FFFFFF"/>
        <w:tabs>
          <w:tab w:val="left" w:pos="426"/>
        </w:tabs>
        <w:spacing w:before="240" w:after="240" w:line="288" w:lineRule="auto"/>
        <w:rPr>
          <w:rFonts w:ascii="Verdana" w:eastAsia="Times New Roman" w:hAnsi="Verdana" w:cs="Arial"/>
          <w:color w:val="FF0000"/>
        </w:rPr>
      </w:pPr>
      <w:r w:rsidRPr="00592EA9">
        <w:rPr>
          <w:rFonts w:ascii="Verdana" w:eastAsia="Times New Roman" w:hAnsi="Verdana" w:cs="Arial"/>
          <w:color w:val="FF0000"/>
        </w:rPr>
        <w:t>Von gesamtschweizerisch über 210’000 Mitgliedern sind über 120’000 in den 14 Sektionen des Deutschschweizer Dachverbands organisiert. Rechtlich ein privater Verein mit einer ideellen Zielsetzung und ohne staatliche Unterstützung, gehört der Mieterverband zu den grossen Non-Profitorganisationen (NPO) der Schweiz.</w:t>
      </w:r>
    </w:p>
    <w:p w:rsidR="00592EA9" w:rsidRPr="00592EA9" w:rsidRDefault="00592EA9" w:rsidP="00592EA9">
      <w:pPr>
        <w:pStyle w:val="Listenabsatz"/>
        <w:shd w:val="clear" w:color="auto" w:fill="FFFFFF"/>
        <w:tabs>
          <w:tab w:val="left" w:pos="426"/>
        </w:tabs>
        <w:spacing w:before="240" w:after="240" w:line="288" w:lineRule="auto"/>
        <w:rPr>
          <w:rFonts w:ascii="Verdana" w:eastAsia="Times New Roman" w:hAnsi="Verdana" w:cs="Arial"/>
          <w:color w:val="FF0000"/>
        </w:rPr>
      </w:pPr>
    </w:p>
    <w:p w:rsidR="00592EA9" w:rsidRPr="00592EA9" w:rsidRDefault="00592EA9" w:rsidP="00592EA9">
      <w:pPr>
        <w:pStyle w:val="Listenabsatz"/>
        <w:shd w:val="clear" w:color="auto" w:fill="FFFFFF"/>
        <w:tabs>
          <w:tab w:val="left" w:pos="426"/>
        </w:tabs>
        <w:spacing w:before="240" w:after="240" w:line="288" w:lineRule="auto"/>
        <w:rPr>
          <w:rFonts w:ascii="Verdana" w:eastAsia="Times New Roman" w:hAnsi="Verdana" w:cs="Arial"/>
          <w:color w:val="FF0000"/>
        </w:rPr>
      </w:pPr>
      <w:r w:rsidRPr="00592EA9">
        <w:rPr>
          <w:rFonts w:ascii="Verdana" w:eastAsia="Times New Roman" w:hAnsi="Verdana" w:cs="Arial"/>
          <w:color w:val="FF0000"/>
        </w:rPr>
        <w:t xml:space="preserve">Das Selbstverständnis des Mieterinnen- und Mieterverbands (MV) hat sich im Verlauf der Jahre gewandelt. War seine Tätigkeit in der Vergangenheit im Wesentlichen auf die Rechte der Mieterinnen und Mieter ausgerichtet, versteht sich der MV in jüngster Zeit auch als nationales </w:t>
      </w:r>
      <w:r w:rsidRPr="00592EA9">
        <w:rPr>
          <w:rFonts w:ascii="Verdana" w:eastAsia="Times New Roman" w:hAnsi="Verdana" w:cs="Arial"/>
          <w:color w:val="FF0000"/>
        </w:rPr>
        <w:lastRenderedPageBreak/>
        <w:t>Kompetenzzentrum für  Fragen rund um die Wohn- und Lebensqualität. Als traditionelle Dienstleitung gehört die kostenlose Rechtsberatung für Mitglieder bei Fragen rund ums Mieten und Wohnen zu den wichtigsten Tätigkeiten des Mieterverbands. Der MV ist landesweit die einzige Organisation mit langjährig spezialisierter Kompetenz in diesem Bereich. Davon profitieren Mieterinnen und Mieter in den jährlich gegen 50’000 persönlichen Rechtsberatungen.</w:t>
      </w:r>
    </w:p>
    <w:p w:rsidR="0044007E" w:rsidRPr="00967AFB" w:rsidRDefault="0044007E" w:rsidP="007B75F4">
      <w:pPr>
        <w:pStyle w:val="Listenabsatz"/>
        <w:shd w:val="clear" w:color="auto" w:fill="FFFFFF"/>
        <w:tabs>
          <w:tab w:val="left" w:pos="426"/>
        </w:tabs>
        <w:spacing w:before="240" w:after="240" w:line="288" w:lineRule="auto"/>
        <w:rPr>
          <w:rFonts w:ascii="Verdana" w:eastAsia="Times New Roman" w:hAnsi="Verdana" w:cs="Arial"/>
        </w:rPr>
      </w:pPr>
      <w:r w:rsidRPr="00967AFB">
        <w:rPr>
          <w:rFonts w:ascii="Verdana" w:eastAsia="Times New Roman" w:hAnsi="Verdana" w:cs="Arial"/>
        </w:rPr>
        <w:br/>
      </w:r>
      <w:r w:rsidRPr="00967AFB">
        <w:rPr>
          <w:rFonts w:ascii="Verdana" w:eastAsia="Times New Roman" w:hAnsi="Verdana" w:cs="Arial"/>
        </w:rPr>
        <w:br/>
      </w:r>
    </w:p>
    <w:p w:rsidR="0044007E" w:rsidRPr="003709BF" w:rsidRDefault="0044007E" w:rsidP="003709BF">
      <w:pPr>
        <w:pStyle w:val="Listenabsatz"/>
        <w:numPr>
          <w:ilvl w:val="0"/>
          <w:numId w:val="2"/>
        </w:numPr>
        <w:shd w:val="clear" w:color="auto" w:fill="FFFFFF"/>
        <w:tabs>
          <w:tab w:val="left" w:pos="426"/>
        </w:tabs>
        <w:spacing w:before="240" w:after="240" w:line="288" w:lineRule="auto"/>
        <w:ind w:hanging="720"/>
        <w:rPr>
          <w:rFonts w:ascii="Verdana" w:eastAsia="Times New Roman" w:hAnsi="Verdana" w:cs="Arial"/>
        </w:rPr>
      </w:pPr>
      <w:r w:rsidRPr="003709BF">
        <w:rPr>
          <w:rFonts w:ascii="Verdana" w:eastAsia="Times New Roman" w:hAnsi="Verdana" w:cs="Arial"/>
        </w:rPr>
        <w:t xml:space="preserve">Warum hat die Familie Donner </w:t>
      </w:r>
      <w:r w:rsidR="00967AFB" w:rsidRPr="003709BF">
        <w:rPr>
          <w:rFonts w:ascii="Verdana" w:eastAsia="Times New Roman" w:hAnsi="Verdana" w:cs="Arial"/>
        </w:rPr>
        <w:t>ein</w:t>
      </w:r>
      <w:r w:rsidRPr="003709BF">
        <w:rPr>
          <w:rFonts w:ascii="Verdana" w:eastAsia="Times New Roman" w:hAnsi="Verdana" w:cs="Arial"/>
        </w:rPr>
        <w:t xml:space="preserve"> Depot hinterlassen? </w:t>
      </w:r>
      <w:r w:rsidR="005504FD" w:rsidRPr="003709BF">
        <w:rPr>
          <w:rFonts w:ascii="Verdana" w:eastAsia="Times New Roman" w:hAnsi="Verdana" w:cs="Arial"/>
        </w:rPr>
        <w:br/>
      </w:r>
      <w:r w:rsidR="007E0DCB" w:rsidRPr="007E0DCB">
        <w:rPr>
          <w:rFonts w:ascii="Verdana" w:eastAsia="Times New Roman" w:hAnsi="Verdana" w:cs="Arial"/>
          <w:color w:val="FF0000"/>
        </w:rPr>
        <w:t>Darf 1 Jahr zurückbehalten werden.</w:t>
      </w:r>
      <w:r w:rsidR="00592EA9">
        <w:rPr>
          <w:rFonts w:ascii="Verdana" w:eastAsia="Times New Roman" w:hAnsi="Verdana" w:cs="Arial"/>
          <w:color w:val="FF0000"/>
        </w:rPr>
        <w:t xml:space="preserve"> Für aufkommende Schäden und bei Mietverzug</w:t>
      </w:r>
      <w:r w:rsidR="005504FD" w:rsidRPr="003709BF">
        <w:rPr>
          <w:rFonts w:ascii="Verdana" w:eastAsia="Times New Roman" w:hAnsi="Verdana" w:cs="Arial"/>
        </w:rPr>
        <w:br/>
      </w:r>
    </w:p>
    <w:p w:rsidR="003709BF" w:rsidRDefault="00C37179" w:rsidP="00A3671B">
      <w:pPr>
        <w:pStyle w:val="Listenabsatz"/>
        <w:numPr>
          <w:ilvl w:val="0"/>
          <w:numId w:val="2"/>
        </w:numPr>
        <w:shd w:val="clear" w:color="auto" w:fill="FFFFFF"/>
        <w:tabs>
          <w:tab w:val="left" w:pos="426"/>
        </w:tabs>
        <w:spacing w:before="240" w:after="240" w:line="288" w:lineRule="auto"/>
        <w:ind w:hanging="720"/>
        <w:rPr>
          <w:rFonts w:ascii="Verdana" w:eastAsia="Times New Roman" w:hAnsi="Verdana" w:cs="Arial"/>
        </w:rPr>
      </w:pPr>
      <w:r w:rsidRPr="00A3671B">
        <w:rPr>
          <w:rFonts w:ascii="Verdana" w:eastAsia="Times New Roman" w:hAnsi="Verdana" w:cs="Arial"/>
        </w:rPr>
        <w:t>Wie hoch darf die Kaution höchstens sein?</w:t>
      </w:r>
    </w:p>
    <w:p w:rsidR="00C37179" w:rsidRPr="00A3671B" w:rsidRDefault="006256EE" w:rsidP="003709BF">
      <w:pPr>
        <w:pStyle w:val="Listenabsatz"/>
        <w:shd w:val="clear" w:color="auto" w:fill="FFFFFF"/>
        <w:tabs>
          <w:tab w:val="left" w:pos="426"/>
        </w:tabs>
        <w:spacing w:before="240" w:after="240" w:line="288" w:lineRule="auto"/>
        <w:rPr>
          <w:rFonts w:ascii="Verdana" w:eastAsia="Times New Roman" w:hAnsi="Verdana" w:cs="Arial"/>
        </w:rPr>
      </w:pPr>
      <w:r w:rsidRPr="006256EE">
        <w:rPr>
          <w:rFonts w:ascii="Verdana" w:eastAsia="Times New Roman" w:hAnsi="Verdana" w:cs="Arial"/>
          <w:color w:val="FF0000"/>
        </w:rPr>
        <w:t>Mietkaution dürfen höchstens drei Monatsnettokaltmieten betragen. Die Kaution darf in drei Raten gezahlt werden. Die erste Rate ist zum Anfang des Mietverhältnisses fällig, die weiteren Raten in den Folgemonaten. Der Vermieter muss die Mietkaution zinsbringend anlegen.</w:t>
      </w:r>
      <w:r w:rsidR="00F806C5">
        <w:rPr>
          <w:rFonts w:ascii="Verdana" w:eastAsia="Times New Roman" w:hAnsi="Verdana" w:cs="Arial"/>
          <w:color w:val="FF0000"/>
        </w:rPr>
        <w:t xml:space="preserve"> OR 256e Abs.2 </w:t>
      </w:r>
      <w:r w:rsidR="005504FD" w:rsidRPr="00A3671B">
        <w:rPr>
          <w:rFonts w:ascii="Verdana" w:eastAsia="Times New Roman" w:hAnsi="Verdana" w:cs="Arial"/>
        </w:rPr>
        <w:br/>
      </w:r>
    </w:p>
    <w:p w:rsidR="005504FD" w:rsidRPr="00A3671B" w:rsidRDefault="005504FD" w:rsidP="00A3671B">
      <w:pPr>
        <w:pStyle w:val="Listenabsatz"/>
        <w:numPr>
          <w:ilvl w:val="0"/>
          <w:numId w:val="2"/>
        </w:numPr>
        <w:shd w:val="clear" w:color="auto" w:fill="FFFFFF"/>
        <w:tabs>
          <w:tab w:val="left" w:pos="426"/>
        </w:tabs>
        <w:spacing w:before="240" w:after="240" w:line="288" w:lineRule="auto"/>
        <w:ind w:left="426" w:hanging="426"/>
        <w:rPr>
          <w:rFonts w:ascii="Verdana" w:eastAsia="Times New Roman" w:hAnsi="Verdana" w:cs="Arial"/>
        </w:rPr>
      </w:pPr>
      <w:r w:rsidRPr="00A3671B">
        <w:rPr>
          <w:rFonts w:ascii="Verdana" w:eastAsia="Times New Roman" w:hAnsi="Verdana" w:cs="Arial"/>
        </w:rPr>
        <w:t xml:space="preserve">Warum darf die Verwaltung die </w:t>
      </w:r>
      <w:r w:rsidR="00A3671B">
        <w:rPr>
          <w:rFonts w:ascii="Verdana" w:eastAsia="Times New Roman" w:hAnsi="Verdana" w:cs="Arial"/>
        </w:rPr>
        <w:t>Kaution nicht 2 Jahre behalten?</w:t>
      </w:r>
      <w:r w:rsidR="00A3671B">
        <w:rPr>
          <w:rFonts w:ascii="Verdana" w:eastAsia="Times New Roman" w:hAnsi="Verdana" w:cs="Arial"/>
        </w:rPr>
        <w:br/>
      </w:r>
      <w:r w:rsidRPr="00A3671B">
        <w:rPr>
          <w:rFonts w:ascii="Verdana" w:eastAsia="Times New Roman" w:hAnsi="Verdana" w:cs="Arial"/>
        </w:rPr>
        <w:t>Begründen Sie Ihre Antwort mit dem OR!</w:t>
      </w:r>
      <w:r w:rsidRPr="00A3671B">
        <w:rPr>
          <w:rFonts w:ascii="Verdana" w:eastAsia="Times New Roman" w:hAnsi="Verdana" w:cs="Arial"/>
        </w:rPr>
        <w:br/>
      </w:r>
      <w:r w:rsidR="00F22DE8" w:rsidRPr="00F22DE8">
        <w:rPr>
          <w:rFonts w:ascii="Verdana" w:eastAsia="Times New Roman" w:hAnsi="Verdana" w:cs="Arial"/>
          <w:color w:val="FF0000"/>
        </w:rPr>
        <w:t>Darf höchsten</w:t>
      </w:r>
      <w:r w:rsidR="006256EE">
        <w:rPr>
          <w:rFonts w:ascii="Verdana" w:eastAsia="Times New Roman" w:hAnsi="Verdana" w:cs="Arial"/>
          <w:color w:val="FF0000"/>
        </w:rPr>
        <w:t xml:space="preserve"> 1</w:t>
      </w:r>
      <w:r w:rsidR="00F22DE8" w:rsidRPr="00F22DE8">
        <w:rPr>
          <w:rFonts w:ascii="Verdana" w:eastAsia="Times New Roman" w:hAnsi="Verdana" w:cs="Arial"/>
          <w:color w:val="FF0000"/>
        </w:rPr>
        <w:t xml:space="preserve"> Jahr zurück behalten werden und</w:t>
      </w:r>
      <w:r w:rsidR="00F806C5">
        <w:rPr>
          <w:rFonts w:ascii="Verdana" w:eastAsia="Times New Roman" w:hAnsi="Verdana" w:cs="Arial"/>
          <w:color w:val="FF0000"/>
        </w:rPr>
        <w:t xml:space="preserve"> bei längerer Zeit muss der Anspruch rechtlich geltend gemacht werden.</w:t>
      </w:r>
      <w:r w:rsidRPr="00A3671B">
        <w:rPr>
          <w:rFonts w:ascii="Verdana" w:eastAsia="Times New Roman" w:hAnsi="Verdana" w:cs="Arial"/>
        </w:rPr>
        <w:br/>
      </w:r>
    </w:p>
    <w:p w:rsidR="00A3671B" w:rsidRDefault="00A3671B" w:rsidP="0044007E">
      <w:pPr>
        <w:shd w:val="clear" w:color="auto" w:fill="FFFFFF"/>
        <w:tabs>
          <w:tab w:val="left" w:pos="426"/>
        </w:tabs>
        <w:spacing w:before="240" w:after="240" w:line="288" w:lineRule="auto"/>
        <w:rPr>
          <w:rFonts w:ascii="Verdana" w:eastAsia="Times New Roman" w:hAnsi="Verdana" w:cs="Arial"/>
        </w:rPr>
      </w:pPr>
    </w:p>
    <w:p w:rsidR="00A3671B" w:rsidRDefault="00A3671B">
      <w:pPr>
        <w:rPr>
          <w:rFonts w:ascii="Verdana" w:eastAsia="Times New Roman" w:hAnsi="Verdana" w:cs="Arial"/>
        </w:rPr>
      </w:pPr>
      <w:r>
        <w:rPr>
          <w:rFonts w:ascii="Verdana" w:eastAsia="Times New Roman" w:hAnsi="Verdana" w:cs="Arial"/>
        </w:rPr>
        <w:br w:type="page"/>
      </w:r>
    </w:p>
    <w:p w:rsidR="005504FD" w:rsidRPr="00967AFB" w:rsidRDefault="005504FD" w:rsidP="0044007E">
      <w:pPr>
        <w:shd w:val="clear" w:color="auto" w:fill="FFFFFF"/>
        <w:tabs>
          <w:tab w:val="left" w:pos="426"/>
        </w:tabs>
        <w:spacing w:before="240" w:after="240" w:line="288" w:lineRule="auto"/>
        <w:rPr>
          <w:rFonts w:ascii="Verdana" w:eastAsia="Times New Roman" w:hAnsi="Verdana" w:cs="Arial"/>
        </w:rPr>
      </w:pPr>
    </w:p>
    <w:p w:rsidR="005504FD" w:rsidRDefault="005504FD" w:rsidP="00A3671B">
      <w:pPr>
        <w:pStyle w:val="Listenabsatz"/>
        <w:numPr>
          <w:ilvl w:val="0"/>
          <w:numId w:val="2"/>
        </w:numPr>
        <w:shd w:val="clear" w:color="auto" w:fill="FFFFFF"/>
        <w:tabs>
          <w:tab w:val="left" w:pos="426"/>
        </w:tabs>
        <w:spacing w:before="240" w:after="240" w:line="288" w:lineRule="auto"/>
        <w:ind w:left="426" w:hanging="426"/>
        <w:rPr>
          <w:rFonts w:ascii="Verdana" w:eastAsia="Times New Roman" w:hAnsi="Verdana" w:cs="Arial"/>
        </w:rPr>
      </w:pPr>
      <w:r w:rsidRPr="00967AFB">
        <w:rPr>
          <w:rFonts w:ascii="Verdana" w:eastAsia="Times New Roman" w:hAnsi="Verdana" w:cs="Arial"/>
        </w:rPr>
        <w:t>Welche Schritte müssen eingeleitet werden, wenn die Parteien sich nicht einigen können?</w:t>
      </w:r>
    </w:p>
    <w:p w:rsidR="006256EE" w:rsidRPr="006256EE" w:rsidRDefault="00F806C5" w:rsidP="006256EE">
      <w:pPr>
        <w:pStyle w:val="Listenabsatz"/>
        <w:shd w:val="clear" w:color="auto" w:fill="FFFFFF"/>
        <w:tabs>
          <w:tab w:val="left" w:pos="426"/>
        </w:tabs>
        <w:spacing w:before="240" w:after="240" w:line="288" w:lineRule="auto"/>
        <w:ind w:left="426"/>
        <w:rPr>
          <w:rFonts w:ascii="Verdana" w:eastAsia="Times New Roman" w:hAnsi="Verdana" w:cs="Arial"/>
          <w:color w:val="FF0000"/>
        </w:rPr>
      </w:pPr>
      <w:r>
        <w:rPr>
          <w:rFonts w:ascii="Verdana" w:eastAsia="Times New Roman" w:hAnsi="Verdana" w:cs="Arial"/>
          <w:color w:val="FF0000"/>
        </w:rPr>
        <w:t>Zur Schlichtungsbehörde für Mietstreitigkeiten (wie Friedensrichter), versucht Parteien zu versöhnen</w:t>
      </w:r>
    </w:p>
    <w:p w:rsidR="005504FD" w:rsidRPr="00967AFB" w:rsidRDefault="005504FD" w:rsidP="0044007E">
      <w:pPr>
        <w:shd w:val="clear" w:color="auto" w:fill="FFFFFF"/>
        <w:tabs>
          <w:tab w:val="left" w:pos="426"/>
        </w:tabs>
        <w:spacing w:before="240" w:after="240" w:line="288" w:lineRule="auto"/>
        <w:rPr>
          <w:rFonts w:ascii="Verdana" w:eastAsia="Times New Roman" w:hAnsi="Verdana" w:cs="Arial"/>
        </w:rPr>
      </w:pPr>
    </w:p>
    <w:p w:rsidR="005504FD" w:rsidRDefault="005504FD" w:rsidP="00A3671B">
      <w:pPr>
        <w:pStyle w:val="Listenabsatz"/>
        <w:numPr>
          <w:ilvl w:val="0"/>
          <w:numId w:val="2"/>
        </w:numPr>
        <w:shd w:val="clear" w:color="auto" w:fill="FFFFFF"/>
        <w:tabs>
          <w:tab w:val="left" w:pos="426"/>
        </w:tabs>
        <w:spacing w:before="240" w:after="240" w:line="288" w:lineRule="auto"/>
        <w:ind w:left="426" w:hanging="426"/>
        <w:rPr>
          <w:rFonts w:ascii="Verdana" w:eastAsia="Times New Roman" w:hAnsi="Verdana" w:cs="Arial"/>
        </w:rPr>
      </w:pPr>
      <w:r w:rsidRPr="00967AFB">
        <w:rPr>
          <w:rFonts w:ascii="Verdana" w:eastAsia="Times New Roman" w:hAnsi="Verdana" w:cs="Arial"/>
        </w:rPr>
        <w:t>War es überhaupt zulässig, dass die Wohnung ganz gestrichen worden ist?</w:t>
      </w:r>
    </w:p>
    <w:p w:rsidR="006256EE" w:rsidRPr="006256EE" w:rsidRDefault="00C23AC1" w:rsidP="006256EE">
      <w:pPr>
        <w:pStyle w:val="Listenabsatz"/>
        <w:shd w:val="clear" w:color="auto" w:fill="FFFFFF"/>
        <w:tabs>
          <w:tab w:val="left" w:pos="426"/>
        </w:tabs>
        <w:spacing w:before="240" w:after="240" w:line="288" w:lineRule="auto"/>
        <w:ind w:left="426"/>
        <w:rPr>
          <w:rFonts w:ascii="Verdana" w:eastAsia="Times New Roman" w:hAnsi="Verdana" w:cs="Arial"/>
          <w:color w:val="FF0000"/>
        </w:rPr>
      </w:pPr>
      <w:r>
        <w:rPr>
          <w:rFonts w:ascii="Verdana" w:eastAsia="Times New Roman" w:hAnsi="Verdana" w:cs="Arial"/>
          <w:color w:val="FF0000"/>
        </w:rPr>
        <w:t>Nein, es gab ja keine Mängelrüge.</w:t>
      </w:r>
      <w:bookmarkStart w:id="0" w:name="_GoBack"/>
      <w:bookmarkEnd w:id="0"/>
    </w:p>
    <w:p w:rsidR="005504FD" w:rsidRPr="00967AFB" w:rsidRDefault="005504FD" w:rsidP="0044007E">
      <w:pPr>
        <w:shd w:val="clear" w:color="auto" w:fill="FFFFFF"/>
        <w:tabs>
          <w:tab w:val="left" w:pos="426"/>
        </w:tabs>
        <w:spacing w:before="240" w:after="240" w:line="288" w:lineRule="auto"/>
        <w:rPr>
          <w:rFonts w:ascii="Verdana" w:eastAsia="Times New Roman" w:hAnsi="Verdana" w:cs="Arial"/>
        </w:rPr>
      </w:pPr>
    </w:p>
    <w:p w:rsidR="006256EE" w:rsidRDefault="005504FD" w:rsidP="00A3671B">
      <w:pPr>
        <w:pStyle w:val="Listenabsatz"/>
        <w:numPr>
          <w:ilvl w:val="0"/>
          <w:numId w:val="2"/>
        </w:numPr>
        <w:shd w:val="clear" w:color="auto" w:fill="FFFFFF"/>
        <w:tabs>
          <w:tab w:val="left" w:pos="426"/>
        </w:tabs>
        <w:spacing w:before="240" w:after="240" w:line="288" w:lineRule="auto"/>
        <w:ind w:left="426" w:hanging="426"/>
        <w:rPr>
          <w:rFonts w:ascii="Verdana" w:eastAsia="Times New Roman" w:hAnsi="Verdana" w:cs="Arial"/>
        </w:rPr>
      </w:pPr>
      <w:r w:rsidRPr="00967AFB">
        <w:rPr>
          <w:rFonts w:ascii="Verdana" w:eastAsia="Times New Roman" w:hAnsi="Verdana" w:cs="Arial"/>
        </w:rPr>
        <w:t>Worauf ist bei einer Wohnungsübergabe besonders zu achten?</w:t>
      </w:r>
    </w:p>
    <w:p w:rsidR="00C37179" w:rsidRPr="00967AFB" w:rsidRDefault="006256EE" w:rsidP="006256EE">
      <w:pPr>
        <w:pStyle w:val="Listenabsatz"/>
        <w:shd w:val="clear" w:color="auto" w:fill="FFFFFF"/>
        <w:tabs>
          <w:tab w:val="left" w:pos="426"/>
        </w:tabs>
        <w:spacing w:before="240" w:after="240" w:line="288" w:lineRule="auto"/>
        <w:ind w:left="426"/>
        <w:rPr>
          <w:rFonts w:ascii="Verdana" w:eastAsia="Times New Roman" w:hAnsi="Verdana" w:cs="Arial"/>
        </w:rPr>
      </w:pPr>
      <w:r w:rsidRPr="006256EE">
        <w:rPr>
          <w:rFonts w:ascii="Verdana" w:eastAsia="Times New Roman" w:hAnsi="Verdana" w:cs="Arial"/>
          <w:color w:val="FF0000"/>
        </w:rPr>
        <w:t>Muss sauber sein</w:t>
      </w:r>
      <w:r w:rsidR="00C37179" w:rsidRPr="00967AFB">
        <w:rPr>
          <w:rFonts w:ascii="Verdana" w:eastAsia="Times New Roman" w:hAnsi="Verdana" w:cs="Arial"/>
        </w:rPr>
        <w:br/>
      </w:r>
    </w:p>
    <w:p w:rsidR="00C37179" w:rsidRDefault="00C37179" w:rsidP="0044007E">
      <w:pPr>
        <w:shd w:val="clear" w:color="auto" w:fill="FFFFFF"/>
        <w:tabs>
          <w:tab w:val="left" w:pos="426"/>
        </w:tabs>
        <w:spacing w:before="240" w:after="240" w:line="288" w:lineRule="auto"/>
        <w:rPr>
          <w:rFonts w:ascii="Verdana" w:eastAsia="Times New Roman" w:hAnsi="Verdana" w:cs="Arial"/>
          <w:sz w:val="24"/>
          <w:szCs w:val="24"/>
        </w:rPr>
      </w:pPr>
    </w:p>
    <w:p w:rsidR="00C37179" w:rsidRDefault="00C37179" w:rsidP="0044007E">
      <w:pPr>
        <w:shd w:val="clear" w:color="auto" w:fill="FFFFFF"/>
        <w:tabs>
          <w:tab w:val="left" w:pos="426"/>
        </w:tabs>
        <w:spacing w:before="240" w:after="240" w:line="288" w:lineRule="auto"/>
        <w:rPr>
          <w:rFonts w:ascii="Verdana" w:eastAsia="Times New Roman" w:hAnsi="Verdana" w:cs="Arial"/>
          <w:sz w:val="24"/>
          <w:szCs w:val="24"/>
        </w:rPr>
      </w:pPr>
    </w:p>
    <w:p w:rsidR="0044007E" w:rsidRPr="00C37179" w:rsidRDefault="00C37179" w:rsidP="00C37179">
      <w:pPr>
        <w:shd w:val="clear" w:color="auto" w:fill="FFFFFF"/>
        <w:tabs>
          <w:tab w:val="left" w:pos="426"/>
        </w:tabs>
        <w:spacing w:before="240" w:after="240" w:line="288" w:lineRule="auto"/>
        <w:rPr>
          <w:rFonts w:ascii="Verdana" w:eastAsia="Times New Roman" w:hAnsi="Verdana" w:cs="Arial"/>
          <w:sz w:val="24"/>
          <w:szCs w:val="24"/>
        </w:rPr>
      </w:pPr>
      <w:r w:rsidRPr="00C37179">
        <w:rPr>
          <w:rFonts w:ascii="Verdana" w:eastAsia="Times New Roman" w:hAnsi="Verdana" w:cs="Arial"/>
          <w:sz w:val="24"/>
          <w:szCs w:val="24"/>
        </w:rPr>
        <w:br/>
      </w:r>
    </w:p>
    <w:p w:rsidR="00C37179" w:rsidRPr="00C37179" w:rsidRDefault="00C37179" w:rsidP="00C37179">
      <w:pPr>
        <w:pStyle w:val="Listenabsatz"/>
        <w:shd w:val="clear" w:color="auto" w:fill="FFFFFF"/>
        <w:tabs>
          <w:tab w:val="left" w:pos="426"/>
        </w:tabs>
        <w:spacing w:before="240" w:after="240" w:line="288" w:lineRule="auto"/>
        <w:rPr>
          <w:rFonts w:ascii="Verdana" w:eastAsia="Times New Roman" w:hAnsi="Verdana" w:cs="Arial"/>
          <w:sz w:val="24"/>
          <w:szCs w:val="24"/>
        </w:rPr>
      </w:pPr>
    </w:p>
    <w:p w:rsidR="00C37179" w:rsidRDefault="00C37179" w:rsidP="0044007E">
      <w:pPr>
        <w:shd w:val="clear" w:color="auto" w:fill="FFFFFF"/>
        <w:tabs>
          <w:tab w:val="left" w:pos="426"/>
        </w:tabs>
        <w:spacing w:before="240" w:after="240" w:line="288" w:lineRule="auto"/>
        <w:rPr>
          <w:rFonts w:ascii="Verdana" w:eastAsia="Times New Roman" w:hAnsi="Verdana" w:cs="Arial"/>
          <w:sz w:val="24"/>
          <w:szCs w:val="24"/>
        </w:rPr>
      </w:pPr>
    </w:p>
    <w:p w:rsidR="00C37179" w:rsidRPr="0044007E" w:rsidRDefault="00C37179" w:rsidP="0044007E">
      <w:pPr>
        <w:shd w:val="clear" w:color="auto" w:fill="FFFFFF"/>
        <w:tabs>
          <w:tab w:val="left" w:pos="426"/>
        </w:tabs>
        <w:spacing w:before="240" w:after="240" w:line="288" w:lineRule="auto"/>
        <w:rPr>
          <w:rFonts w:ascii="Verdana" w:eastAsia="Times New Roman" w:hAnsi="Verdana" w:cs="Arial"/>
          <w:sz w:val="24"/>
          <w:szCs w:val="24"/>
        </w:rPr>
      </w:pPr>
    </w:p>
    <w:p w:rsidR="0044007E" w:rsidRDefault="0044007E" w:rsidP="0044007E">
      <w:pPr>
        <w:shd w:val="clear" w:color="auto" w:fill="FFFFFF"/>
        <w:tabs>
          <w:tab w:val="left" w:pos="426"/>
        </w:tabs>
        <w:spacing w:before="240" w:after="240" w:line="288" w:lineRule="auto"/>
        <w:rPr>
          <w:rFonts w:ascii="Verdana" w:eastAsia="Times New Roman" w:hAnsi="Verdana" w:cs="Arial"/>
          <w:sz w:val="24"/>
          <w:szCs w:val="24"/>
        </w:rPr>
      </w:pPr>
    </w:p>
    <w:p w:rsidR="0044007E" w:rsidRPr="0044007E" w:rsidRDefault="0044007E" w:rsidP="0044007E">
      <w:pPr>
        <w:shd w:val="clear" w:color="auto" w:fill="FFFFFF"/>
        <w:tabs>
          <w:tab w:val="left" w:pos="426"/>
        </w:tabs>
        <w:spacing w:before="240" w:after="240" w:line="288" w:lineRule="auto"/>
        <w:rPr>
          <w:rFonts w:ascii="Verdana" w:eastAsia="Times New Roman" w:hAnsi="Verdana" w:cs="Arial"/>
          <w:sz w:val="24"/>
          <w:szCs w:val="24"/>
        </w:rPr>
      </w:pPr>
    </w:p>
    <w:p w:rsidR="0044007E" w:rsidRDefault="0044007E" w:rsidP="003C704F">
      <w:pPr>
        <w:pStyle w:val="Listenabsatz"/>
        <w:shd w:val="clear" w:color="auto" w:fill="FFFFFF"/>
        <w:tabs>
          <w:tab w:val="left" w:pos="426"/>
        </w:tabs>
        <w:spacing w:before="240" w:after="240" w:line="288" w:lineRule="auto"/>
        <w:ind w:left="360"/>
        <w:rPr>
          <w:rFonts w:ascii="Verdana" w:eastAsia="Times New Roman" w:hAnsi="Verdana" w:cs="Arial"/>
          <w:sz w:val="24"/>
          <w:szCs w:val="24"/>
        </w:rPr>
      </w:pPr>
    </w:p>
    <w:p w:rsidR="0044007E" w:rsidRDefault="0044007E" w:rsidP="003C704F">
      <w:pPr>
        <w:pStyle w:val="Listenabsatz"/>
        <w:shd w:val="clear" w:color="auto" w:fill="FFFFFF"/>
        <w:tabs>
          <w:tab w:val="left" w:pos="426"/>
        </w:tabs>
        <w:spacing w:before="240" w:after="240" w:line="288" w:lineRule="auto"/>
        <w:ind w:left="360"/>
        <w:rPr>
          <w:rFonts w:ascii="Verdana" w:eastAsia="Times New Roman" w:hAnsi="Verdana" w:cs="Arial"/>
          <w:sz w:val="24"/>
          <w:szCs w:val="24"/>
        </w:rPr>
      </w:pPr>
    </w:p>
    <w:p w:rsidR="0044007E" w:rsidRDefault="0044007E" w:rsidP="003C704F">
      <w:pPr>
        <w:pStyle w:val="Listenabsatz"/>
        <w:shd w:val="clear" w:color="auto" w:fill="FFFFFF"/>
        <w:tabs>
          <w:tab w:val="left" w:pos="426"/>
        </w:tabs>
        <w:spacing w:before="240" w:after="240" w:line="288" w:lineRule="auto"/>
        <w:ind w:left="360"/>
        <w:rPr>
          <w:rFonts w:ascii="Verdana" w:eastAsia="Times New Roman" w:hAnsi="Verdana" w:cs="Arial"/>
          <w:sz w:val="24"/>
          <w:szCs w:val="24"/>
        </w:rPr>
      </w:pPr>
    </w:p>
    <w:p w:rsidR="0044007E" w:rsidRPr="002C27EA" w:rsidRDefault="0044007E" w:rsidP="003C704F">
      <w:pPr>
        <w:pStyle w:val="Listenabsatz"/>
        <w:shd w:val="clear" w:color="auto" w:fill="FFFFFF"/>
        <w:tabs>
          <w:tab w:val="left" w:pos="426"/>
        </w:tabs>
        <w:spacing w:before="240" w:after="240" w:line="288" w:lineRule="auto"/>
        <w:ind w:left="360"/>
        <w:rPr>
          <w:rFonts w:ascii="Verdana" w:eastAsia="Times New Roman" w:hAnsi="Verdana" w:cs="Arial"/>
          <w:sz w:val="24"/>
          <w:szCs w:val="24"/>
        </w:rPr>
      </w:pPr>
    </w:p>
    <w:p w:rsidR="002C27EA" w:rsidRPr="002C27EA" w:rsidRDefault="002C27EA" w:rsidP="002C27EA">
      <w:pPr>
        <w:rPr>
          <w:rFonts w:ascii="Verdana" w:hAnsi="Verdana"/>
        </w:rPr>
      </w:pPr>
    </w:p>
    <w:p w:rsidR="002C27EA" w:rsidRPr="004419E6" w:rsidRDefault="002C27EA" w:rsidP="002C27EA">
      <w:pPr>
        <w:rPr>
          <w:rFonts w:ascii="Verdana" w:hAnsi="Verdana"/>
        </w:rPr>
      </w:pPr>
      <w:r w:rsidRPr="004419E6">
        <w:rPr>
          <w:rFonts w:ascii="Verdana" w:hAnsi="Verdana"/>
        </w:rPr>
        <w:t xml:space="preserve"> </w:t>
      </w:r>
    </w:p>
    <w:p w:rsidR="004E03A2" w:rsidRDefault="004E03A2"/>
    <w:sectPr w:rsidR="004E03A2" w:rsidSect="004E03A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E38" w:rsidRDefault="00BA1E38" w:rsidP="00A86BEA">
      <w:pPr>
        <w:spacing w:after="0" w:line="240" w:lineRule="auto"/>
      </w:pPr>
      <w:r>
        <w:separator/>
      </w:r>
    </w:p>
  </w:endnote>
  <w:endnote w:type="continuationSeparator" w:id="0">
    <w:p w:rsidR="00BA1E38" w:rsidRDefault="00BA1E38" w:rsidP="00A8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9E6" w:rsidRPr="003F10F7" w:rsidRDefault="00264871" w:rsidP="004419E6">
    <w:pPr>
      <w:pStyle w:val="Fuzeile"/>
      <w:pBdr>
        <w:top w:val="single" w:sz="4" w:space="1" w:color="auto"/>
      </w:pBdr>
      <w:jc w:val="center"/>
      <w:rPr>
        <w:sz w:val="18"/>
      </w:rPr>
    </w:pPr>
    <w:r>
      <w:rPr>
        <w:sz w:val="18"/>
      </w:rPr>
      <w:t>Fachbereich Wirtschaft</w:t>
    </w:r>
    <w:r w:rsidR="003709BF">
      <w:rPr>
        <w:sz w:val="18"/>
      </w:rPr>
      <w:tab/>
    </w:r>
    <w:r>
      <w:rPr>
        <w:sz w:val="18"/>
      </w:rPr>
      <w:t>August 2018</w:t>
    </w:r>
    <w:r w:rsidR="00CD4FC9" w:rsidRPr="003F10F7">
      <w:rPr>
        <w:sz w:val="18"/>
      </w:rPr>
      <w:tab/>
    </w:r>
    <w:r w:rsidR="00F427A0" w:rsidRPr="003F10F7">
      <w:rPr>
        <w:sz w:val="18"/>
      </w:rPr>
      <w:fldChar w:fldCharType="begin"/>
    </w:r>
    <w:r w:rsidR="00CD4FC9" w:rsidRPr="003F10F7">
      <w:rPr>
        <w:sz w:val="18"/>
      </w:rPr>
      <w:instrText xml:space="preserve"> PAGE   \* MERGEFORMAT </w:instrText>
    </w:r>
    <w:r w:rsidR="00F427A0" w:rsidRPr="003F10F7">
      <w:rPr>
        <w:sz w:val="18"/>
      </w:rPr>
      <w:fldChar w:fldCharType="separate"/>
    </w:r>
    <w:r w:rsidR="00C23AC1">
      <w:rPr>
        <w:noProof/>
        <w:sz w:val="18"/>
      </w:rPr>
      <w:t>2</w:t>
    </w:r>
    <w:r w:rsidR="00F427A0" w:rsidRPr="003F10F7">
      <w:rPr>
        <w:sz w:val="18"/>
      </w:rPr>
      <w:fldChar w:fldCharType="end"/>
    </w:r>
    <w:r w:rsidR="00CD4FC9" w:rsidRPr="003F10F7">
      <w:rPr>
        <w:sz w:val="18"/>
      </w:rPr>
      <w:t>/</w:t>
    </w:r>
    <w:r w:rsidR="00BA1E38">
      <w:fldChar w:fldCharType="begin"/>
    </w:r>
    <w:r w:rsidR="00BA1E38">
      <w:instrText xml:space="preserve"> NUMPAGES   \* MERGEFORMAT </w:instrText>
    </w:r>
    <w:r w:rsidR="00BA1E38">
      <w:fldChar w:fldCharType="separate"/>
    </w:r>
    <w:r w:rsidR="00C23AC1" w:rsidRPr="00C23AC1">
      <w:rPr>
        <w:noProof/>
        <w:sz w:val="18"/>
      </w:rPr>
      <w:t>3</w:t>
    </w:r>
    <w:r w:rsidR="00BA1E38">
      <w:rPr>
        <w:noProof/>
        <w:sz w:val="18"/>
      </w:rPr>
      <w:fldChar w:fldCharType="end"/>
    </w:r>
  </w:p>
  <w:p w:rsidR="004419E6" w:rsidRDefault="00BA1E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E38" w:rsidRDefault="00BA1E38" w:rsidP="00A86BEA">
      <w:pPr>
        <w:spacing w:after="0" w:line="240" w:lineRule="auto"/>
      </w:pPr>
      <w:r>
        <w:separator/>
      </w:r>
    </w:p>
  </w:footnote>
  <w:footnote w:type="continuationSeparator" w:id="0">
    <w:p w:rsidR="00BA1E38" w:rsidRDefault="00BA1E38" w:rsidP="00A86B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D703D"/>
    <w:multiLevelType w:val="hybridMultilevel"/>
    <w:tmpl w:val="2AE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9D46605"/>
    <w:multiLevelType w:val="hybridMultilevel"/>
    <w:tmpl w:val="4B960C6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88E0495"/>
    <w:multiLevelType w:val="hybridMultilevel"/>
    <w:tmpl w:val="CB68F9C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51E4C3F"/>
    <w:multiLevelType w:val="hybridMultilevel"/>
    <w:tmpl w:val="BC5CBD8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EA"/>
    <w:rsid w:val="00264871"/>
    <w:rsid w:val="00283DDE"/>
    <w:rsid w:val="002A2ADA"/>
    <w:rsid w:val="002C27EA"/>
    <w:rsid w:val="003709BF"/>
    <w:rsid w:val="003C704F"/>
    <w:rsid w:val="003D6723"/>
    <w:rsid w:val="0044007E"/>
    <w:rsid w:val="0047093A"/>
    <w:rsid w:val="004E03A2"/>
    <w:rsid w:val="005504FD"/>
    <w:rsid w:val="00585932"/>
    <w:rsid w:val="00592EA9"/>
    <w:rsid w:val="006256EE"/>
    <w:rsid w:val="00627D5E"/>
    <w:rsid w:val="007B75F4"/>
    <w:rsid w:val="007E0DCB"/>
    <w:rsid w:val="008F32D5"/>
    <w:rsid w:val="00967AFB"/>
    <w:rsid w:val="009C060A"/>
    <w:rsid w:val="00A3316D"/>
    <w:rsid w:val="00A3671B"/>
    <w:rsid w:val="00A86BEA"/>
    <w:rsid w:val="00BA1E38"/>
    <w:rsid w:val="00C02027"/>
    <w:rsid w:val="00C23AC1"/>
    <w:rsid w:val="00C37179"/>
    <w:rsid w:val="00C43562"/>
    <w:rsid w:val="00C947FA"/>
    <w:rsid w:val="00CA1C39"/>
    <w:rsid w:val="00CD4FC9"/>
    <w:rsid w:val="00F22DE8"/>
    <w:rsid w:val="00F427A0"/>
    <w:rsid w:val="00F806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A63C8-5516-4511-864A-44C57313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2C2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27EA"/>
  </w:style>
  <w:style w:type="paragraph" w:customStyle="1" w:styleId="Kopfzeile1">
    <w:name w:val="Kopfzeile1"/>
    <w:basedOn w:val="Standard"/>
    <w:qFormat/>
    <w:rsid w:val="002C27EA"/>
    <w:pPr>
      <w:pBdr>
        <w:bottom w:val="single" w:sz="4" w:space="1" w:color="auto"/>
      </w:pBdr>
      <w:tabs>
        <w:tab w:val="center" w:pos="4820"/>
        <w:tab w:val="right" w:pos="9781"/>
      </w:tabs>
      <w:spacing w:after="120" w:line="240" w:lineRule="auto"/>
    </w:pPr>
    <w:rPr>
      <w:lang w:bidi="en-US"/>
    </w:rPr>
  </w:style>
  <w:style w:type="paragraph" w:styleId="Listenabsatz">
    <w:name w:val="List Paragraph"/>
    <w:basedOn w:val="Standard"/>
    <w:uiPriority w:val="34"/>
    <w:qFormat/>
    <w:rsid w:val="002C27EA"/>
    <w:pPr>
      <w:ind w:left="720"/>
      <w:contextualSpacing/>
    </w:pPr>
  </w:style>
  <w:style w:type="paragraph" w:styleId="Sprechblasentext">
    <w:name w:val="Balloon Text"/>
    <w:basedOn w:val="Standard"/>
    <w:link w:val="SprechblasentextZchn"/>
    <w:uiPriority w:val="99"/>
    <w:semiHidden/>
    <w:unhideWhenUsed/>
    <w:rsid w:val="002C27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27EA"/>
    <w:rPr>
      <w:rFonts w:ascii="Tahoma" w:hAnsi="Tahoma" w:cs="Tahoma"/>
      <w:sz w:val="16"/>
      <w:szCs w:val="16"/>
    </w:rPr>
  </w:style>
  <w:style w:type="paragraph" w:styleId="Kopfzeile">
    <w:name w:val="header"/>
    <w:basedOn w:val="Standard"/>
    <w:link w:val="KopfzeileZchn"/>
    <w:uiPriority w:val="99"/>
    <w:unhideWhenUsed/>
    <w:rsid w:val="00A86B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6BEA"/>
  </w:style>
  <w:style w:type="character" w:styleId="Hyperlink">
    <w:name w:val="Hyperlink"/>
    <w:basedOn w:val="Absatz-Standardschriftart"/>
    <w:uiPriority w:val="99"/>
    <w:unhideWhenUsed/>
    <w:rsid w:val="00264871"/>
    <w:rPr>
      <w:color w:val="0000FF" w:themeColor="hyperlink"/>
      <w:u w:val="single"/>
    </w:rPr>
  </w:style>
  <w:style w:type="character" w:customStyle="1" w:styleId="UnresolvedMention">
    <w:name w:val="Unresolved Mention"/>
    <w:basedOn w:val="Absatz-Standardschriftart"/>
    <w:uiPriority w:val="99"/>
    <w:semiHidden/>
    <w:unhideWhenUsed/>
    <w:rsid w:val="002648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9198">
      <w:bodyDiv w:val="1"/>
      <w:marLeft w:val="0"/>
      <w:marRight w:val="0"/>
      <w:marTop w:val="0"/>
      <w:marBottom w:val="0"/>
      <w:divBdr>
        <w:top w:val="none" w:sz="0" w:space="0" w:color="auto"/>
        <w:left w:val="none" w:sz="0" w:space="0" w:color="auto"/>
        <w:bottom w:val="none" w:sz="0" w:space="0" w:color="auto"/>
        <w:right w:val="none" w:sz="0" w:space="0" w:color="auto"/>
      </w:divBdr>
      <w:divsChild>
        <w:div w:id="1824929124">
          <w:marLeft w:val="0"/>
          <w:marRight w:val="0"/>
          <w:marTop w:val="0"/>
          <w:marBottom w:val="0"/>
          <w:divBdr>
            <w:top w:val="none" w:sz="0" w:space="0" w:color="auto"/>
            <w:left w:val="none" w:sz="0" w:space="0" w:color="auto"/>
            <w:bottom w:val="none" w:sz="0" w:space="0" w:color="auto"/>
            <w:right w:val="none" w:sz="0" w:space="0" w:color="auto"/>
          </w:divBdr>
          <w:divsChild>
            <w:div w:id="1600024536">
              <w:marLeft w:val="0"/>
              <w:marRight w:val="0"/>
              <w:marTop w:val="0"/>
              <w:marBottom w:val="0"/>
              <w:divBdr>
                <w:top w:val="none" w:sz="0" w:space="0" w:color="auto"/>
                <w:left w:val="none" w:sz="0" w:space="0" w:color="auto"/>
                <w:bottom w:val="none" w:sz="0" w:space="0" w:color="auto"/>
                <w:right w:val="none" w:sz="0" w:space="0" w:color="auto"/>
              </w:divBdr>
              <w:divsChild>
                <w:div w:id="17902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7088">
          <w:marLeft w:val="0"/>
          <w:marRight w:val="0"/>
          <w:marTop w:val="0"/>
          <w:marBottom w:val="0"/>
          <w:divBdr>
            <w:top w:val="none" w:sz="0" w:space="0" w:color="auto"/>
            <w:left w:val="none" w:sz="0" w:space="0" w:color="auto"/>
            <w:bottom w:val="none" w:sz="0" w:space="0" w:color="auto"/>
            <w:right w:val="none" w:sz="0" w:space="0" w:color="auto"/>
          </w:divBdr>
          <w:divsChild>
            <w:div w:id="16769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rf.ch/play/tv/kassensturz/video/welche-schaeden-mieter-zahlen-muessen?id=1d47dff3-1a8d-41aa-9c99-6e233309334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Luca Schäfli</cp:lastModifiedBy>
  <cp:revision>8</cp:revision>
  <cp:lastPrinted>2011-11-21T20:14:00Z</cp:lastPrinted>
  <dcterms:created xsi:type="dcterms:W3CDTF">2018-08-14T15:16:00Z</dcterms:created>
  <dcterms:modified xsi:type="dcterms:W3CDTF">2018-08-21T15:05:00Z</dcterms:modified>
</cp:coreProperties>
</file>