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881" w:rsidRDefault="00B555F1">
      <w:pPr>
        <w:pStyle w:val="berschrift1"/>
        <w:rPr>
          <w:lang w:val="de-CH"/>
        </w:rPr>
      </w:pPr>
      <w:r>
        <w:rPr>
          <w:lang w:val="de-CH"/>
        </w:rPr>
        <w:t>Spannungsbereiche und Leiterbezeichnungen</w:t>
      </w:r>
    </w:p>
    <w:p w:rsidR="004B1881" w:rsidRDefault="00F824BF" w:rsidP="00743602">
      <w:pPr>
        <w:pStyle w:val="Textkrper-Zeileneinzug"/>
      </w:pPr>
      <w:r>
        <w:rPr>
          <w:noProof/>
          <w:lang w:val="en-GB" w:eastAsia="zh-CN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5094605</wp:posOffset>
            </wp:positionH>
            <wp:positionV relativeFrom="paragraph">
              <wp:posOffset>31115</wp:posOffset>
            </wp:positionV>
            <wp:extent cx="795655" cy="695960"/>
            <wp:effectExtent l="19050" t="0" r="4445" b="0"/>
            <wp:wrapSquare wrapText="bothSides"/>
            <wp:docPr id="45" name="Bild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655" cy="695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4B1881">
        <w:t>Lernziel:</w:t>
      </w:r>
      <w:r w:rsidR="0099353A">
        <w:t xml:space="preserve"> </w:t>
      </w:r>
      <w:r w:rsidR="00B555F1">
        <w:t>Ich kann die nach NIN20xx definierten Spannungsbereiche aus der Norm herauslesen und entsprechenden Beispielen zuordnen</w:t>
      </w:r>
      <w:r w:rsidR="00CC0ABB">
        <w:t>.</w:t>
      </w:r>
      <w:r w:rsidR="00B555F1">
        <w:t xml:space="preserve"> Ich kann die Kennzeichnungsvorschriften gemäss Norm heraussuchen und aufzählen.</w:t>
      </w:r>
    </w:p>
    <w:p w:rsidR="003B7626" w:rsidRDefault="00C2160C" w:rsidP="00303284">
      <w:pPr>
        <w:pStyle w:val="Textkrper-Zeileneinzug"/>
        <w:tabs>
          <w:tab w:val="clear" w:pos="1560"/>
          <w:tab w:val="left" w:pos="2127"/>
        </w:tabs>
        <w:ind w:left="2127" w:hanging="1418"/>
      </w:pPr>
      <w:r>
        <w:t>Material:</w:t>
      </w:r>
      <w:r w:rsidR="003B7626">
        <w:tab/>
      </w:r>
      <w:r w:rsidR="00B555F1">
        <w:t>NIN20xx; EN60</w:t>
      </w:r>
      <w:r w:rsidR="005864E9">
        <w:t>204</w:t>
      </w:r>
      <w:r w:rsidR="00B555F1">
        <w:t>; Notebook</w:t>
      </w:r>
      <w:r w:rsidR="00E81A5D">
        <w:t>.</w:t>
      </w:r>
    </w:p>
    <w:p w:rsidR="00C2160C" w:rsidRDefault="00C2160C">
      <w:pPr>
        <w:pStyle w:val="Textkrper-Zeileneinzug"/>
      </w:pPr>
      <w:r>
        <w:t>Zeitbedarf:</w:t>
      </w:r>
      <w:r w:rsidR="003B7626">
        <w:tab/>
      </w:r>
      <w:r w:rsidR="00090203">
        <w:t xml:space="preserve">ca. </w:t>
      </w:r>
      <w:r w:rsidR="00B555F1">
        <w:t>1</w:t>
      </w:r>
      <w:r w:rsidR="00090203">
        <w:t xml:space="preserve"> Lektion</w:t>
      </w:r>
    </w:p>
    <w:p w:rsidR="00C2160C" w:rsidRDefault="00C2160C">
      <w:pPr>
        <w:pStyle w:val="Textkrper-Zeileneinzug"/>
      </w:pPr>
      <w:r>
        <w:t>Sozialform:</w:t>
      </w:r>
      <w:r w:rsidR="003B7626">
        <w:tab/>
      </w:r>
      <w:r w:rsidR="00065A92">
        <w:t>Einzelarbeit</w:t>
      </w:r>
    </w:p>
    <w:p w:rsidR="004B1881" w:rsidRDefault="00EC7D8E" w:rsidP="00EC7D8E">
      <w:pPr>
        <w:pStyle w:val="berschrift2"/>
      </w:pPr>
      <w:r>
        <w:t>Aufgabenstellung</w:t>
      </w:r>
    </w:p>
    <w:p w:rsidR="00995828" w:rsidRDefault="00F824BF" w:rsidP="00CA2B14">
      <w:pPr>
        <w:pStyle w:val="Textkrper-Zeileneinzug"/>
        <w:rPr>
          <w:i/>
        </w:rPr>
      </w:pPr>
      <w:r>
        <w:rPr>
          <w:noProof/>
          <w:lang w:val="en-GB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408305</wp:posOffset>
            </wp:positionH>
            <wp:positionV relativeFrom="paragraph">
              <wp:posOffset>73025</wp:posOffset>
            </wp:positionV>
            <wp:extent cx="542925" cy="542925"/>
            <wp:effectExtent l="19050" t="0" r="9525" b="0"/>
            <wp:wrapSquare wrapText="right"/>
            <wp:docPr id="46" name="Bild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95828">
        <w:rPr>
          <w:i/>
        </w:rPr>
        <w:t>Das Ergebnis dieses Auftrages ist ein Dokument, das Bestandteil Ihrer Lerndokumentation ist.</w:t>
      </w:r>
      <w:r w:rsidR="00FD4D5E">
        <w:rPr>
          <w:i/>
        </w:rPr>
        <w:br/>
      </w:r>
      <w:r w:rsidR="00995828">
        <w:rPr>
          <w:i/>
        </w:rPr>
        <w:t>Notieren Sie sich alle Fragen und Unklarheiten und klären Sie alles bis zum Ende der Unterrichtseinheit.</w:t>
      </w:r>
    </w:p>
    <w:p w:rsidR="00EC7BA8" w:rsidRDefault="00EC7BA8" w:rsidP="00EC7BA8">
      <w:pPr>
        <w:pStyle w:val="Textkrper-Zeileneinzug"/>
        <w:ind w:left="530"/>
      </w:pPr>
    </w:p>
    <w:p w:rsidR="005A0479" w:rsidRDefault="00B555F1" w:rsidP="005A0479">
      <w:pPr>
        <w:pStyle w:val="Textkrper-Zeileneinzug"/>
        <w:numPr>
          <w:ilvl w:val="0"/>
          <w:numId w:val="5"/>
        </w:numPr>
      </w:pPr>
      <w:r>
        <w:t xml:space="preserve">Suchen Sie in den Normen die verlangten Informationen und tragen Sie </w:t>
      </w:r>
      <w:proofErr w:type="gramStart"/>
      <w:r>
        <w:t>diese</w:t>
      </w:r>
      <w:proofErr w:type="gramEnd"/>
      <w:r>
        <w:t xml:space="preserve"> in </w:t>
      </w:r>
      <w:r w:rsidR="005864E9">
        <w:t>dem</w:t>
      </w:r>
      <w:r>
        <w:t xml:space="preserve"> nachfolgende Arbeitsblatt zusammen.</w:t>
      </w:r>
    </w:p>
    <w:p w:rsidR="004F44EE" w:rsidRDefault="006B6FCF" w:rsidP="006B6FCF">
      <w:pPr>
        <w:pStyle w:val="berschrift2"/>
      </w:pPr>
      <w:r>
        <w:t>Spannungsbereich</w:t>
      </w:r>
      <w:r w:rsidR="004E4AA2">
        <w:t>e</w:t>
      </w:r>
    </w:p>
    <w:p w:rsidR="006B6FCF" w:rsidRDefault="004E4AA2" w:rsidP="004F44EE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5546725</wp:posOffset>
            </wp:positionH>
            <wp:positionV relativeFrom="paragraph">
              <wp:posOffset>341630</wp:posOffset>
            </wp:positionV>
            <wp:extent cx="479425" cy="415290"/>
            <wp:effectExtent l="19050" t="0" r="0" b="0"/>
            <wp:wrapSquare wrapText="bothSides"/>
            <wp:docPr id="9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Innerhalb der Normalspannungen werden zwei Spannungsbereiche für Gleich- und Wechselstrom.</w:t>
      </w:r>
    </w:p>
    <w:p w:rsidR="004E4AA2" w:rsidRPr="000B2E95" w:rsidRDefault="004E4AA2" w:rsidP="004F44EE">
      <w:pPr>
        <w:pStyle w:val="Textkrper-Zeileneinzug"/>
        <w:ind w:left="530"/>
        <w:rPr>
          <w:i/>
        </w:rPr>
      </w:pPr>
      <w:r w:rsidRPr="000B2E95">
        <w:rPr>
          <w:i/>
        </w:rPr>
        <w:t>Tragen Sie die Werte anhand der NINCOMPACT im Kapitel F2.</w:t>
      </w:r>
      <w:r w:rsidR="003E4C33">
        <w:rPr>
          <w:i/>
        </w:rPr>
        <w:t>1</w:t>
      </w:r>
      <w:r w:rsidRPr="000B2E95">
        <w:rPr>
          <w:i/>
        </w:rPr>
        <w:t xml:space="preserve"> die Werte in die nachfolgende Tabelle ein.</w:t>
      </w:r>
      <w:r w:rsidRPr="000B2E95">
        <w:rPr>
          <w:i/>
          <w:noProof/>
          <w:lang w:eastAsia="de-CH"/>
        </w:rPr>
        <w:t xml:space="preserve"> </w:t>
      </w:r>
    </w:p>
    <w:tbl>
      <w:tblPr>
        <w:tblStyle w:val="Tabellenraster"/>
        <w:tblW w:w="0" w:type="auto"/>
        <w:tblInd w:w="675" w:type="dxa"/>
        <w:tblLook w:val="04A0" w:firstRow="1" w:lastRow="0" w:firstColumn="1" w:lastColumn="0" w:noHBand="0" w:noVBand="1"/>
      </w:tblPr>
      <w:tblGrid>
        <w:gridCol w:w="2186"/>
        <w:gridCol w:w="1118"/>
        <w:gridCol w:w="5627"/>
      </w:tblGrid>
      <w:tr w:rsidR="00372125" w:rsidRPr="00B65E0F" w:rsidTr="00B97FC9">
        <w:tc>
          <w:tcPr>
            <w:tcW w:w="218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372125" w:rsidRPr="00B65E0F" w:rsidRDefault="00372125" w:rsidP="00B65E0F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 w:rsidRPr="00B65E0F">
              <w:rPr>
                <w:sz w:val="18"/>
                <w:szCs w:val="18"/>
              </w:rPr>
              <w:t>Spannungsbereich</w:t>
            </w:r>
          </w:p>
        </w:tc>
        <w:tc>
          <w:tcPr>
            <w:tcW w:w="111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372125" w:rsidRPr="00B65E0F" w:rsidRDefault="00372125" w:rsidP="00B65E0F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proofErr w:type="spellStart"/>
            <w:r w:rsidRPr="00B65E0F">
              <w:rPr>
                <w:sz w:val="18"/>
                <w:szCs w:val="18"/>
              </w:rPr>
              <w:t>Stromart</w:t>
            </w:r>
            <w:proofErr w:type="spellEnd"/>
          </w:p>
        </w:tc>
        <w:tc>
          <w:tcPr>
            <w:tcW w:w="562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372125" w:rsidRPr="00B65E0F" w:rsidRDefault="00372125" w:rsidP="00372125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Spannungswert</w:t>
            </w:r>
          </w:p>
        </w:tc>
      </w:tr>
      <w:tr w:rsidR="00B65E0F" w:rsidRPr="00B65E0F" w:rsidTr="00B65E0F">
        <w:tc>
          <w:tcPr>
            <w:tcW w:w="2186" w:type="dxa"/>
            <w:vMerge w:val="restart"/>
            <w:shd w:val="clear" w:color="auto" w:fill="6FFD76"/>
            <w:vAlign w:val="center"/>
          </w:tcPr>
          <w:p w:rsidR="00B65E0F" w:rsidRPr="0011418B" w:rsidRDefault="00B65E0F" w:rsidP="0011418B">
            <w:pPr>
              <w:pStyle w:val="Textkrper-Zeileneinzug"/>
              <w:spacing w:before="60" w:after="40"/>
              <w:ind w:left="0"/>
              <w:jc w:val="center"/>
              <w:rPr>
                <w:sz w:val="36"/>
                <w:szCs w:val="18"/>
              </w:rPr>
            </w:pPr>
            <w:r w:rsidRPr="0011418B">
              <w:rPr>
                <w:sz w:val="36"/>
                <w:szCs w:val="18"/>
              </w:rPr>
              <w:t>I</w:t>
            </w:r>
            <w:r w:rsidR="0011418B">
              <w:rPr>
                <w:sz w:val="36"/>
                <w:szCs w:val="18"/>
              </w:rPr>
              <w:t xml:space="preserve">   </w:t>
            </w:r>
            <w:r w:rsidRPr="0011418B">
              <w:rPr>
                <w:sz w:val="36"/>
                <w:szCs w:val="18"/>
              </w:rPr>
              <w:t xml:space="preserve"> </w:t>
            </w:r>
            <w:r w:rsidRPr="0011418B">
              <w:rPr>
                <w:rFonts w:ascii="ZDingbats" w:hAnsi="ZDingbats"/>
                <w:sz w:val="36"/>
                <w:szCs w:val="18"/>
              </w:rPr>
              <w:t>¤</w:t>
            </w:r>
          </w:p>
        </w:tc>
        <w:tc>
          <w:tcPr>
            <w:tcW w:w="1118" w:type="dxa"/>
            <w:tcBorders>
              <w:bottom w:val="nil"/>
            </w:tcBorders>
            <w:shd w:val="clear" w:color="auto" w:fill="6FFD76"/>
          </w:tcPr>
          <w:p w:rsidR="00B65E0F" w:rsidRPr="00B65E0F" w:rsidRDefault="00B65E0F" w:rsidP="00B65E0F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</w:t>
            </w:r>
          </w:p>
        </w:tc>
        <w:tc>
          <w:tcPr>
            <w:tcW w:w="5627" w:type="dxa"/>
            <w:tcBorders>
              <w:bottom w:val="nil"/>
            </w:tcBorders>
            <w:shd w:val="clear" w:color="auto" w:fill="6FFD76"/>
          </w:tcPr>
          <w:p w:rsidR="00B65E0F" w:rsidRPr="00B65E0F" w:rsidRDefault="00C934B1" w:rsidP="00B65E0F">
            <w:pPr>
              <w:pStyle w:val="Textkrper-Zeileneinzug"/>
              <w:spacing w:before="60" w:after="40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&lt;50V</w:t>
            </w:r>
          </w:p>
        </w:tc>
      </w:tr>
      <w:tr w:rsidR="00B65E0F" w:rsidRPr="00B65E0F" w:rsidTr="00B65E0F">
        <w:tc>
          <w:tcPr>
            <w:tcW w:w="2186" w:type="dxa"/>
            <w:vMerge/>
            <w:tcBorders>
              <w:bottom w:val="single" w:sz="4" w:space="0" w:color="auto"/>
            </w:tcBorders>
            <w:shd w:val="clear" w:color="auto" w:fill="6FFD76"/>
            <w:vAlign w:val="center"/>
          </w:tcPr>
          <w:p w:rsidR="00B65E0F" w:rsidRPr="0011418B" w:rsidRDefault="00B65E0F" w:rsidP="0011418B">
            <w:pPr>
              <w:pStyle w:val="Textkrper-Zeileneinzug"/>
              <w:spacing w:before="60" w:after="40"/>
              <w:ind w:left="0"/>
              <w:jc w:val="center"/>
              <w:rPr>
                <w:sz w:val="36"/>
                <w:szCs w:val="18"/>
              </w:rPr>
            </w:pPr>
          </w:p>
        </w:tc>
        <w:tc>
          <w:tcPr>
            <w:tcW w:w="1118" w:type="dxa"/>
            <w:tcBorders>
              <w:top w:val="nil"/>
              <w:bottom w:val="single" w:sz="4" w:space="0" w:color="auto"/>
            </w:tcBorders>
            <w:shd w:val="clear" w:color="auto" w:fill="6FFD76"/>
          </w:tcPr>
          <w:p w:rsidR="00B65E0F" w:rsidRPr="00B65E0F" w:rsidRDefault="00B65E0F" w:rsidP="00B65E0F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DC</w:t>
            </w:r>
          </w:p>
        </w:tc>
        <w:tc>
          <w:tcPr>
            <w:tcW w:w="5627" w:type="dxa"/>
            <w:tcBorders>
              <w:top w:val="nil"/>
              <w:bottom w:val="single" w:sz="4" w:space="0" w:color="auto"/>
            </w:tcBorders>
            <w:shd w:val="clear" w:color="auto" w:fill="6FFD76"/>
          </w:tcPr>
          <w:p w:rsidR="00B65E0F" w:rsidRPr="00B65E0F" w:rsidRDefault="00EB2A2B" w:rsidP="00B65E0F">
            <w:pPr>
              <w:pStyle w:val="Textkrper-Zeileneinzug"/>
              <w:spacing w:before="60" w:after="40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&lt;12</w:t>
            </w:r>
            <w:r w:rsidR="00C934B1">
              <w:rPr>
                <w:b/>
                <w:sz w:val="18"/>
                <w:szCs w:val="18"/>
              </w:rPr>
              <w:t>0V</w:t>
            </w:r>
          </w:p>
        </w:tc>
      </w:tr>
      <w:tr w:rsidR="00372125" w:rsidRPr="00B65E0F" w:rsidTr="00255479">
        <w:tc>
          <w:tcPr>
            <w:tcW w:w="2186" w:type="dxa"/>
            <w:vMerge w:val="restart"/>
            <w:shd w:val="clear" w:color="auto" w:fill="FE9C94"/>
            <w:vAlign w:val="center"/>
          </w:tcPr>
          <w:p w:rsidR="00372125" w:rsidRPr="0011418B" w:rsidRDefault="00372125" w:rsidP="0011418B">
            <w:pPr>
              <w:pStyle w:val="Textkrper-Zeileneinzug"/>
              <w:spacing w:before="60" w:after="40"/>
              <w:ind w:left="0"/>
              <w:jc w:val="center"/>
              <w:rPr>
                <w:sz w:val="36"/>
                <w:szCs w:val="18"/>
              </w:rPr>
            </w:pPr>
            <w:r w:rsidRPr="0011418B">
              <w:rPr>
                <w:sz w:val="36"/>
                <w:szCs w:val="18"/>
              </w:rPr>
              <w:t>II</w:t>
            </w:r>
            <w:r>
              <w:rPr>
                <w:sz w:val="36"/>
                <w:szCs w:val="18"/>
              </w:rPr>
              <w:t xml:space="preserve">    </w:t>
            </w:r>
            <w:r>
              <w:rPr>
                <w:sz w:val="36"/>
                <w:szCs w:val="18"/>
              </w:rPr>
              <w:sym w:font="Wingdings 2" w:char="F086"/>
            </w:r>
          </w:p>
        </w:tc>
        <w:tc>
          <w:tcPr>
            <w:tcW w:w="1118" w:type="dxa"/>
            <w:tcBorders>
              <w:bottom w:val="nil"/>
            </w:tcBorders>
            <w:shd w:val="clear" w:color="auto" w:fill="FE9C94"/>
          </w:tcPr>
          <w:p w:rsidR="00372125" w:rsidRPr="00B65E0F" w:rsidRDefault="00372125" w:rsidP="00B65E0F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</w:t>
            </w:r>
          </w:p>
        </w:tc>
        <w:tc>
          <w:tcPr>
            <w:tcW w:w="5627" w:type="dxa"/>
            <w:tcBorders>
              <w:bottom w:val="nil"/>
            </w:tcBorders>
            <w:shd w:val="clear" w:color="auto" w:fill="FE9C94"/>
          </w:tcPr>
          <w:p w:rsidR="00372125" w:rsidRPr="00B65E0F" w:rsidRDefault="00C934B1" w:rsidP="00B65E0F">
            <w:pPr>
              <w:pStyle w:val="Textkrper-Zeileneinzug"/>
              <w:spacing w:before="60" w:after="40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50V-1000V</w:t>
            </w:r>
          </w:p>
        </w:tc>
      </w:tr>
      <w:tr w:rsidR="00372125" w:rsidRPr="00B65E0F" w:rsidTr="008D224B">
        <w:tc>
          <w:tcPr>
            <w:tcW w:w="2186" w:type="dxa"/>
            <w:vMerge/>
            <w:shd w:val="clear" w:color="auto" w:fill="FE9C94"/>
          </w:tcPr>
          <w:p w:rsidR="00372125" w:rsidRPr="00B65E0F" w:rsidRDefault="00372125" w:rsidP="00B65E0F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</w:p>
        </w:tc>
        <w:tc>
          <w:tcPr>
            <w:tcW w:w="1118" w:type="dxa"/>
            <w:tcBorders>
              <w:top w:val="nil"/>
            </w:tcBorders>
            <w:shd w:val="clear" w:color="auto" w:fill="FE9C94"/>
          </w:tcPr>
          <w:p w:rsidR="00372125" w:rsidRPr="00B65E0F" w:rsidRDefault="00372125" w:rsidP="00B65E0F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DC</w:t>
            </w:r>
          </w:p>
        </w:tc>
        <w:tc>
          <w:tcPr>
            <w:tcW w:w="5627" w:type="dxa"/>
            <w:tcBorders>
              <w:top w:val="nil"/>
            </w:tcBorders>
            <w:shd w:val="clear" w:color="auto" w:fill="FE9C94"/>
          </w:tcPr>
          <w:p w:rsidR="00372125" w:rsidRPr="00B65E0F" w:rsidRDefault="00EB2A2B" w:rsidP="00EB2A2B">
            <w:pPr>
              <w:pStyle w:val="Textkrper-Zeileneinzug"/>
              <w:spacing w:before="60" w:after="40"/>
              <w:ind w:left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120</w:t>
            </w:r>
            <w:r w:rsidR="00C934B1">
              <w:rPr>
                <w:b/>
                <w:sz w:val="18"/>
                <w:szCs w:val="18"/>
              </w:rPr>
              <w:t>V-1</w:t>
            </w:r>
            <w:r>
              <w:rPr>
                <w:b/>
                <w:sz w:val="18"/>
                <w:szCs w:val="18"/>
              </w:rPr>
              <w:t>5</w:t>
            </w:r>
            <w:r w:rsidR="00C934B1">
              <w:rPr>
                <w:b/>
                <w:sz w:val="18"/>
                <w:szCs w:val="18"/>
              </w:rPr>
              <w:t>00V</w:t>
            </w:r>
          </w:p>
        </w:tc>
      </w:tr>
    </w:tbl>
    <w:p w:rsidR="006B6FCF" w:rsidRPr="00DE6E8D" w:rsidRDefault="00DE6E8D" w:rsidP="00935D0E">
      <w:pPr>
        <w:pStyle w:val="Textkrper-Zeileneinzug"/>
        <w:spacing w:before="360"/>
        <w:ind w:left="527"/>
        <w:rPr>
          <w:b/>
          <w:i/>
        </w:rPr>
      </w:pPr>
      <w:r w:rsidRPr="00DE6E8D">
        <w:rPr>
          <w:b/>
          <w:i/>
        </w:rPr>
        <w:t>Spannungsbereich I (Kleinspannung)</w:t>
      </w:r>
    </w:p>
    <w:p w:rsidR="006B6FCF" w:rsidRPr="005864E9" w:rsidRDefault="00EB2A2B" w:rsidP="005864E9">
      <w:pPr>
        <w:pStyle w:val="Antwort"/>
      </w:pPr>
      <w:r>
        <w:t xml:space="preserve">Diese sind elektrische Anlagen, die normalerweise keine Ströme führen , welche Personen gefährden oder Sachbeschädigungen verursachen können Die Höhe der Spannung wird Begrenzt </w:t>
      </w:r>
    </w:p>
    <w:p w:rsidR="00935D0E" w:rsidRDefault="00DE6E8D" w:rsidP="004F44EE">
      <w:pPr>
        <w:pStyle w:val="Textkrper-Zeileneinzug"/>
        <w:ind w:left="530"/>
      </w:pPr>
      <w:r>
        <w:t xml:space="preserve">Beispiele: </w:t>
      </w:r>
    </w:p>
    <w:p w:rsidR="006B6FCF" w:rsidRDefault="00EB2A2B" w:rsidP="005864E9">
      <w:pPr>
        <w:pStyle w:val="Antwort"/>
      </w:pPr>
      <w:r>
        <w:t>Halogen-Kleinspannung, Modeleisenbahn, Klingenanlagen</w:t>
      </w:r>
    </w:p>
    <w:p w:rsidR="00EB2A2B" w:rsidRPr="005864E9" w:rsidRDefault="00EB2A2B" w:rsidP="005864E9">
      <w:pPr>
        <w:pStyle w:val="Antwort"/>
      </w:pPr>
      <w:r>
        <w:t>Alle Batterie Geräte fallen weg</w:t>
      </w:r>
    </w:p>
    <w:p w:rsidR="00DE6E8D" w:rsidRPr="00054E1C" w:rsidRDefault="00DE6E8D" w:rsidP="00935D0E">
      <w:pPr>
        <w:pStyle w:val="Textkrper-Zeileneinzug"/>
        <w:spacing w:before="360"/>
        <w:ind w:left="527"/>
        <w:rPr>
          <w:b/>
          <w:i/>
        </w:rPr>
      </w:pPr>
      <w:r w:rsidRPr="00054E1C">
        <w:rPr>
          <w:b/>
          <w:i/>
        </w:rPr>
        <w:t>Spannungsbereich II</w:t>
      </w:r>
      <w:r w:rsidR="00935D0E">
        <w:rPr>
          <w:b/>
          <w:i/>
        </w:rPr>
        <w:t xml:space="preserve"> (Niederspannung)</w:t>
      </w:r>
    </w:p>
    <w:p w:rsidR="00DE6E8D" w:rsidRDefault="00EB2A2B" w:rsidP="005864E9">
      <w:pPr>
        <w:pStyle w:val="Antwort"/>
      </w:pPr>
      <w:r>
        <w:t xml:space="preserve">Ist eine der Spannungsreich wo </w:t>
      </w:r>
      <w:proofErr w:type="spellStart"/>
      <w:r>
        <w:t>gerfahr</w:t>
      </w:r>
      <w:proofErr w:type="spellEnd"/>
      <w:r>
        <w:t xml:space="preserve"> für Mensch und Sachen </w:t>
      </w:r>
      <w:proofErr w:type="spellStart"/>
      <w:r>
        <w:t>bestehr</w:t>
      </w:r>
      <w:proofErr w:type="spellEnd"/>
    </w:p>
    <w:p w:rsidR="00EB2A2B" w:rsidRPr="00DE6E8D" w:rsidRDefault="00EB2A2B" w:rsidP="005864E9">
      <w:pPr>
        <w:pStyle w:val="Antwort"/>
      </w:pPr>
      <w:proofErr w:type="spellStart"/>
      <w:r>
        <w:t>Industrienlleanlagen</w:t>
      </w:r>
      <w:proofErr w:type="spellEnd"/>
      <w:r>
        <w:t xml:space="preserve"> Hausanlagen Gewerbe </w:t>
      </w:r>
      <w:proofErr w:type="spellStart"/>
      <w:r>
        <w:t>anlage</w:t>
      </w:r>
      <w:proofErr w:type="spellEnd"/>
    </w:p>
    <w:p w:rsidR="00935D0E" w:rsidRPr="00C934B1" w:rsidRDefault="00935D0E">
      <w:pPr>
        <w:rPr>
          <w:rFonts w:ascii="Verdana" w:hAnsi="Verdana"/>
          <w:i/>
          <w:color w:val="0000FF"/>
          <w:sz w:val="24"/>
          <w:szCs w:val="24"/>
          <w:lang w:val="de-CH"/>
        </w:rPr>
      </w:pPr>
      <w:r w:rsidRPr="00C934B1">
        <w:rPr>
          <w:rFonts w:ascii="Verdana" w:hAnsi="Verdana"/>
          <w:i/>
          <w:color w:val="0000FF"/>
          <w:sz w:val="24"/>
          <w:szCs w:val="24"/>
          <w:lang w:val="de-CH"/>
        </w:rPr>
        <w:br w:type="page"/>
      </w:r>
    </w:p>
    <w:p w:rsidR="00DE6E8D" w:rsidRDefault="00E7551E" w:rsidP="00E7551E">
      <w:pPr>
        <w:pStyle w:val="berschrift2"/>
      </w:pPr>
      <w:r>
        <w:lastRenderedPageBreak/>
        <w:t>Stark- und Schwachstromanlagen</w:t>
      </w:r>
    </w:p>
    <w:p w:rsidR="00CE3602" w:rsidRDefault="00CE3602" w:rsidP="004F44EE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5546725</wp:posOffset>
            </wp:positionH>
            <wp:positionV relativeFrom="paragraph">
              <wp:posOffset>245745</wp:posOffset>
            </wp:positionV>
            <wp:extent cx="479425" cy="415290"/>
            <wp:effectExtent l="19050" t="0" r="0" b="0"/>
            <wp:wrapSquare wrapText="bothSides"/>
            <wp:docPr id="1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" cy="41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48CE">
        <w:t xml:space="preserve">Gemäss NIN werden verschiedene Arten von Anlagen unterschieden. </w:t>
      </w:r>
    </w:p>
    <w:p w:rsidR="00E7551E" w:rsidRPr="00CE3602" w:rsidRDefault="00BD48CE" w:rsidP="004F44EE">
      <w:pPr>
        <w:pStyle w:val="Textkrper-Zeileneinzug"/>
        <w:ind w:left="530"/>
        <w:rPr>
          <w:i/>
        </w:rPr>
      </w:pPr>
      <w:r w:rsidRPr="00CE3602">
        <w:rPr>
          <w:i/>
        </w:rPr>
        <w:t>Tragen Sie in der nachfolgenden Grafik die verschiedenen Arten von Anlagen mit ihren gemäss NIN definierten Strom- und Spannungsbereichen ein. Die Angaben finden Sie in NINCOMPACT F2.1.</w:t>
      </w:r>
      <w:r w:rsidR="00CE3602" w:rsidRPr="00CE3602">
        <w:rPr>
          <w:noProof/>
          <w:lang w:eastAsia="de-CH"/>
        </w:rPr>
        <w:t xml:space="preserve"> </w:t>
      </w:r>
    </w:p>
    <w:p w:rsidR="00BD48CE" w:rsidRDefault="006B2E2C" w:rsidP="0006566F">
      <w:pPr>
        <w:pStyle w:val="Textkrper-Zeileneinzug"/>
        <w:ind w:left="0"/>
      </w:pPr>
      <w:r>
        <w:rPr>
          <w:i/>
          <w:noProof/>
          <w:lang w:eastAsia="de-C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28.15pt;margin-top:213pt;width:39.95pt;height:11.85pt;z-index:251682816" fillcolor="#f2f2f2 [3052]" stroked="f">
            <v:textbox style="mso-next-textbox:#_x0000_s1045" inset="0,0,0,0">
              <w:txbxContent>
                <w:p w:rsidR="00CD4926" w:rsidRPr="004D2D6D" w:rsidRDefault="00F676E1" w:rsidP="00D34B75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120V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4" type="#_x0000_t202" style="position:absolute;margin-left:28.15pt;margin-top:197pt;width:39.95pt;height:11.85pt;z-index:251681792" fillcolor="#f2f2f2 [3052]" stroked="f">
            <v:textbox style="mso-next-textbox:#_x0000_s1044" inset="0,0,0,0">
              <w:txbxContent>
                <w:p w:rsidR="00CD4926" w:rsidRPr="004D2D6D" w:rsidRDefault="00F676E1" w:rsidP="00D34B75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50V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3" type="#_x0000_t202" style="position:absolute;margin-left:8.1pt;margin-top:179.15pt;width:109.15pt;height:11.85pt;z-index:251680768" fillcolor="#f2f2f2 [3052]" stroked="f">
            <v:textbox style="mso-next-textbox:#_x0000_s1043" inset="0,0,0,0">
              <w:txbxContent>
                <w:p w:rsidR="00CD4926" w:rsidRPr="004D2D6D" w:rsidRDefault="00F676E1" w:rsidP="00D34B75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Kleinspannungsanlagen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2" type="#_x0000_t202" style="position:absolute;margin-left:431.95pt;margin-top:150.7pt;width:31.4pt;height:11.85pt;z-index:251679744" fillcolor="#ebf5ff" stroked="f">
            <v:textbox style="mso-next-textbox:#_x0000_s1042" inset="0,0,0,0">
              <w:txbxContent>
                <w:p w:rsidR="00CD4926" w:rsidRPr="004D2D6D" w:rsidRDefault="004263AF" w:rsidP="00D34B75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&gt;2A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1" type="#_x0000_t202" style="position:absolute;margin-left:317.15pt;margin-top:169.4pt;width:146.2pt;height:39.45pt;z-index:251678720" fillcolor="#ebf5ff" stroked="f">
            <v:textbox style="mso-next-textbox:#_x0000_s1041" inset="0,0,0,0">
              <w:txbxContent>
                <w:p w:rsidR="00CD4926" w:rsidRPr="004D2D6D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Steuerungen, Niedervoltbeleuchtung galvanotechnische Anlagen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0" type="#_x0000_t202" style="position:absolute;margin-left:317.15pt;margin-top:151.9pt;width:100.25pt;height:11.85pt;z-index:251677696" fillcolor="#ebf5ff" stroked="f">
            <v:textbox style="mso-next-textbox:#_x0000_s1040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Starkstromanlage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9" type="#_x0000_t202" style="position:absolute;margin-left:276.15pt;margin-top:150.7pt;width:32.5pt;height:11.85pt;z-index:251676672" fillcolor="#c5ffbd" stroked="f">
            <v:textbox style="mso-next-textbox:#_x0000_s1039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&lt;2A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8" type="#_x0000_t202" style="position:absolute;margin-left:189.65pt;margin-top:168.7pt;width:117.05pt;height:41.35pt;z-index:251675648" fillcolor="#c5ffbd" stroked="f">
            <v:textbox style="mso-next-textbox:#_x0000_s1038" inset="0,0,0,0">
              <w:txbxContent>
                <w:p w:rsidR="00CD4926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Alarmanlage</w:t>
                  </w:r>
                </w:p>
                <w:p w:rsidR="00F676E1" w:rsidRPr="004D2D6D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Klingelanlage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7" type="#_x0000_t202" style="position:absolute;margin-left:148.15pt;margin-top:151.9pt;width:109.15pt;height:11.85pt;z-index:251674624" fillcolor="#c5ffbd" stroked="f">
            <v:textbox style="mso-next-textbox:#_x0000_s1037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Schwachstrom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6" type="#_x0000_t202" style="position:absolute;margin-left:188.95pt;margin-top:105.9pt;width:281.2pt;height:27.15pt;z-index:251673600" fillcolor="#befbfe" stroked="f">
            <v:textbox style="mso-next-textbox:#_x0000_s1036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Haushaltsgeräte</w:t>
                  </w:r>
                  <w:r w:rsidR="00F676E1"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, Baustellen , Campingplatz, Bootsanlegestelle, Märkte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29" type="#_x0000_t202" style="position:absolute;margin-left:399.3pt;margin-top:19.8pt;width:67.25pt;height:11.85pt;z-index:251666432" fillcolor="#faf7c2" stroked="f">
            <v:textbox style="mso-next-textbox:#_x0000_s1029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&gt;1500V</w:t>
                  </w:r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028" type="#_x0000_t202" style="position:absolute;margin-left:289.25pt;margin-top:19.65pt;width:67.25pt;height:11.85pt;z-index:251665408" fillcolor="#faf7c2" stroked="f">
            <v:textbox style="mso-next-textbox:#_x0000_s1028" inset="0,0,0,0">
              <w:txbxContent>
                <w:p w:rsidR="00CD4926" w:rsidRPr="004D2D6D" w:rsidRDefault="004263AF" w:rsidP="004D2D6D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&gt;1000V</w:t>
                  </w:r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026" type="#_x0000_t202" style="position:absolute;margin-left:147.35pt;margin-top:19.75pt;width:112.6pt;height:11.85pt;z-index:251663360" fillcolor="#faf7c2" stroked="f">
            <v:textbox style="mso-next-textbox:#_x0000_s1026" inset="0,0,0,0">
              <w:txbxContent>
                <w:p w:rsidR="00CD4926" w:rsidRPr="004D2D6D" w:rsidRDefault="004263AF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Hochspannung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5" type="#_x0000_t202" style="position:absolute;margin-left:395.75pt;margin-top:87.1pt;width:75.2pt;height:11.85pt;z-index:251672576" fillcolor="#befbfe" stroked="f">
            <v:textbox style="mso-next-textbox:#_x0000_s1035" inset="0,0,0,0">
              <w:txbxContent>
                <w:p w:rsidR="00CD4926" w:rsidRPr="004D2D6D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0-120V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4" type="#_x0000_t202" style="position:absolute;margin-left:394.95pt;margin-top:71.9pt;width:75.2pt;height:11.85pt;z-index:251671552" fillcolor="#befbfe" stroked="f">
            <v:textbox style="mso-next-textbox:#_x0000_s1034" inset="0,0,0,0">
              <w:txbxContent>
                <w:p w:rsidR="004263AF" w:rsidRPr="004D2D6D" w:rsidRDefault="004263AF" w:rsidP="004263AF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50-1000V</w:t>
                  </w:r>
                </w:p>
                <w:p w:rsidR="00CD4926" w:rsidRPr="004D2D6D" w:rsidRDefault="00CD4926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3" type="#_x0000_t202" style="position:absolute;margin-left:289.75pt;margin-top:86.7pt;width:75.2pt;height:11.85pt;z-index:251670528" fillcolor="#befbfe" stroked="f">
            <v:textbox style="mso-next-textbox:#_x0000_s1033" inset="0,0,0,0">
              <w:txbxContent>
                <w:p w:rsidR="00CD4926" w:rsidRPr="004D2D6D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0-50V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2" type="#_x0000_t202" style="position:absolute;margin-left:289.75pt;margin-top:71.9pt;width:75.2pt;height:11.85pt;z-index:251669504" fillcolor="#befbfe" stroked="f">
            <v:textbox style="mso-next-textbox:#_x0000_s1032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50-1000V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1" type="#_x0000_t202" style="position:absolute;margin-left:148.55pt;margin-top:86.7pt;width:109.15pt;height:11.85pt;z-index:251668480" fillcolor="#befbfe" stroked="f">
            <v:textbox style="mso-next-textbox:#_x0000_s1031" inset="0,0,0,0">
              <w:txbxContent>
                <w:p w:rsidR="00CD4926" w:rsidRPr="004D2D6D" w:rsidRDefault="00F676E1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Starkstromanlagen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30" type="#_x0000_t202" style="position:absolute;margin-left:148.55pt;margin-top:71.5pt;width:109.15pt;height:11.85pt;z-index:251667456" fillcolor="#befbfe" stroked="f">
            <v:textbox style="mso-next-textbox:#_x0000_s1030" inset="0,0,0,0">
              <w:txbxContent>
                <w:p w:rsidR="00CD4926" w:rsidRPr="004D2D6D" w:rsidRDefault="004263AF" w:rsidP="00917DB8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>Niederspannung</w:t>
                  </w:r>
                </w:p>
              </w:txbxContent>
            </v:textbox>
          </v:shape>
        </w:pict>
      </w:r>
      <w:r>
        <w:rPr>
          <w:noProof/>
          <w:lang w:eastAsia="de-CH"/>
        </w:rPr>
        <w:pict>
          <v:shape id="_x0000_s1027" type="#_x0000_t202" style="position:absolute;margin-left:189.65pt;margin-top:37.35pt;width:280.6pt;height:26.75pt;z-index:251664384" fillcolor="#faf7c2" stroked="f">
            <v:textbox style="mso-next-textbox:#_x0000_s1027" inset="0,0,0,0">
              <w:txbxContent>
                <w:p w:rsidR="00CD4926" w:rsidRPr="004D2D6D" w:rsidRDefault="00F676E1" w:rsidP="004D2D6D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6"/>
                      <w:szCs w:val="16"/>
                      <w:lang w:val="de-CH"/>
                    </w:rPr>
                    <w:t xml:space="preserve">Eisenbahn, Röntgenanlagen, Neonbeleuchtungen,  Viehhüter, Elektrofilter, Lackierung Anlage, </w:t>
                  </w:r>
                </w:p>
              </w:txbxContent>
            </v:textbox>
          </v:shape>
        </w:pict>
      </w:r>
      <w:r w:rsidR="005C656B" w:rsidRPr="005C656B">
        <w:rPr>
          <w:noProof/>
          <w:lang w:val="en-GB" w:eastAsia="zh-CN"/>
        </w:rPr>
        <w:drawing>
          <wp:inline distT="0" distB="0" distL="0" distR="0">
            <wp:extent cx="6091238" cy="3059084"/>
            <wp:effectExtent l="19050" t="0" r="4762" b="0"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88" cy="305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51E" w:rsidRPr="00204CC7" w:rsidRDefault="00204CC7" w:rsidP="00204CC7">
      <w:pPr>
        <w:pStyle w:val="Textkrper-Zeileneinzug"/>
        <w:tabs>
          <w:tab w:val="clear" w:pos="1560"/>
          <w:tab w:val="left" w:pos="1701"/>
        </w:tabs>
        <w:ind w:left="1701" w:hanging="1134"/>
        <w:rPr>
          <w:b/>
        </w:rPr>
      </w:pPr>
      <w:r w:rsidRPr="00204CC7">
        <w:rPr>
          <w:b/>
        </w:rPr>
        <w:t>Hinweis:</w:t>
      </w:r>
      <w:r w:rsidRPr="00204CC7">
        <w:rPr>
          <w:b/>
        </w:rPr>
        <w:tab/>
        <w:t>Alle Anlagen, auch die unter 50 VAC oder 120 VDC, können unter Umständen für Personen oder Sachen gefährlich sein!</w:t>
      </w:r>
    </w:p>
    <w:p w:rsidR="00E7551E" w:rsidRPr="00C45952" w:rsidRDefault="00EF06B3" w:rsidP="00C45952">
      <w:pPr>
        <w:pStyle w:val="Textkrper-Zeileneinzug"/>
        <w:spacing w:before="360"/>
        <w:ind w:left="527"/>
        <w:rPr>
          <w:b/>
          <w:i/>
        </w:rPr>
      </w:pPr>
      <w:r w:rsidRPr="00C45952">
        <w:rPr>
          <w:b/>
          <w:i/>
        </w:rPr>
        <w:t>Normalspannungen</w:t>
      </w:r>
      <w:r w:rsidR="00C45952">
        <w:rPr>
          <w:b/>
          <w:i/>
        </w:rPr>
        <w:t xml:space="preserve"> (F2.2.2)</w:t>
      </w:r>
      <w:r w:rsidRPr="00C45952">
        <w:rPr>
          <w:b/>
          <w:i/>
        </w:rPr>
        <w:t>:</w:t>
      </w:r>
    </w:p>
    <w:p w:rsidR="00EF06B3" w:rsidRDefault="00EF06B3" w:rsidP="004F44EE">
      <w:pPr>
        <w:pStyle w:val="Textkrper-Zeileneinzug"/>
        <w:ind w:left="530"/>
      </w:pPr>
      <w:r>
        <w:t>Tragen Sie die genormten Spannungen in die Tabelle ein</w:t>
      </w:r>
      <w:r w:rsidR="00C45952">
        <w:t xml:space="preserve"> (gefährliche Spannungen </w:t>
      </w:r>
      <w:r w:rsidR="00C45952" w:rsidRPr="00C45952">
        <w:rPr>
          <w:color w:val="FF0000"/>
        </w:rPr>
        <w:t>rot</w:t>
      </w:r>
      <w:r w:rsidR="00C45952">
        <w:t xml:space="preserve"> markieren)</w:t>
      </w:r>
      <w:r>
        <w:t>:</w:t>
      </w:r>
    </w:p>
    <w:tbl>
      <w:tblPr>
        <w:tblStyle w:val="Tabellenraster"/>
        <w:tblW w:w="0" w:type="auto"/>
        <w:tblInd w:w="675" w:type="dxa"/>
        <w:tblLook w:val="04A0" w:firstRow="1" w:lastRow="0" w:firstColumn="1" w:lastColumn="0" w:noHBand="0" w:noVBand="1"/>
      </w:tblPr>
      <w:tblGrid>
        <w:gridCol w:w="1134"/>
        <w:gridCol w:w="708"/>
        <w:gridCol w:w="709"/>
        <w:gridCol w:w="709"/>
        <w:gridCol w:w="709"/>
        <w:gridCol w:w="709"/>
        <w:gridCol w:w="708"/>
        <w:gridCol w:w="709"/>
        <w:gridCol w:w="709"/>
        <w:gridCol w:w="709"/>
        <w:gridCol w:w="709"/>
        <w:gridCol w:w="709"/>
      </w:tblGrid>
      <w:tr w:rsidR="00EF06B3" w:rsidRPr="00EF06B3" w:rsidTr="00EF06B3">
        <w:tc>
          <w:tcPr>
            <w:tcW w:w="1134" w:type="dxa"/>
            <w:shd w:val="clear" w:color="auto" w:fill="C5FFBD"/>
          </w:tcPr>
          <w:p w:rsidR="00EF06B3" w:rsidRPr="00EF06B3" w:rsidRDefault="00EF06B3" w:rsidP="00EF06B3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 (Volt)</w:t>
            </w:r>
          </w:p>
        </w:tc>
        <w:tc>
          <w:tcPr>
            <w:tcW w:w="708" w:type="dxa"/>
            <w:shd w:val="clear" w:color="auto" w:fill="C5FFBD"/>
          </w:tcPr>
          <w:p w:rsidR="00EF06B3" w:rsidRPr="00EF06B3" w:rsidRDefault="00D20C9A" w:rsidP="00D20C9A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09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709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09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09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708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709" w:type="dxa"/>
            <w:shd w:val="clear" w:color="auto" w:fill="C5FFBD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</w:t>
            </w:r>
          </w:p>
        </w:tc>
        <w:tc>
          <w:tcPr>
            <w:tcW w:w="709" w:type="dxa"/>
            <w:shd w:val="clear" w:color="auto" w:fill="FEC4BE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230</w:t>
            </w:r>
          </w:p>
        </w:tc>
        <w:tc>
          <w:tcPr>
            <w:tcW w:w="709" w:type="dxa"/>
            <w:shd w:val="clear" w:color="auto" w:fill="FEC4BE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400</w:t>
            </w:r>
          </w:p>
        </w:tc>
        <w:tc>
          <w:tcPr>
            <w:tcW w:w="709" w:type="dxa"/>
            <w:shd w:val="clear" w:color="auto" w:fill="FEC4BE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500</w:t>
            </w:r>
          </w:p>
        </w:tc>
        <w:tc>
          <w:tcPr>
            <w:tcW w:w="709" w:type="dxa"/>
            <w:shd w:val="clear" w:color="auto" w:fill="FEC4BE"/>
          </w:tcPr>
          <w:p w:rsidR="00EF06B3" w:rsidRPr="00EF06B3" w:rsidRDefault="00C934B1" w:rsidP="00EF06B3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690</w:t>
            </w:r>
          </w:p>
        </w:tc>
      </w:tr>
      <w:tr w:rsidR="00C934B1" w:rsidRPr="00EF06B3" w:rsidTr="00EF06B3">
        <w:tc>
          <w:tcPr>
            <w:tcW w:w="1134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DC (Volt)</w:t>
            </w:r>
          </w:p>
        </w:tc>
        <w:tc>
          <w:tcPr>
            <w:tcW w:w="708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708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36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48</w:t>
            </w:r>
          </w:p>
        </w:tc>
        <w:tc>
          <w:tcPr>
            <w:tcW w:w="709" w:type="dxa"/>
            <w:shd w:val="clear" w:color="auto" w:fill="C5FFBD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110</w:t>
            </w:r>
          </w:p>
        </w:tc>
        <w:tc>
          <w:tcPr>
            <w:tcW w:w="709" w:type="dxa"/>
            <w:shd w:val="clear" w:color="auto" w:fill="FEC4BE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220</w:t>
            </w:r>
          </w:p>
        </w:tc>
        <w:tc>
          <w:tcPr>
            <w:tcW w:w="709" w:type="dxa"/>
            <w:shd w:val="clear" w:color="auto" w:fill="FEC4BE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440</w:t>
            </w:r>
          </w:p>
        </w:tc>
        <w:tc>
          <w:tcPr>
            <w:tcW w:w="709" w:type="dxa"/>
            <w:shd w:val="clear" w:color="auto" w:fill="FEC4BE"/>
          </w:tcPr>
          <w:p w:rsidR="00C934B1" w:rsidRPr="00EF06B3" w:rsidRDefault="00C934B1" w:rsidP="00C934B1">
            <w:pPr>
              <w:pStyle w:val="Textkrper-Zeileneinzug"/>
              <w:spacing w:before="60" w:after="40"/>
              <w:ind w:left="0"/>
              <w:jc w:val="center"/>
              <w:rPr>
                <w:sz w:val="18"/>
                <w:szCs w:val="18"/>
              </w:rPr>
            </w:pPr>
          </w:p>
        </w:tc>
      </w:tr>
    </w:tbl>
    <w:p w:rsidR="00E85FC4" w:rsidRPr="00DD07A3" w:rsidRDefault="00DD07A3" w:rsidP="00DD07A3">
      <w:pPr>
        <w:pStyle w:val="Textkrper-Zeileneinzug"/>
        <w:spacing w:before="360"/>
        <w:ind w:left="527"/>
        <w:rPr>
          <w:b/>
          <w:i/>
        </w:rPr>
      </w:pPr>
      <w:r w:rsidRPr="00DD07A3">
        <w:rPr>
          <w:b/>
          <w:i/>
        </w:rPr>
        <w:t>Beispiele von Anlagen:</w:t>
      </w:r>
    </w:p>
    <w:p w:rsidR="00AC1BBC" w:rsidRDefault="00AC1BBC" w:rsidP="00DD07A3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59690</wp:posOffset>
            </wp:positionV>
            <wp:extent cx="3536315" cy="2354580"/>
            <wp:effectExtent l="19050" t="0" r="6985" b="0"/>
            <wp:wrapSquare wrapText="bothSides"/>
            <wp:docPr id="11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  <w:r>
        <w:t>Wie gross ist der maximal erlaubte Sekundärstrom?</w:t>
      </w:r>
    </w:p>
    <w:p w:rsidR="00DD07A3" w:rsidRDefault="00904D2E" w:rsidP="00DD07A3">
      <w:pPr>
        <w:pStyle w:val="Textkrper-Zeileneinzug"/>
        <w:ind w:left="530"/>
      </w:pPr>
      <w:r>
        <w:t>&lt;2A</w:t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  <w:r>
        <w:rPr>
          <w:noProof/>
          <w:lang w:val="en-GB" w:eastAsia="zh-CN"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44450</wp:posOffset>
            </wp:positionV>
            <wp:extent cx="3883660" cy="2596515"/>
            <wp:effectExtent l="19050" t="0" r="2540" b="0"/>
            <wp:wrapSquare wrapText="bothSides"/>
            <wp:docPr id="12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596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Pr="00AC1BBC" w:rsidRDefault="00AC1BBC" w:rsidP="00AC1BBC">
      <w:pPr>
        <w:pStyle w:val="Textkrper-Zeileneinzug"/>
      </w:pPr>
      <w:r w:rsidRPr="00AC1BBC">
        <w:t>Wie gross ist der maximal erlaubte Sekundärstrom?</w:t>
      </w:r>
    </w:p>
    <w:p w:rsidR="00AC1BBC" w:rsidRDefault="00AC1BBC" w:rsidP="00DD07A3">
      <w:pPr>
        <w:pStyle w:val="Textkrper-Zeileneinzug"/>
        <w:ind w:left="530"/>
      </w:pPr>
    </w:p>
    <w:p w:rsidR="00AC1BBC" w:rsidRDefault="00D20C9A" w:rsidP="00DD07A3">
      <w:pPr>
        <w:pStyle w:val="Textkrper-Zeileneinzug"/>
        <w:ind w:left="530"/>
      </w:pPr>
      <w:r>
        <w:t>Ca. 9.1A</w:t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DD07A3" w:rsidRDefault="00AC1BBC" w:rsidP="00DD07A3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82550</wp:posOffset>
            </wp:positionV>
            <wp:extent cx="3887470" cy="2673985"/>
            <wp:effectExtent l="19050" t="0" r="0" b="0"/>
            <wp:wrapSquare wrapText="bothSides"/>
            <wp:docPr id="13" name="Bild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D20C9A" w:rsidP="00DD07A3">
      <w:pPr>
        <w:pStyle w:val="Textkrper-Zeileneinzug"/>
        <w:ind w:left="530"/>
      </w:pPr>
      <w:r>
        <w:t>&gt;2A</w:t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DD07A3" w:rsidRDefault="00DD07A3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352197</wp:posOffset>
            </wp:positionH>
            <wp:positionV relativeFrom="paragraph">
              <wp:posOffset>1270</wp:posOffset>
            </wp:positionV>
            <wp:extent cx="3888716" cy="2648309"/>
            <wp:effectExtent l="19050" t="0" r="0" b="0"/>
            <wp:wrapSquare wrapText="bothSides"/>
            <wp:docPr id="16" name="Bild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16" cy="2648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D20C9A" w:rsidP="00DD07A3">
      <w:pPr>
        <w:pStyle w:val="Textkrper-Zeileneinzug"/>
        <w:ind w:left="530"/>
      </w:pPr>
      <w:r>
        <w:t>ca.1mA</w:t>
      </w: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Default="00AC1BBC" w:rsidP="00DD07A3">
      <w:pPr>
        <w:pStyle w:val="Textkrper-Zeileneinzug"/>
        <w:ind w:left="530"/>
      </w:pPr>
    </w:p>
    <w:p w:rsidR="00AC1BBC" w:rsidRPr="00DD07A3" w:rsidRDefault="00AC1BBC" w:rsidP="00DD07A3">
      <w:pPr>
        <w:pStyle w:val="Textkrper-Zeileneinzug"/>
        <w:ind w:left="530"/>
      </w:pPr>
    </w:p>
    <w:p w:rsidR="00E85FC4" w:rsidRDefault="00E85FC4" w:rsidP="00E85FC4">
      <w:pPr>
        <w:rPr>
          <w:rFonts w:ascii="Verdana" w:hAnsi="Verdana"/>
          <w:sz w:val="24"/>
        </w:rPr>
      </w:pPr>
      <w:r>
        <w:br w:type="page"/>
      </w:r>
    </w:p>
    <w:p w:rsidR="00EF06B3" w:rsidRDefault="006326FE" w:rsidP="006326FE">
      <w:pPr>
        <w:pStyle w:val="berschrift2"/>
      </w:pPr>
      <w:r>
        <w:lastRenderedPageBreak/>
        <w:t>Spannungen und Leiter im Einheitsnetz</w:t>
      </w:r>
    </w:p>
    <w:p w:rsidR="00DE6E8D" w:rsidRPr="00E85FC4" w:rsidRDefault="00E85FC4" w:rsidP="004F44EE">
      <w:pPr>
        <w:pStyle w:val="Textkrper-Zeileneinzug"/>
        <w:ind w:left="530"/>
        <w:rPr>
          <w:i/>
        </w:rPr>
      </w:pPr>
      <w:r>
        <w:rPr>
          <w:i/>
          <w:noProof/>
          <w:lang w:val="en-GB" w:eastAsia="zh-C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5549265</wp:posOffset>
            </wp:positionH>
            <wp:positionV relativeFrom="paragraph">
              <wp:posOffset>20955</wp:posOffset>
            </wp:positionV>
            <wp:extent cx="483235" cy="411480"/>
            <wp:effectExtent l="19050" t="0" r="0" b="0"/>
            <wp:wrapSquare wrapText="bothSides"/>
            <wp:docPr id="5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85FC4">
        <w:rPr>
          <w:i/>
        </w:rPr>
        <w:t>Tragen Sie in der nachfolgenden Grafik die gemäss NIN definierten Begriffe für die Spannungen und Leiterbezeichnungen ein. Die Angaben finden Sie im NINCOMPACT F2.2.3</w:t>
      </w:r>
    </w:p>
    <w:p w:rsidR="00E85FC4" w:rsidRDefault="006B2E2C" w:rsidP="006862E9">
      <w:pPr>
        <w:pStyle w:val="Textkrper-Zeileneinzug"/>
        <w:ind w:left="0"/>
      </w:pPr>
      <w:r>
        <w:rPr>
          <w:i/>
          <w:noProof/>
          <w:lang w:eastAsia="de-CH"/>
        </w:rPr>
        <w:pict>
          <v:shape id="_x0000_s1057" type="#_x0000_t202" style="position:absolute;margin-left:252.1pt;margin-top:71.7pt;width:70.25pt;height:14.9pt;z-index:251697152" fillcolor="#f2f2f2 [3052]" strokecolor="#7f7f7f [1612]" strokeweight="1pt">
            <v:stroke dashstyle="1 1"/>
            <v:textbox style="mso-next-textbox:#_x0000_s1057" inset="0,0,0,0">
              <w:txbxContent>
                <w:p w:rsidR="0081346E" w:rsidRPr="00433D9A" w:rsidRDefault="0081346E" w:rsidP="00433D9A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400V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18"/>
                        <w:szCs w:val="18"/>
                        <w:lang w:val="de-CH"/>
                      </w:rPr>
                      <m:t>±10%</m:t>
                    </m:r>
                  </m:oMath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6" type="#_x0000_t202" style="position:absolute;margin-left:252.1pt;margin-top:133.2pt;width:70.25pt;height:14.9pt;z-index:251696128" fillcolor="#f2f2f2 [3052]" strokecolor="#7f7f7f [1612]" strokeweight="1pt">
            <v:stroke dashstyle="1 1"/>
            <v:textbox style="mso-next-textbox:#_x0000_s1056" inset="0,0,0,0">
              <w:txbxContent>
                <w:p w:rsidR="00CD4926" w:rsidRPr="00433D9A" w:rsidRDefault="0081346E" w:rsidP="00433D9A">
                  <w:pP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230V</w:t>
                  </w:r>
                  <m:oMath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1F497D" w:themeColor="text2"/>
                        <w:sz w:val="18"/>
                        <w:szCs w:val="18"/>
                        <w:lang w:val="de-CH"/>
                      </w:rPr>
                      <m:t>±10%</m:t>
                    </m:r>
                  </m:oMath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5" type="#_x0000_t202" style="position:absolute;margin-left:110.6pt;margin-top:144.45pt;width:29pt;height:14.9pt;z-index:251695104" fillcolor="#f2f2f2 [3052]" strokecolor="#7f7f7f [1612]" strokeweight="1pt">
            <v:stroke dashstyle="1 1"/>
            <v:textbox style="mso-next-textbox:#_x0000_s1055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PEN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3" type="#_x0000_t202" style="position:absolute;margin-left:441.95pt;margin-top:234.95pt;width:23.75pt;height:14.9pt;z-index:251693056" fillcolor="#f2f2f2 [3052]" strokecolor="#7f7f7f [1612]" strokeweight="1pt">
            <v:stroke dashstyle="1 1"/>
            <v:textbox style="mso-next-textbox:#_x0000_s1053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4" type="#_x0000_t202" style="position:absolute;margin-left:441.7pt;margin-top:249.45pt;width:23.75pt;height:14.9pt;z-index:251694080" fillcolor="#f2f2f2 [3052]" strokecolor="#7f7f7f [1612]" strokeweight="1pt">
            <v:stroke dashstyle="1 1"/>
            <v:textbox style="mso-next-textbox:#_x0000_s1054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PE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2" type="#_x0000_t202" style="position:absolute;margin-left:441.95pt;margin-top:219.45pt;width:23.75pt;height:14.9pt;z-index:251692032" fillcolor="#f2f2f2 [3052]" strokecolor="#7f7f7f [1612]" strokeweight="1pt">
            <v:stroke dashstyle="1 1"/>
            <v:textbox style="mso-next-textbox:#_x0000_s1052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L</w:t>
                  </w:r>
                  <w:r w:rsidR="000653CA"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2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1" type="#_x0000_t202" style="position:absolute;margin-left:442.2pt;margin-top:205.2pt;width:23.75pt;height:14.9pt;z-index:251691008" fillcolor="#f2f2f2 [3052]" strokecolor="#7f7f7f [1612]" strokeweight="1pt">
            <v:stroke dashstyle="1 1"/>
            <v:textbox style="mso-next-textbox:#_x0000_s1051" inset="0,0,0,0">
              <w:txbxContent>
                <w:p w:rsidR="00CD4926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L</w:t>
                  </w:r>
                  <w:r w:rsidR="000653CA"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1</w:t>
                  </w:r>
                </w:p>
                <w:p w:rsidR="00384655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</w:p>
                <w:p w:rsidR="00384655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50" type="#_x0000_t202" style="position:absolute;margin-left:441.7pt;margin-top:179.7pt;width:23.75pt;height:14.9pt;z-index:251689984" fillcolor="#f2f2f2 [3052]" strokecolor="#7f7f7f [1612]" strokeweight="1pt">
            <v:stroke dashstyle="1 1"/>
            <v:textbox style="mso-next-textbox:#_x0000_s1050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PE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9" type="#_x0000_t202" style="position:absolute;margin-left:441.95pt;margin-top:144.45pt;width:23.75pt;height:14.9pt;z-index:251688960" fillcolor="#f2f2f2 [3052]" strokecolor="#7f7f7f [1612]" strokeweight="1pt">
            <v:stroke dashstyle="1 1"/>
            <v:textbox style="mso-next-textbox:#_x0000_s1049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N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8" type="#_x0000_t202" style="position:absolute;margin-left:441.95pt;margin-top:112.45pt;width:23.75pt;height:14.9pt;z-index:251687936" fillcolor="#f2f2f2 [3052]" strokecolor="#7f7f7f [1612]" strokeweight="1pt">
            <v:stroke dashstyle="1 1"/>
            <v:textbox style="mso-next-textbox:#_x0000_s1048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L3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7" type="#_x0000_t202" style="position:absolute;margin-left:442.2pt;margin-top:82.7pt;width:23.75pt;height:14.9pt;z-index:251686912" fillcolor="#f2f2f2 [3052]" strokecolor="#7f7f7f [1612]" strokeweight="1pt">
            <v:stroke dashstyle="1 1"/>
            <v:textbox style="mso-next-textbox:#_x0000_s1047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L2</w:t>
                  </w:r>
                </w:p>
              </w:txbxContent>
            </v:textbox>
          </v:shape>
        </w:pict>
      </w:r>
      <w:r>
        <w:rPr>
          <w:i/>
          <w:noProof/>
          <w:lang w:eastAsia="de-CH"/>
        </w:rPr>
        <w:pict>
          <v:shape id="_x0000_s1046" type="#_x0000_t202" style="position:absolute;margin-left:442.2pt;margin-top:52.45pt;width:23.75pt;height:14.9pt;z-index:251685888" fillcolor="#f2f2f2 [3052]" strokecolor="#7f7f7f [1612]" strokeweight="1pt">
            <v:stroke dashstyle="1 1"/>
            <v:textbox style="mso-next-textbox:#_x0000_s1046" inset="0,0,0,0">
              <w:txbxContent>
                <w:p w:rsidR="00CD4926" w:rsidRPr="00433D9A" w:rsidRDefault="00384655" w:rsidP="00433D9A">
                  <w:pPr>
                    <w:jc w:val="center"/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</w:pPr>
                  <w:r>
                    <w:rPr>
                      <w:rFonts w:ascii="Verdana" w:hAnsi="Verdana"/>
                      <w:b/>
                      <w:i/>
                      <w:color w:val="1F497D" w:themeColor="text2"/>
                      <w:sz w:val="18"/>
                      <w:szCs w:val="18"/>
                      <w:lang w:val="de-CH"/>
                    </w:rPr>
                    <w:t>L1</w:t>
                  </w:r>
                </w:p>
              </w:txbxContent>
            </v:textbox>
          </v:shape>
        </w:pict>
      </w:r>
      <w:r w:rsidR="006862E9">
        <w:rPr>
          <w:noProof/>
          <w:lang w:val="en-GB" w:eastAsia="zh-CN"/>
        </w:rPr>
        <w:drawing>
          <wp:inline distT="0" distB="0" distL="0" distR="0">
            <wp:extent cx="6119103" cy="3380362"/>
            <wp:effectExtent l="19050" t="0" r="0" b="0"/>
            <wp:docPr id="6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103" cy="3380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EA" w:rsidRPr="00D94632" w:rsidRDefault="00D94632" w:rsidP="00D94632">
      <w:pPr>
        <w:pStyle w:val="Textkrper-Zeileneinzug"/>
        <w:spacing w:before="360"/>
        <w:ind w:left="527"/>
        <w:rPr>
          <w:b/>
          <w:i/>
        </w:rPr>
      </w:pPr>
      <w:r w:rsidRPr="00D94632">
        <w:rPr>
          <w:b/>
          <w:i/>
        </w:rPr>
        <w:t>Leiterbezeichnungen</w:t>
      </w:r>
      <w:r w:rsidR="00AF2CEA">
        <w:rPr>
          <w:b/>
          <w:i/>
        </w:rPr>
        <w:t xml:space="preserve"> (F2.2.3)</w:t>
      </w:r>
    </w:p>
    <w:tbl>
      <w:tblPr>
        <w:tblStyle w:val="Tabellenraster"/>
        <w:tblW w:w="0" w:type="auto"/>
        <w:tblInd w:w="3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552"/>
      </w:tblGrid>
      <w:tr w:rsidR="00AF2CEA" w:rsidRPr="00AF2CEA" w:rsidTr="00C41D4A">
        <w:tc>
          <w:tcPr>
            <w:tcW w:w="3827" w:type="dxa"/>
          </w:tcPr>
          <w:p w:rsidR="00AF2CEA" w:rsidRDefault="00AF2CE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proofErr w:type="spellStart"/>
            <w:r w:rsidRPr="00AF2CEA">
              <w:rPr>
                <w:rFonts w:ascii="Verdana" w:hAnsi="Verdana"/>
                <w:b/>
                <w:sz w:val="18"/>
                <w:szCs w:val="18"/>
              </w:rPr>
              <w:t>Aussenleiter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: Die an den Polen eines Gleich- oder Wechselstromsystems angeschlossenen Leiter (Polleiter).</w:t>
            </w:r>
          </w:p>
          <w:p w:rsidR="00AF2CEA" w:rsidRPr="00AF2CEA" w:rsidRDefault="00AF2CE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sym w:font="Wingdings" w:char="F0F0"/>
            </w:r>
            <w:r>
              <w:rPr>
                <w:rFonts w:ascii="Verdana" w:hAnsi="Verdana"/>
                <w:sz w:val="18"/>
                <w:szCs w:val="18"/>
              </w:rPr>
              <w:t xml:space="preserve"> Geben Sie die Farben an!</w:t>
            </w:r>
          </w:p>
        </w:tc>
        <w:tc>
          <w:tcPr>
            <w:tcW w:w="2552" w:type="dxa"/>
          </w:tcPr>
          <w:p w:rsidR="00AF2CEA" w:rsidRDefault="0081346E" w:rsidP="00AF2CEA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L1 = Braun</w:t>
            </w:r>
          </w:p>
          <w:p w:rsidR="0081346E" w:rsidRDefault="0081346E" w:rsidP="00AF2CEA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L2 = Schwarz</w:t>
            </w:r>
          </w:p>
          <w:p w:rsidR="0081346E" w:rsidRPr="00AF2CEA" w:rsidRDefault="0081346E" w:rsidP="00AF2CEA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L3 = Grau</w:t>
            </w:r>
          </w:p>
        </w:tc>
      </w:tr>
      <w:tr w:rsidR="00AF2CEA" w:rsidRPr="00AF2CEA" w:rsidTr="00C41D4A">
        <w:tc>
          <w:tcPr>
            <w:tcW w:w="3827" w:type="dxa"/>
          </w:tcPr>
          <w:p w:rsidR="00AF2CEA" w:rsidRPr="00AF2CEA" w:rsidRDefault="00AF2CE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r w:rsidRPr="00C41D4A">
              <w:rPr>
                <w:rFonts w:ascii="Verdana" w:hAnsi="Verdana"/>
                <w:b/>
                <w:sz w:val="18"/>
                <w:szCs w:val="18"/>
              </w:rPr>
              <w:t>Neutralleiter</w:t>
            </w:r>
            <w:r>
              <w:rPr>
                <w:rFonts w:ascii="Verdana" w:hAnsi="Verdana"/>
                <w:sz w:val="18"/>
                <w:szCs w:val="18"/>
              </w:rPr>
              <w:t>: Ein mit dem Sternpunkt des Netzes verbundener Leiter.</w:t>
            </w:r>
          </w:p>
        </w:tc>
        <w:tc>
          <w:tcPr>
            <w:tcW w:w="2552" w:type="dxa"/>
          </w:tcPr>
          <w:p w:rsidR="00AF2CEA" w:rsidRPr="00AF2CEA" w:rsidRDefault="0081346E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Blau (hellblau)</w:t>
            </w:r>
          </w:p>
        </w:tc>
      </w:tr>
      <w:tr w:rsidR="00AF2CEA" w:rsidRPr="00AF2CEA" w:rsidTr="00C41D4A">
        <w:tc>
          <w:tcPr>
            <w:tcW w:w="3827" w:type="dxa"/>
          </w:tcPr>
          <w:p w:rsidR="00AF2CEA" w:rsidRPr="00AF2CEA" w:rsidRDefault="00C41D4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b/>
                <w:noProof/>
                <w:sz w:val="18"/>
                <w:szCs w:val="18"/>
                <w:lang w:val="en-GB" w:eastAsia="zh-CN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-1671068</wp:posOffset>
                  </wp:positionH>
                  <wp:positionV relativeFrom="paragraph">
                    <wp:posOffset>10843</wp:posOffset>
                  </wp:positionV>
                  <wp:extent cx="1550957" cy="1155939"/>
                  <wp:effectExtent l="19050" t="0" r="0" b="0"/>
                  <wp:wrapNone/>
                  <wp:docPr id="10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957" cy="11559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AF2CEA" w:rsidRPr="00C41D4A">
              <w:rPr>
                <w:rFonts w:ascii="Verdana" w:hAnsi="Verdana"/>
                <w:b/>
                <w:sz w:val="18"/>
                <w:szCs w:val="18"/>
              </w:rPr>
              <w:t>PEN-Leiter</w:t>
            </w:r>
            <w:r w:rsidR="00AF2CEA">
              <w:rPr>
                <w:rFonts w:ascii="Verdana" w:hAnsi="Verdana"/>
                <w:sz w:val="18"/>
                <w:szCs w:val="18"/>
              </w:rPr>
              <w:t>: Erfüllt die Funktion von Neutral und Schutzleiter (</w:t>
            </w:r>
            <w:proofErr w:type="spellStart"/>
            <w:r w:rsidR="00AF2CEA">
              <w:rPr>
                <w:rFonts w:ascii="Verdana" w:hAnsi="Verdana"/>
                <w:sz w:val="18"/>
                <w:szCs w:val="18"/>
              </w:rPr>
              <w:t>Protection</w:t>
            </w:r>
            <w:proofErr w:type="spellEnd"/>
            <w:r w:rsidR="00AF2CEA">
              <w:rPr>
                <w:rFonts w:ascii="Verdana" w:hAnsi="Verdana"/>
                <w:sz w:val="18"/>
                <w:szCs w:val="18"/>
              </w:rPr>
              <w:t xml:space="preserve"> Earth, PE)</w:t>
            </w:r>
          </w:p>
        </w:tc>
        <w:tc>
          <w:tcPr>
            <w:tcW w:w="2552" w:type="dxa"/>
          </w:tcPr>
          <w:p w:rsidR="00AF2CEA" w:rsidRPr="00AF2CEA" w:rsidRDefault="0081346E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Grün-Gelb mit Blauem Ende</w:t>
            </w:r>
          </w:p>
        </w:tc>
      </w:tr>
      <w:tr w:rsidR="00AF2CEA" w:rsidRPr="00AF2CEA" w:rsidTr="00C41D4A">
        <w:tc>
          <w:tcPr>
            <w:tcW w:w="3827" w:type="dxa"/>
          </w:tcPr>
          <w:p w:rsidR="00AF2CEA" w:rsidRPr="00AF2CEA" w:rsidRDefault="00AF2CE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r w:rsidRPr="00C41D4A">
              <w:rPr>
                <w:rFonts w:ascii="Verdana" w:hAnsi="Verdana"/>
                <w:b/>
                <w:sz w:val="18"/>
                <w:szCs w:val="18"/>
              </w:rPr>
              <w:t>Erdungsleiter</w:t>
            </w:r>
            <w:r>
              <w:rPr>
                <w:rFonts w:ascii="Verdana" w:hAnsi="Verdana"/>
                <w:sz w:val="18"/>
                <w:szCs w:val="18"/>
              </w:rPr>
              <w:t xml:space="preserve"> (verbindet die Haupterdungsschiene mit dem </w:t>
            </w:r>
            <w:proofErr w:type="spellStart"/>
            <w:r>
              <w:rPr>
                <w:rFonts w:ascii="Verdana" w:hAnsi="Verdana"/>
                <w:sz w:val="18"/>
                <w:szCs w:val="18"/>
              </w:rPr>
              <w:t>Erder</w:t>
            </w:r>
            <w:proofErr w:type="spellEnd"/>
            <w:r>
              <w:rPr>
                <w:rFonts w:ascii="Verdana" w:hAnsi="Verdana"/>
                <w:sz w:val="18"/>
                <w:szCs w:val="18"/>
              </w:rPr>
              <w:t>)</w:t>
            </w:r>
          </w:p>
        </w:tc>
        <w:tc>
          <w:tcPr>
            <w:tcW w:w="2552" w:type="dxa"/>
          </w:tcPr>
          <w:p w:rsidR="00AF2CEA" w:rsidRPr="00AF2CEA" w:rsidRDefault="0081346E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Grün-Gelb</w:t>
            </w:r>
          </w:p>
        </w:tc>
      </w:tr>
      <w:tr w:rsidR="00AF2CEA" w:rsidRPr="00AF2CEA" w:rsidTr="00C41D4A">
        <w:tc>
          <w:tcPr>
            <w:tcW w:w="3827" w:type="dxa"/>
          </w:tcPr>
          <w:p w:rsidR="00AF2CEA" w:rsidRPr="00AF2CEA" w:rsidRDefault="00AF2CEA" w:rsidP="00AF2CEA">
            <w:pPr>
              <w:spacing w:before="60" w:after="40"/>
              <w:rPr>
                <w:rFonts w:ascii="Verdana" w:hAnsi="Verdana"/>
                <w:sz w:val="18"/>
                <w:szCs w:val="18"/>
              </w:rPr>
            </w:pPr>
            <w:r w:rsidRPr="00C41D4A">
              <w:rPr>
                <w:rFonts w:ascii="Verdana" w:hAnsi="Verdana"/>
                <w:b/>
                <w:sz w:val="18"/>
                <w:szCs w:val="18"/>
              </w:rPr>
              <w:t>Schutz-Potenzialausgleichsleiter</w:t>
            </w:r>
            <w:r>
              <w:rPr>
                <w:rFonts w:ascii="Verdana" w:hAnsi="Verdana"/>
                <w:sz w:val="18"/>
                <w:szCs w:val="18"/>
              </w:rPr>
              <w:t xml:space="preserve"> (Verbindung zum Potenzialausgleich)</w:t>
            </w:r>
          </w:p>
        </w:tc>
        <w:tc>
          <w:tcPr>
            <w:tcW w:w="2552" w:type="dxa"/>
          </w:tcPr>
          <w:p w:rsidR="00AF2CEA" w:rsidRPr="00AF2CEA" w:rsidRDefault="0081346E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Grün-Gelb</w:t>
            </w:r>
          </w:p>
        </w:tc>
      </w:tr>
    </w:tbl>
    <w:p w:rsidR="00E85FC4" w:rsidRDefault="00E85FC4" w:rsidP="004F44EE">
      <w:pPr>
        <w:pStyle w:val="Textkrper-Zeileneinzug"/>
        <w:ind w:left="530"/>
      </w:pPr>
    </w:p>
    <w:p w:rsidR="00E85FC4" w:rsidRDefault="00E85FC4" w:rsidP="004F44EE">
      <w:pPr>
        <w:pStyle w:val="Textkrper-Zeileneinzug"/>
        <w:ind w:left="530"/>
      </w:pPr>
    </w:p>
    <w:p w:rsidR="00B22C50" w:rsidRDefault="00B22C50">
      <w:pPr>
        <w:rPr>
          <w:rFonts w:ascii="Verdana" w:hAnsi="Verdana"/>
          <w:lang w:val="de-CH"/>
        </w:rPr>
      </w:pPr>
      <w:r>
        <w:br w:type="page"/>
      </w:r>
    </w:p>
    <w:p w:rsidR="00E85FC4" w:rsidRDefault="00431A55" w:rsidP="00431A55">
      <w:pPr>
        <w:pStyle w:val="berschrift2"/>
      </w:pPr>
      <w:r>
        <w:lastRenderedPageBreak/>
        <w:t>Leiterbezeichnungen in Maschinen</w:t>
      </w:r>
    </w:p>
    <w:p w:rsidR="00431A55" w:rsidRDefault="00431A55" w:rsidP="004F44EE">
      <w:pPr>
        <w:pStyle w:val="Textkrper-Zeileneinzug"/>
        <w:ind w:left="530"/>
      </w:pPr>
      <w:r>
        <w:t>In der EN60204 werden für die elektrische Ausrüstung von Maschinen Anforderungen für die Identifizierung von Leitern festgelegt.</w:t>
      </w:r>
    </w:p>
    <w:p w:rsidR="00431A55" w:rsidRDefault="005022C3" w:rsidP="004F44EE">
      <w:pPr>
        <w:pStyle w:val="Textkrper-Zeileneinzug"/>
        <w:ind w:left="530"/>
      </w:pPr>
      <w:r>
        <w:rPr>
          <w:noProof/>
          <w:lang w:val="en-GB" w:eastAsia="zh-CN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5509895</wp:posOffset>
            </wp:positionH>
            <wp:positionV relativeFrom="paragraph">
              <wp:posOffset>21590</wp:posOffset>
            </wp:positionV>
            <wp:extent cx="483235" cy="411480"/>
            <wp:effectExtent l="19050" t="0" r="0" b="0"/>
            <wp:wrapSquare wrapText="bothSides"/>
            <wp:docPr id="14" name="Bild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Die Angaben finden Sie im Kap.1</w:t>
      </w:r>
      <w:r w:rsidR="007631BA">
        <w:t>3</w:t>
      </w:r>
      <w:r>
        <w:t>.2.1-4 der EN60204.</w:t>
      </w:r>
      <w:r w:rsidRPr="005022C3">
        <w:rPr>
          <w:i/>
          <w:noProof/>
          <w:lang w:eastAsia="de-CH"/>
        </w:rPr>
        <w:t xml:space="preserve"> </w:t>
      </w:r>
    </w:p>
    <w:p w:rsidR="00491AC9" w:rsidRDefault="005022C3" w:rsidP="00491AC9">
      <w:pPr>
        <w:pStyle w:val="Textkrper-Zeileneinzug"/>
        <w:ind w:left="530"/>
      </w:pPr>
      <w:r>
        <w:t>Welche Farben dürfen zur Kennzeichnung von Leitern verwendet werden und welche nicht?</w:t>
      </w:r>
    </w:p>
    <w:p w:rsidR="00491AC9" w:rsidRDefault="00491AC9" w:rsidP="00491AC9">
      <w:pPr>
        <w:pStyle w:val="Textkrper-Zeileneinzug"/>
        <w:ind w:left="530"/>
        <w:rPr>
          <w:i/>
          <w:color w:val="0000FF"/>
          <w:sz w:val="24"/>
          <w:szCs w:val="24"/>
        </w:rPr>
      </w:pPr>
      <w:r w:rsidRPr="0081346E">
        <w:rPr>
          <w:i/>
          <w:color w:val="0000FF"/>
          <w:sz w:val="24"/>
          <w:szCs w:val="24"/>
        </w:rPr>
        <w:t xml:space="preserve">Schwarz, Braun, Rot, Orange, Gelb, Grün, Blau, Hellblau, Violett, </w:t>
      </w:r>
      <w:proofErr w:type="spellStart"/>
      <w:r w:rsidRPr="0081346E">
        <w:rPr>
          <w:i/>
          <w:color w:val="0000FF"/>
          <w:sz w:val="24"/>
          <w:szCs w:val="24"/>
        </w:rPr>
        <w:t>Grua</w:t>
      </w:r>
      <w:proofErr w:type="spellEnd"/>
      <w:r w:rsidRPr="0081346E">
        <w:rPr>
          <w:i/>
          <w:color w:val="0000FF"/>
          <w:sz w:val="24"/>
          <w:szCs w:val="24"/>
        </w:rPr>
        <w:t>, Weiss,</w:t>
      </w:r>
      <w:r w:rsidR="0081346E">
        <w:rPr>
          <w:i/>
          <w:color w:val="0000FF"/>
          <w:sz w:val="24"/>
          <w:szCs w:val="24"/>
        </w:rPr>
        <w:t xml:space="preserve"> </w:t>
      </w:r>
      <w:r w:rsidRPr="0081346E">
        <w:rPr>
          <w:i/>
          <w:color w:val="0000FF"/>
          <w:sz w:val="24"/>
          <w:szCs w:val="24"/>
        </w:rPr>
        <w:t>Rosa,</w:t>
      </w:r>
      <w:r w:rsidR="0081346E">
        <w:rPr>
          <w:i/>
          <w:color w:val="0000FF"/>
          <w:sz w:val="24"/>
          <w:szCs w:val="24"/>
        </w:rPr>
        <w:t xml:space="preserve"> </w:t>
      </w:r>
      <w:r w:rsidRPr="0081346E">
        <w:rPr>
          <w:i/>
          <w:color w:val="0000FF"/>
          <w:sz w:val="24"/>
          <w:szCs w:val="24"/>
        </w:rPr>
        <w:t>Türkis</w:t>
      </w:r>
    </w:p>
    <w:p w:rsidR="0081346E" w:rsidRPr="0081346E" w:rsidRDefault="0081346E" w:rsidP="00491AC9">
      <w:pPr>
        <w:pStyle w:val="Textkrper-Zeileneinzug"/>
        <w:ind w:left="530"/>
        <w:rPr>
          <w:i/>
          <w:color w:val="0000FF"/>
          <w:sz w:val="24"/>
          <w:szCs w:val="24"/>
        </w:rPr>
      </w:pPr>
      <w:r>
        <w:rPr>
          <w:i/>
          <w:color w:val="0000FF"/>
          <w:sz w:val="24"/>
          <w:szCs w:val="24"/>
        </w:rPr>
        <w:t xml:space="preserve">Grün und Gelb sollten aus Sicherheitsgründen nicht benutz werden wo eine Möglichkeit der Verwechslung mit der Zweifarbenkombination Grün-Gelb besteht </w:t>
      </w:r>
    </w:p>
    <w:p w:rsidR="005022C3" w:rsidRDefault="005022C3" w:rsidP="00491AC9">
      <w:pPr>
        <w:pStyle w:val="Textkrper-Zeileneinzug"/>
        <w:ind w:left="530"/>
      </w:pPr>
      <w:r>
        <w:t>Wie müssen der Schutzleiter und der Neutralleiter zu erkennen sein?</w:t>
      </w:r>
    </w:p>
    <w:p w:rsidR="005022C3" w:rsidRDefault="00491AC9" w:rsidP="005864E9">
      <w:pPr>
        <w:pStyle w:val="Antwort"/>
      </w:pPr>
      <w:r>
        <w:t>Neutralleiter=Blau</w:t>
      </w:r>
    </w:p>
    <w:p w:rsidR="00491AC9" w:rsidRPr="005022C3" w:rsidRDefault="00491AC9" w:rsidP="005864E9">
      <w:pPr>
        <w:pStyle w:val="Antwort"/>
      </w:pPr>
      <w:r>
        <w:t>Schutzleiter=Grün-Gelb</w:t>
      </w:r>
    </w:p>
    <w:p w:rsidR="00E85FC4" w:rsidRDefault="005022C3" w:rsidP="004F44EE">
      <w:pPr>
        <w:pStyle w:val="Textkrper-Zeileneinzug"/>
        <w:ind w:left="530"/>
      </w:pPr>
      <w:r>
        <w:t>Welche Empfehlung wird für die Verwendung der Farben gemacht?</w:t>
      </w:r>
    </w:p>
    <w:tbl>
      <w:tblPr>
        <w:tblStyle w:val="Tabellenraster"/>
        <w:tblW w:w="0" w:type="auto"/>
        <w:tblInd w:w="675" w:type="dxa"/>
        <w:tblLook w:val="04A0" w:firstRow="1" w:lastRow="0" w:firstColumn="1" w:lastColumn="0" w:noHBand="0" w:noVBand="1"/>
      </w:tblPr>
      <w:tblGrid>
        <w:gridCol w:w="1843"/>
        <w:gridCol w:w="4961"/>
      </w:tblGrid>
      <w:tr w:rsidR="005022C3" w:rsidRPr="005022C3" w:rsidTr="005022C3">
        <w:tc>
          <w:tcPr>
            <w:tcW w:w="1843" w:type="dxa"/>
          </w:tcPr>
          <w:p w:rsidR="005022C3" w:rsidRPr="005022C3" w:rsidRDefault="005022C3" w:rsidP="005022C3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SCHWARZ</w:t>
            </w:r>
          </w:p>
        </w:tc>
        <w:tc>
          <w:tcPr>
            <w:tcW w:w="4961" w:type="dxa"/>
          </w:tcPr>
          <w:p w:rsidR="005022C3" w:rsidRPr="00AF2CEA" w:rsidRDefault="00491AC9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Haup</w:t>
            </w:r>
            <w:r w:rsidR="00740F37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t</w:t>
            </w: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stromkreis </w:t>
            </w:r>
            <w:r w:rsidR="0081346E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für</w:t>
            </w: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Ac</w:t>
            </w:r>
            <w:proofErr w:type="spellEnd"/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 und </w:t>
            </w:r>
            <w:proofErr w:type="spellStart"/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Dc</w:t>
            </w:r>
            <w:proofErr w:type="spellEnd"/>
          </w:p>
        </w:tc>
      </w:tr>
      <w:tr w:rsidR="005022C3" w:rsidRPr="005022C3" w:rsidTr="005022C3">
        <w:tc>
          <w:tcPr>
            <w:tcW w:w="1843" w:type="dxa"/>
          </w:tcPr>
          <w:p w:rsidR="005022C3" w:rsidRPr="005022C3" w:rsidRDefault="005022C3" w:rsidP="005022C3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ROT</w:t>
            </w:r>
          </w:p>
        </w:tc>
        <w:tc>
          <w:tcPr>
            <w:tcW w:w="4961" w:type="dxa"/>
          </w:tcPr>
          <w:p w:rsidR="005022C3" w:rsidRPr="00AF2CEA" w:rsidRDefault="00740F37" w:rsidP="00740F37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Steuerstromkreis </w:t>
            </w:r>
            <w:r w:rsidR="00491AC9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für </w:t>
            </w:r>
            <w:proofErr w:type="spellStart"/>
            <w:r w:rsidR="00491AC9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Ac</w:t>
            </w:r>
            <w:proofErr w:type="spellEnd"/>
          </w:p>
        </w:tc>
      </w:tr>
      <w:tr w:rsidR="005022C3" w:rsidRPr="005022C3" w:rsidTr="005022C3">
        <w:tc>
          <w:tcPr>
            <w:tcW w:w="1843" w:type="dxa"/>
          </w:tcPr>
          <w:p w:rsidR="005022C3" w:rsidRPr="005022C3" w:rsidRDefault="005022C3" w:rsidP="005022C3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BLAU</w:t>
            </w:r>
          </w:p>
        </w:tc>
        <w:tc>
          <w:tcPr>
            <w:tcW w:w="4961" w:type="dxa"/>
          </w:tcPr>
          <w:p w:rsidR="005022C3" w:rsidRPr="00AF2CEA" w:rsidRDefault="00491AC9" w:rsidP="00491AC9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S</w:t>
            </w:r>
            <w:r w:rsidR="0081346E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t</w:t>
            </w: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euerstromkreis für </w:t>
            </w:r>
            <w:proofErr w:type="spellStart"/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Dc</w:t>
            </w:r>
            <w:proofErr w:type="spellEnd"/>
          </w:p>
        </w:tc>
      </w:tr>
      <w:tr w:rsidR="005022C3" w:rsidRPr="005022C3" w:rsidTr="005022C3">
        <w:tc>
          <w:tcPr>
            <w:tcW w:w="1843" w:type="dxa"/>
          </w:tcPr>
          <w:p w:rsidR="005022C3" w:rsidRPr="005022C3" w:rsidRDefault="005022C3" w:rsidP="005022C3">
            <w:pPr>
              <w:pStyle w:val="Textkrper-Zeileneinzug"/>
              <w:spacing w:before="60" w:after="40"/>
              <w:ind w:left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ORANGE</w:t>
            </w:r>
          </w:p>
        </w:tc>
        <w:tc>
          <w:tcPr>
            <w:tcW w:w="4961" w:type="dxa"/>
          </w:tcPr>
          <w:p w:rsidR="005022C3" w:rsidRDefault="0081346E" w:rsidP="00CD4926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Ausgenommene</w:t>
            </w:r>
            <w:r w:rsidR="00491AC9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 </w:t>
            </w: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Stromkreise</w:t>
            </w:r>
            <w:r w:rsidR="00491AC9"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 xml:space="preserve"> nach 5.3.5</w:t>
            </w:r>
          </w:p>
          <w:p w:rsidR="0081346E" w:rsidRPr="00AF2CEA" w:rsidRDefault="0081346E" w:rsidP="0081346E">
            <w:pPr>
              <w:spacing w:before="60" w:after="40"/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</w:pPr>
            <w:r>
              <w:rPr>
                <w:rFonts w:ascii="Verdana" w:hAnsi="Verdana"/>
                <w:b/>
                <w:i/>
                <w:color w:val="1F497D" w:themeColor="text2"/>
                <w:sz w:val="18"/>
                <w:szCs w:val="18"/>
              </w:rPr>
              <w:t>Verrieglungsstromkriese, die von einer externen Energieversorgung gespeist werden</w:t>
            </w:r>
          </w:p>
        </w:tc>
      </w:tr>
    </w:tbl>
    <w:p w:rsidR="005022C3" w:rsidRDefault="00695D7F" w:rsidP="004F44EE">
      <w:pPr>
        <w:pStyle w:val="Textkrper-Zeileneinzug"/>
        <w:ind w:left="530"/>
      </w:pPr>
      <w:r>
        <w:t>Welche Ausnahmen sind zulässig?</w:t>
      </w:r>
    </w:p>
    <w:p w:rsidR="00695D7F" w:rsidRDefault="00491AC9" w:rsidP="00491AC9">
      <w:pPr>
        <w:pStyle w:val="Antwort"/>
        <w:numPr>
          <w:ilvl w:val="0"/>
          <w:numId w:val="18"/>
        </w:numPr>
      </w:pPr>
      <w:r>
        <w:t>Wo Isolierung verwendet wird, die in den empfohlenen Farben nicht erhältlich ist</w:t>
      </w:r>
    </w:p>
    <w:p w:rsidR="00491AC9" w:rsidRDefault="0081346E" w:rsidP="00491AC9">
      <w:pPr>
        <w:pStyle w:val="Antwort"/>
        <w:numPr>
          <w:ilvl w:val="0"/>
          <w:numId w:val="18"/>
        </w:numPr>
      </w:pPr>
      <w:r>
        <w:t>Wo M</w:t>
      </w:r>
      <w:r w:rsidR="00491AC9">
        <w:t xml:space="preserve">ehrleiterkabel und –Leitungen verwendet werden, ausser bei </w:t>
      </w:r>
      <w:r>
        <w:t>Zweifarbkombinationen</w:t>
      </w:r>
    </w:p>
    <w:p w:rsidR="00740F37" w:rsidRPr="00695D7F" w:rsidRDefault="00740F37" w:rsidP="00491AC9">
      <w:pPr>
        <w:pStyle w:val="Antwort"/>
        <w:numPr>
          <w:ilvl w:val="0"/>
          <w:numId w:val="18"/>
        </w:numPr>
      </w:pPr>
      <w:r>
        <w:t>Einzelgeräte mit vollständiger Innenverdrahtung. ( ein FU, der als komplettes Gerät in den SK eingebaut wird.)</w:t>
      </w:r>
      <w:bookmarkStart w:id="0" w:name="_GoBack"/>
      <w:bookmarkEnd w:id="0"/>
    </w:p>
    <w:p w:rsidR="00695D7F" w:rsidRDefault="00695D7F" w:rsidP="00695D7F">
      <w:pPr>
        <w:pStyle w:val="Textkrper-Zeileneinzug"/>
        <w:ind w:left="530"/>
      </w:pPr>
    </w:p>
    <w:sectPr w:rsidR="00695D7F" w:rsidSect="0024729E">
      <w:headerReference w:type="default" r:id="rId17"/>
      <w:footerReference w:type="default" r:id="rId18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E2C" w:rsidRDefault="006B2E2C">
      <w:r>
        <w:separator/>
      </w:r>
    </w:p>
  </w:endnote>
  <w:endnote w:type="continuationSeparator" w:id="0">
    <w:p w:rsidR="006B2E2C" w:rsidRDefault="006B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ZDingbat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4926" w:rsidRDefault="00CD4926" w:rsidP="00587825">
    <w:pPr>
      <w:pStyle w:val="Fuzeile"/>
      <w:tabs>
        <w:tab w:val="left" w:pos="9072"/>
        <w:tab w:val="right" w:pos="15168"/>
      </w:tabs>
      <w:rPr>
        <w:rFonts w:ascii="Arial" w:hAnsi="Arial"/>
        <w:sz w:val="12"/>
        <w:lang w:val="de-CH"/>
      </w:rPr>
    </w:pPr>
    <w:r>
      <w:rPr>
        <w:rFonts w:ascii="Arial" w:hAnsi="Arial"/>
        <w:sz w:val="12"/>
        <w:lang w:val="de-CH"/>
      </w:rPr>
      <w:t xml:space="preserve">Datum: </w:t>
    </w:r>
    <w:r w:rsidR="00B2100D">
      <w:rPr>
        <w:rFonts w:ascii="Arial" w:hAnsi="Arial"/>
        <w:sz w:val="12"/>
        <w:lang w:val="de-CH"/>
      </w:rPr>
      <w:fldChar w:fldCharType="begin"/>
    </w:r>
    <w:r>
      <w:rPr>
        <w:rFonts w:ascii="Arial" w:hAnsi="Arial"/>
        <w:sz w:val="12"/>
        <w:lang w:val="de-CH"/>
      </w:rPr>
      <w:instrText xml:space="preserve"> DATE \@ "dd.MM.yy" </w:instrText>
    </w:r>
    <w:r w:rsidR="00B2100D">
      <w:rPr>
        <w:rFonts w:ascii="Arial" w:hAnsi="Arial"/>
        <w:sz w:val="12"/>
        <w:lang w:val="de-CH"/>
      </w:rPr>
      <w:fldChar w:fldCharType="separate"/>
    </w:r>
    <w:r w:rsidR="00EB2A2B">
      <w:rPr>
        <w:rFonts w:ascii="Arial" w:hAnsi="Arial"/>
        <w:noProof/>
        <w:sz w:val="12"/>
        <w:lang w:val="de-CH"/>
      </w:rPr>
      <w:t>06.06.16</w:t>
    </w:r>
    <w:r w:rsidR="00B2100D">
      <w:rPr>
        <w:rFonts w:ascii="Arial" w:hAnsi="Arial"/>
        <w:sz w:val="12"/>
        <w:lang w:val="de-CH"/>
      </w:rPr>
      <w:fldChar w:fldCharType="end"/>
    </w:r>
    <w:r>
      <w:rPr>
        <w:rFonts w:ascii="Arial" w:hAnsi="Arial"/>
        <w:sz w:val="12"/>
        <w:lang w:val="de-CH"/>
      </w:rPr>
      <w:t xml:space="preserve"> / Re</w:t>
    </w:r>
    <w:r>
      <w:rPr>
        <w:rFonts w:ascii="Arial" w:hAnsi="Arial"/>
        <w:sz w:val="12"/>
        <w:lang w:val="de-CH"/>
      </w:rPr>
      <w:tab/>
    </w:r>
    <w:r>
      <w:rPr>
        <w:rFonts w:ascii="Arial" w:hAnsi="Arial"/>
        <w:sz w:val="12"/>
        <w:lang w:val="de-CH"/>
      </w:rPr>
      <w:tab/>
      <w:t xml:space="preserve">Seite: </w:t>
    </w:r>
    <w:r w:rsidR="00B2100D" w:rsidRPr="00457947">
      <w:rPr>
        <w:rFonts w:ascii="Arial" w:hAnsi="Arial"/>
        <w:sz w:val="12"/>
        <w:lang w:val="de-CH"/>
      </w:rPr>
      <w:fldChar w:fldCharType="begin"/>
    </w:r>
    <w:r w:rsidRPr="00457947">
      <w:rPr>
        <w:rFonts w:ascii="Arial" w:hAnsi="Arial"/>
        <w:sz w:val="12"/>
        <w:lang w:val="de-CH"/>
      </w:rPr>
      <w:instrText xml:space="preserve"> PAGE   \* MERGEFORMAT </w:instrText>
    </w:r>
    <w:r w:rsidR="00B2100D" w:rsidRPr="00457947">
      <w:rPr>
        <w:rFonts w:ascii="Arial" w:hAnsi="Arial"/>
        <w:sz w:val="12"/>
        <w:lang w:val="de-CH"/>
      </w:rPr>
      <w:fldChar w:fldCharType="separate"/>
    </w:r>
    <w:r w:rsidR="00740F37">
      <w:rPr>
        <w:rFonts w:ascii="Arial" w:hAnsi="Arial"/>
        <w:noProof/>
        <w:sz w:val="12"/>
        <w:lang w:val="de-CH"/>
      </w:rPr>
      <w:t>4</w:t>
    </w:r>
    <w:r w:rsidR="00B2100D" w:rsidRPr="00457947">
      <w:rPr>
        <w:rFonts w:ascii="Arial" w:hAnsi="Arial"/>
        <w:sz w:val="12"/>
        <w:lang w:val="de-CH"/>
      </w:rPr>
      <w:fldChar w:fldCharType="end"/>
    </w:r>
    <w:r>
      <w:rPr>
        <w:rStyle w:val="Seitenzahl"/>
        <w:rFonts w:ascii="Arial" w:hAnsi="Arial"/>
        <w:sz w:val="16"/>
      </w:rPr>
      <w:br/>
    </w:r>
    <w:r>
      <w:rPr>
        <w:rStyle w:val="Seitenzahl"/>
        <w:rFonts w:ascii="Arial" w:hAnsi="Arial"/>
        <w:sz w:val="12"/>
      </w:rPr>
      <w:t xml:space="preserve">Datei: </w:t>
    </w:r>
    <w:r w:rsidR="00B2100D">
      <w:rPr>
        <w:rStyle w:val="Seitenzahl"/>
        <w:rFonts w:ascii="Arial" w:hAnsi="Arial"/>
        <w:snapToGrid w:val="0"/>
        <w:sz w:val="12"/>
      </w:rPr>
      <w:fldChar w:fldCharType="begin"/>
    </w:r>
    <w:r>
      <w:rPr>
        <w:rStyle w:val="Seitenzahl"/>
        <w:rFonts w:ascii="Arial" w:hAnsi="Arial"/>
        <w:snapToGrid w:val="0"/>
        <w:sz w:val="12"/>
      </w:rPr>
      <w:instrText xml:space="preserve"> FILENAME </w:instrText>
    </w:r>
    <w:r w:rsidR="00B2100D">
      <w:rPr>
        <w:rStyle w:val="Seitenzahl"/>
        <w:rFonts w:ascii="Arial" w:hAnsi="Arial"/>
        <w:snapToGrid w:val="0"/>
        <w:sz w:val="12"/>
      </w:rPr>
      <w:fldChar w:fldCharType="separate"/>
    </w:r>
    <w:r>
      <w:rPr>
        <w:rStyle w:val="Seitenzahl"/>
        <w:rFonts w:ascii="Arial" w:hAnsi="Arial"/>
        <w:noProof/>
        <w:snapToGrid w:val="0"/>
        <w:sz w:val="12"/>
      </w:rPr>
      <w:t>LA_AU1_ET_SpannungsbereichLeiterbezeichnung.docx</w:t>
    </w:r>
    <w:r w:rsidR="00B2100D">
      <w:rPr>
        <w:rStyle w:val="Seitenzahl"/>
        <w:rFonts w:ascii="Arial" w:hAnsi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E2C" w:rsidRDefault="006B2E2C">
      <w:r>
        <w:separator/>
      </w:r>
    </w:p>
  </w:footnote>
  <w:footnote w:type="continuationSeparator" w:id="0">
    <w:p w:rsidR="006B2E2C" w:rsidRDefault="006B2E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985"/>
      <w:gridCol w:w="5528"/>
      <w:gridCol w:w="992"/>
    </w:tblGrid>
    <w:tr w:rsidR="00CD4926" w:rsidTr="00B555F1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CD4926" w:rsidRDefault="006B2E2C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2058" type="#_x0000_t202" style="position:absolute;margin-left:.95pt;margin-top:.6pt;width:53.7pt;height:38.55pt;z-index:251657728" o:allowincell="f" filled="f" stroked="f">
                <v:textbox style="mso-next-textbox:#_x0000_s2058" inset="1mm,1mm,1mm,1mm">
                  <w:txbxContent>
                    <w:p w:rsidR="00CD4926" w:rsidRDefault="00CD4926">
                      <w:r>
                        <w:rPr>
                          <w:noProof/>
                          <w:lang w:val="en-GB" w:eastAsia="zh-CN"/>
                        </w:rPr>
                        <w:drawing>
                          <wp:inline distT="0" distB="0" distL="0" distR="0">
                            <wp:extent cx="607060" cy="424180"/>
                            <wp:effectExtent l="19050" t="0" r="2540" b="0"/>
                            <wp:docPr id="2" name="Bild 2" descr="bbb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bbb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7060" cy="424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</w:tc>
      <w:tc>
        <w:tcPr>
          <w:tcW w:w="1985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CD4926" w:rsidRDefault="00CD492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CD4926" w:rsidRDefault="00CD4926" w:rsidP="002750A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Lern- und Arbeitsauftrag: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nil"/>
          </w:tcBorders>
        </w:tcPr>
        <w:p w:rsidR="00CD4926" w:rsidRDefault="00CD4926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CD4926" w:rsidTr="00B555F1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CD4926" w:rsidRDefault="00CD492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98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CD4926" w:rsidRDefault="00CD492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Elektrotechnik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CD4926" w:rsidRDefault="00CD4926" w:rsidP="004D7ADE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Spannungsbereiche und Leiterbezeichnungen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nil"/>
          </w:tcBorders>
        </w:tcPr>
        <w:p w:rsidR="00CD4926" w:rsidRDefault="00CD4926" w:rsidP="00B555F1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AU1</w:t>
          </w:r>
        </w:p>
      </w:tc>
    </w:tr>
  </w:tbl>
  <w:p w:rsidR="00CD4926" w:rsidRDefault="00CD4926">
    <w:pPr>
      <w:pStyle w:val="Kopfzeile"/>
      <w:tabs>
        <w:tab w:val="clear" w:pos="9072"/>
        <w:tab w:val="right" w:pos="15168"/>
      </w:tabs>
      <w:rPr>
        <w:rFonts w:ascii="Arial" w:hAnsi="Arial"/>
        <w:bCs/>
        <w:sz w:val="16"/>
        <w:lang w:val="de-CH"/>
      </w:rPr>
    </w:pPr>
  </w:p>
  <w:p w:rsidR="00CD4926" w:rsidRDefault="00CD4926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49E6"/>
    <w:multiLevelType w:val="hybridMultilevel"/>
    <w:tmpl w:val="930227A4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" w15:restartNumberingAfterBreak="0">
    <w:nsid w:val="0CF9638D"/>
    <w:multiLevelType w:val="hybridMultilevel"/>
    <w:tmpl w:val="A622FE14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64CFD68">
      <w:numFmt w:val="bullet"/>
      <w:lvlText w:val="-"/>
      <w:lvlJc w:val="left"/>
      <w:pPr>
        <w:tabs>
          <w:tab w:val="num" w:pos="1610"/>
        </w:tabs>
        <w:ind w:left="1610" w:hanging="360"/>
      </w:pPr>
      <w:rPr>
        <w:rFonts w:ascii="Verdana" w:eastAsia="Times New Roman" w:hAnsi="Verdana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2" w15:restartNumberingAfterBreak="0">
    <w:nsid w:val="10C16E80"/>
    <w:multiLevelType w:val="hybridMultilevel"/>
    <w:tmpl w:val="B244568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4045B8"/>
    <w:multiLevelType w:val="hybridMultilevel"/>
    <w:tmpl w:val="B14C2F58"/>
    <w:lvl w:ilvl="0" w:tplc="3502ED08">
      <w:start w:val="1"/>
      <w:numFmt w:val="bullet"/>
      <w:pStyle w:val="Auswahlantwor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AB2824"/>
    <w:multiLevelType w:val="hybridMultilevel"/>
    <w:tmpl w:val="518E0BE6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5" w15:restartNumberingAfterBreak="0">
    <w:nsid w:val="28806B9A"/>
    <w:multiLevelType w:val="hybridMultilevel"/>
    <w:tmpl w:val="912A79DC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6" w15:restartNumberingAfterBreak="0">
    <w:nsid w:val="2AB52F75"/>
    <w:multiLevelType w:val="hybridMultilevel"/>
    <w:tmpl w:val="C9265B12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7" w15:restartNumberingAfterBreak="0">
    <w:nsid w:val="2B4523F3"/>
    <w:multiLevelType w:val="hybridMultilevel"/>
    <w:tmpl w:val="B8785808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8" w15:restartNumberingAfterBreak="0">
    <w:nsid w:val="2CDC280F"/>
    <w:multiLevelType w:val="hybridMultilevel"/>
    <w:tmpl w:val="E760F6DC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9" w15:restartNumberingAfterBreak="0">
    <w:nsid w:val="2DBD626C"/>
    <w:multiLevelType w:val="hybridMultilevel"/>
    <w:tmpl w:val="F600EBA4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0" w15:restartNumberingAfterBreak="0">
    <w:nsid w:val="3DD71C19"/>
    <w:multiLevelType w:val="hybridMultilevel"/>
    <w:tmpl w:val="2BDE6476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1" w15:restartNumberingAfterBreak="0">
    <w:nsid w:val="3E691162"/>
    <w:multiLevelType w:val="multilevel"/>
    <w:tmpl w:val="F600EBA4"/>
    <w:lvl w:ilvl="0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2" w15:restartNumberingAfterBreak="0">
    <w:nsid w:val="5542197E"/>
    <w:multiLevelType w:val="hybridMultilevel"/>
    <w:tmpl w:val="D44862F0"/>
    <w:lvl w:ilvl="0" w:tplc="761CA404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5FCC50FB"/>
    <w:multiLevelType w:val="hybridMultilevel"/>
    <w:tmpl w:val="A530CC70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abstractNum w:abstractNumId="14" w15:restartNumberingAfterBreak="0">
    <w:nsid w:val="65006AD9"/>
    <w:multiLevelType w:val="hybridMultilevel"/>
    <w:tmpl w:val="2B7EF374"/>
    <w:lvl w:ilvl="0" w:tplc="B9381A96">
      <w:start w:val="1"/>
      <w:numFmt w:val="lowerLetter"/>
      <w:lvlText w:val="%1)"/>
      <w:lvlJc w:val="left"/>
      <w:pPr>
        <w:ind w:left="125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70" w:hanging="360"/>
      </w:pPr>
    </w:lvl>
    <w:lvl w:ilvl="2" w:tplc="0407001B" w:tentative="1">
      <w:start w:val="1"/>
      <w:numFmt w:val="lowerRoman"/>
      <w:lvlText w:val="%3."/>
      <w:lvlJc w:val="right"/>
      <w:pPr>
        <w:ind w:left="2690" w:hanging="180"/>
      </w:pPr>
    </w:lvl>
    <w:lvl w:ilvl="3" w:tplc="0407000F" w:tentative="1">
      <w:start w:val="1"/>
      <w:numFmt w:val="decimal"/>
      <w:lvlText w:val="%4."/>
      <w:lvlJc w:val="left"/>
      <w:pPr>
        <w:ind w:left="3410" w:hanging="360"/>
      </w:pPr>
    </w:lvl>
    <w:lvl w:ilvl="4" w:tplc="04070019" w:tentative="1">
      <w:start w:val="1"/>
      <w:numFmt w:val="lowerLetter"/>
      <w:lvlText w:val="%5."/>
      <w:lvlJc w:val="left"/>
      <w:pPr>
        <w:ind w:left="4130" w:hanging="360"/>
      </w:pPr>
    </w:lvl>
    <w:lvl w:ilvl="5" w:tplc="0407001B" w:tentative="1">
      <w:start w:val="1"/>
      <w:numFmt w:val="lowerRoman"/>
      <w:lvlText w:val="%6."/>
      <w:lvlJc w:val="right"/>
      <w:pPr>
        <w:ind w:left="4850" w:hanging="180"/>
      </w:pPr>
    </w:lvl>
    <w:lvl w:ilvl="6" w:tplc="0407000F" w:tentative="1">
      <w:start w:val="1"/>
      <w:numFmt w:val="decimal"/>
      <w:lvlText w:val="%7."/>
      <w:lvlJc w:val="left"/>
      <w:pPr>
        <w:ind w:left="5570" w:hanging="360"/>
      </w:pPr>
    </w:lvl>
    <w:lvl w:ilvl="7" w:tplc="04070019" w:tentative="1">
      <w:start w:val="1"/>
      <w:numFmt w:val="lowerLetter"/>
      <w:lvlText w:val="%8."/>
      <w:lvlJc w:val="left"/>
      <w:pPr>
        <w:ind w:left="6290" w:hanging="360"/>
      </w:pPr>
    </w:lvl>
    <w:lvl w:ilvl="8" w:tplc="0407001B" w:tentative="1">
      <w:start w:val="1"/>
      <w:numFmt w:val="lowerRoman"/>
      <w:lvlText w:val="%9."/>
      <w:lvlJc w:val="right"/>
      <w:pPr>
        <w:ind w:left="7010" w:hanging="180"/>
      </w:pPr>
    </w:lvl>
  </w:abstractNum>
  <w:abstractNum w:abstractNumId="15" w15:restartNumberingAfterBreak="0">
    <w:nsid w:val="7A4B580D"/>
    <w:multiLevelType w:val="hybridMultilevel"/>
    <w:tmpl w:val="B614B768"/>
    <w:lvl w:ilvl="0" w:tplc="AB6AA718">
      <w:numFmt w:val="bullet"/>
      <w:lvlText w:val="-"/>
      <w:lvlJc w:val="left"/>
      <w:pPr>
        <w:ind w:left="890" w:hanging="360"/>
      </w:pPr>
      <w:rPr>
        <w:rFonts w:ascii="Verdana" w:eastAsia="Times New Roman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6" w15:restartNumberingAfterBreak="0">
    <w:nsid w:val="7B6348E6"/>
    <w:multiLevelType w:val="hybridMultilevel"/>
    <w:tmpl w:val="E072F326"/>
    <w:lvl w:ilvl="0" w:tplc="0407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 w15:restartNumberingAfterBreak="0">
    <w:nsid w:val="7D8E0889"/>
    <w:multiLevelType w:val="hybridMultilevel"/>
    <w:tmpl w:val="8D6254EA"/>
    <w:lvl w:ilvl="0" w:tplc="0407000F">
      <w:start w:val="1"/>
      <w:numFmt w:val="decimal"/>
      <w:lvlText w:val="%1."/>
      <w:lvlJc w:val="left"/>
      <w:pPr>
        <w:tabs>
          <w:tab w:val="num" w:pos="890"/>
        </w:tabs>
        <w:ind w:left="89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610"/>
        </w:tabs>
        <w:ind w:left="161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330"/>
        </w:tabs>
        <w:ind w:left="233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050"/>
        </w:tabs>
        <w:ind w:left="305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770"/>
        </w:tabs>
        <w:ind w:left="377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490"/>
        </w:tabs>
        <w:ind w:left="449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210"/>
        </w:tabs>
        <w:ind w:left="521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930"/>
        </w:tabs>
        <w:ind w:left="593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650"/>
        </w:tabs>
        <w:ind w:left="6650" w:hanging="180"/>
      </w:p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13"/>
  </w:num>
  <w:num w:numId="6">
    <w:abstractNumId w:val="11"/>
  </w:num>
  <w:num w:numId="7">
    <w:abstractNumId w:val="1"/>
  </w:num>
  <w:num w:numId="8">
    <w:abstractNumId w:val="7"/>
  </w:num>
  <w:num w:numId="9">
    <w:abstractNumId w:val="10"/>
  </w:num>
  <w:num w:numId="10">
    <w:abstractNumId w:val="16"/>
  </w:num>
  <w:num w:numId="11">
    <w:abstractNumId w:val="6"/>
  </w:num>
  <w:num w:numId="12">
    <w:abstractNumId w:val="17"/>
  </w:num>
  <w:num w:numId="13">
    <w:abstractNumId w:val="5"/>
  </w:num>
  <w:num w:numId="14">
    <w:abstractNumId w:val="12"/>
  </w:num>
  <w:num w:numId="15">
    <w:abstractNumId w:val="9"/>
  </w:num>
  <w:num w:numId="16">
    <w:abstractNumId w:val="2"/>
  </w:num>
  <w:num w:numId="17">
    <w:abstractNumId w:val="1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D21A6"/>
    <w:rsid w:val="00001109"/>
    <w:rsid w:val="00001E06"/>
    <w:rsid w:val="00012233"/>
    <w:rsid w:val="0001269C"/>
    <w:rsid w:val="00014EFD"/>
    <w:rsid w:val="0001522D"/>
    <w:rsid w:val="00024FB2"/>
    <w:rsid w:val="00026697"/>
    <w:rsid w:val="000351B8"/>
    <w:rsid w:val="00044E6B"/>
    <w:rsid w:val="0004727D"/>
    <w:rsid w:val="00051F37"/>
    <w:rsid w:val="00054E1C"/>
    <w:rsid w:val="00060A6A"/>
    <w:rsid w:val="000653CA"/>
    <w:rsid w:val="00065507"/>
    <w:rsid w:val="0006566F"/>
    <w:rsid w:val="00065A92"/>
    <w:rsid w:val="000660F8"/>
    <w:rsid w:val="0007197A"/>
    <w:rsid w:val="000737C9"/>
    <w:rsid w:val="000739A2"/>
    <w:rsid w:val="00073C77"/>
    <w:rsid w:val="00074E0A"/>
    <w:rsid w:val="000765E9"/>
    <w:rsid w:val="000817D1"/>
    <w:rsid w:val="0008257D"/>
    <w:rsid w:val="0008328D"/>
    <w:rsid w:val="00086431"/>
    <w:rsid w:val="00090203"/>
    <w:rsid w:val="0009513F"/>
    <w:rsid w:val="000A13A4"/>
    <w:rsid w:val="000A6CDF"/>
    <w:rsid w:val="000B2E95"/>
    <w:rsid w:val="000C4221"/>
    <w:rsid w:val="000C5779"/>
    <w:rsid w:val="000C7D67"/>
    <w:rsid w:val="000C7ED6"/>
    <w:rsid w:val="000D7439"/>
    <w:rsid w:val="000E1467"/>
    <w:rsid w:val="000E2C98"/>
    <w:rsid w:val="000F5314"/>
    <w:rsid w:val="00102111"/>
    <w:rsid w:val="00106F6F"/>
    <w:rsid w:val="00110703"/>
    <w:rsid w:val="00113C71"/>
    <w:rsid w:val="0011418B"/>
    <w:rsid w:val="001152D1"/>
    <w:rsid w:val="00115C77"/>
    <w:rsid w:val="0012093B"/>
    <w:rsid w:val="00120D3C"/>
    <w:rsid w:val="00125F21"/>
    <w:rsid w:val="00127930"/>
    <w:rsid w:val="00130213"/>
    <w:rsid w:val="00130450"/>
    <w:rsid w:val="001321A7"/>
    <w:rsid w:val="00133078"/>
    <w:rsid w:val="00135556"/>
    <w:rsid w:val="00135832"/>
    <w:rsid w:val="001435EE"/>
    <w:rsid w:val="00146851"/>
    <w:rsid w:val="00146F2B"/>
    <w:rsid w:val="0014737B"/>
    <w:rsid w:val="00152B1E"/>
    <w:rsid w:val="00153D96"/>
    <w:rsid w:val="00156D67"/>
    <w:rsid w:val="00161DF2"/>
    <w:rsid w:val="00166773"/>
    <w:rsid w:val="001701FE"/>
    <w:rsid w:val="00180EAB"/>
    <w:rsid w:val="001868E3"/>
    <w:rsid w:val="001907D1"/>
    <w:rsid w:val="0019174F"/>
    <w:rsid w:val="001A7DD6"/>
    <w:rsid w:val="001C0ADE"/>
    <w:rsid w:val="001D1EBB"/>
    <w:rsid w:val="001D498F"/>
    <w:rsid w:val="001D59E6"/>
    <w:rsid w:val="001D7E44"/>
    <w:rsid w:val="001E04D1"/>
    <w:rsid w:val="002001EA"/>
    <w:rsid w:val="002042B5"/>
    <w:rsid w:val="00204CC7"/>
    <w:rsid w:val="00204F3C"/>
    <w:rsid w:val="00206742"/>
    <w:rsid w:val="00216705"/>
    <w:rsid w:val="002216EA"/>
    <w:rsid w:val="0022272F"/>
    <w:rsid w:val="0023501C"/>
    <w:rsid w:val="002446CE"/>
    <w:rsid w:val="0024729E"/>
    <w:rsid w:val="00247338"/>
    <w:rsid w:val="002506B2"/>
    <w:rsid w:val="002511BD"/>
    <w:rsid w:val="00251CB1"/>
    <w:rsid w:val="0025632B"/>
    <w:rsid w:val="00263E6E"/>
    <w:rsid w:val="0027502A"/>
    <w:rsid w:val="002750A4"/>
    <w:rsid w:val="00295B3D"/>
    <w:rsid w:val="00295B58"/>
    <w:rsid w:val="002A1522"/>
    <w:rsid w:val="002C3D21"/>
    <w:rsid w:val="002C6BF8"/>
    <w:rsid w:val="002D0EA3"/>
    <w:rsid w:val="002D26CC"/>
    <w:rsid w:val="002D2FD7"/>
    <w:rsid w:val="002D54C9"/>
    <w:rsid w:val="002E02D1"/>
    <w:rsid w:val="002E281F"/>
    <w:rsid w:val="002E3339"/>
    <w:rsid w:val="002E7BDC"/>
    <w:rsid w:val="002F6AD4"/>
    <w:rsid w:val="00302478"/>
    <w:rsid w:val="00303284"/>
    <w:rsid w:val="0030472C"/>
    <w:rsid w:val="003047FE"/>
    <w:rsid w:val="00306711"/>
    <w:rsid w:val="003125FF"/>
    <w:rsid w:val="00320E3A"/>
    <w:rsid w:val="0032125D"/>
    <w:rsid w:val="00322A8C"/>
    <w:rsid w:val="0033661F"/>
    <w:rsid w:val="00345655"/>
    <w:rsid w:val="0035078A"/>
    <w:rsid w:val="00350BE9"/>
    <w:rsid w:val="00351142"/>
    <w:rsid w:val="00351422"/>
    <w:rsid w:val="00354621"/>
    <w:rsid w:val="00360C51"/>
    <w:rsid w:val="00364AA2"/>
    <w:rsid w:val="0036774D"/>
    <w:rsid w:val="00367953"/>
    <w:rsid w:val="00372125"/>
    <w:rsid w:val="00373A48"/>
    <w:rsid w:val="00374385"/>
    <w:rsid w:val="003743E0"/>
    <w:rsid w:val="003768F7"/>
    <w:rsid w:val="00384655"/>
    <w:rsid w:val="00390BEE"/>
    <w:rsid w:val="00396810"/>
    <w:rsid w:val="003B7626"/>
    <w:rsid w:val="003C046F"/>
    <w:rsid w:val="003C2A85"/>
    <w:rsid w:val="003C44DE"/>
    <w:rsid w:val="003D588F"/>
    <w:rsid w:val="003D71F8"/>
    <w:rsid w:val="003E0AE3"/>
    <w:rsid w:val="003E4C33"/>
    <w:rsid w:val="003F2F2D"/>
    <w:rsid w:val="003F3469"/>
    <w:rsid w:val="003F4ED1"/>
    <w:rsid w:val="00402A99"/>
    <w:rsid w:val="004070B5"/>
    <w:rsid w:val="00412735"/>
    <w:rsid w:val="004131B2"/>
    <w:rsid w:val="00414DF8"/>
    <w:rsid w:val="00415238"/>
    <w:rsid w:val="00417500"/>
    <w:rsid w:val="004221E7"/>
    <w:rsid w:val="0042312B"/>
    <w:rsid w:val="004263AF"/>
    <w:rsid w:val="00431A55"/>
    <w:rsid w:val="00433D9A"/>
    <w:rsid w:val="00434309"/>
    <w:rsid w:val="004372DA"/>
    <w:rsid w:val="00450576"/>
    <w:rsid w:val="00450E26"/>
    <w:rsid w:val="004570EB"/>
    <w:rsid w:val="00457947"/>
    <w:rsid w:val="00460652"/>
    <w:rsid w:val="004673BE"/>
    <w:rsid w:val="00483725"/>
    <w:rsid w:val="004854E4"/>
    <w:rsid w:val="00491AC9"/>
    <w:rsid w:val="00496E2A"/>
    <w:rsid w:val="00497136"/>
    <w:rsid w:val="00497C21"/>
    <w:rsid w:val="004A28F1"/>
    <w:rsid w:val="004A35F9"/>
    <w:rsid w:val="004A4476"/>
    <w:rsid w:val="004A490C"/>
    <w:rsid w:val="004A5A3C"/>
    <w:rsid w:val="004A5A96"/>
    <w:rsid w:val="004A5F65"/>
    <w:rsid w:val="004B1881"/>
    <w:rsid w:val="004B4688"/>
    <w:rsid w:val="004C0004"/>
    <w:rsid w:val="004C23FF"/>
    <w:rsid w:val="004D2D6D"/>
    <w:rsid w:val="004D5FBB"/>
    <w:rsid w:val="004D7ADE"/>
    <w:rsid w:val="004E0F4E"/>
    <w:rsid w:val="004E3B32"/>
    <w:rsid w:val="004E4AA2"/>
    <w:rsid w:val="004F09E1"/>
    <w:rsid w:val="004F44EE"/>
    <w:rsid w:val="004F4B05"/>
    <w:rsid w:val="004F7989"/>
    <w:rsid w:val="005022C3"/>
    <w:rsid w:val="00517AE4"/>
    <w:rsid w:val="00522193"/>
    <w:rsid w:val="00524236"/>
    <w:rsid w:val="005243B6"/>
    <w:rsid w:val="005275BD"/>
    <w:rsid w:val="005279A2"/>
    <w:rsid w:val="0053053F"/>
    <w:rsid w:val="00530CA4"/>
    <w:rsid w:val="005335AC"/>
    <w:rsid w:val="00541A61"/>
    <w:rsid w:val="005525E5"/>
    <w:rsid w:val="00562C6B"/>
    <w:rsid w:val="0056626D"/>
    <w:rsid w:val="005824B1"/>
    <w:rsid w:val="005864E9"/>
    <w:rsid w:val="00587825"/>
    <w:rsid w:val="005A0479"/>
    <w:rsid w:val="005A474C"/>
    <w:rsid w:val="005A4955"/>
    <w:rsid w:val="005A5B8D"/>
    <w:rsid w:val="005A6AD8"/>
    <w:rsid w:val="005B24FD"/>
    <w:rsid w:val="005B3C53"/>
    <w:rsid w:val="005B5F64"/>
    <w:rsid w:val="005C033F"/>
    <w:rsid w:val="005C23B8"/>
    <w:rsid w:val="005C59EB"/>
    <w:rsid w:val="005C656B"/>
    <w:rsid w:val="005C6AA6"/>
    <w:rsid w:val="005D17FF"/>
    <w:rsid w:val="005D205F"/>
    <w:rsid w:val="005D3F74"/>
    <w:rsid w:val="005D6263"/>
    <w:rsid w:val="005D6E05"/>
    <w:rsid w:val="005E1A89"/>
    <w:rsid w:val="005E3E58"/>
    <w:rsid w:val="005F0C78"/>
    <w:rsid w:val="005F0F5A"/>
    <w:rsid w:val="005F6DAB"/>
    <w:rsid w:val="00605406"/>
    <w:rsid w:val="0060705F"/>
    <w:rsid w:val="006149D8"/>
    <w:rsid w:val="00614C22"/>
    <w:rsid w:val="00615804"/>
    <w:rsid w:val="006224BD"/>
    <w:rsid w:val="006233A5"/>
    <w:rsid w:val="0063237C"/>
    <w:rsid w:val="006326FE"/>
    <w:rsid w:val="00632ACE"/>
    <w:rsid w:val="006352A3"/>
    <w:rsid w:val="00643E63"/>
    <w:rsid w:val="0064440A"/>
    <w:rsid w:val="00645001"/>
    <w:rsid w:val="006462DF"/>
    <w:rsid w:val="00647634"/>
    <w:rsid w:val="00651024"/>
    <w:rsid w:val="00652B9A"/>
    <w:rsid w:val="00660A0B"/>
    <w:rsid w:val="00670510"/>
    <w:rsid w:val="0067276D"/>
    <w:rsid w:val="006747E6"/>
    <w:rsid w:val="006862E9"/>
    <w:rsid w:val="0069255A"/>
    <w:rsid w:val="006934BF"/>
    <w:rsid w:val="00694D46"/>
    <w:rsid w:val="00695D7F"/>
    <w:rsid w:val="006A244D"/>
    <w:rsid w:val="006A496D"/>
    <w:rsid w:val="006B2E2C"/>
    <w:rsid w:val="006B5291"/>
    <w:rsid w:val="006B6FCF"/>
    <w:rsid w:val="006C457E"/>
    <w:rsid w:val="006D0031"/>
    <w:rsid w:val="006D1764"/>
    <w:rsid w:val="006D2E12"/>
    <w:rsid w:val="006D6485"/>
    <w:rsid w:val="006D6A34"/>
    <w:rsid w:val="006D7E5E"/>
    <w:rsid w:val="006E0E98"/>
    <w:rsid w:val="006E1606"/>
    <w:rsid w:val="006E356E"/>
    <w:rsid w:val="006E4E77"/>
    <w:rsid w:val="006F32B9"/>
    <w:rsid w:val="006F4B7C"/>
    <w:rsid w:val="007010D9"/>
    <w:rsid w:val="00711000"/>
    <w:rsid w:val="007117B6"/>
    <w:rsid w:val="00713FA5"/>
    <w:rsid w:val="0071721A"/>
    <w:rsid w:val="00720700"/>
    <w:rsid w:val="007258A7"/>
    <w:rsid w:val="00740004"/>
    <w:rsid w:val="00740F37"/>
    <w:rsid w:val="00742ECD"/>
    <w:rsid w:val="00743602"/>
    <w:rsid w:val="00746D40"/>
    <w:rsid w:val="00760263"/>
    <w:rsid w:val="007631BA"/>
    <w:rsid w:val="00763D51"/>
    <w:rsid w:val="00774398"/>
    <w:rsid w:val="00775F87"/>
    <w:rsid w:val="00777530"/>
    <w:rsid w:val="00777CDB"/>
    <w:rsid w:val="00782154"/>
    <w:rsid w:val="00785F0C"/>
    <w:rsid w:val="0078787A"/>
    <w:rsid w:val="00793CAE"/>
    <w:rsid w:val="007A0FBD"/>
    <w:rsid w:val="007A3653"/>
    <w:rsid w:val="007B0469"/>
    <w:rsid w:val="007B19BF"/>
    <w:rsid w:val="007C2171"/>
    <w:rsid w:val="007C222A"/>
    <w:rsid w:val="007C27E1"/>
    <w:rsid w:val="007C323A"/>
    <w:rsid w:val="007C3FE1"/>
    <w:rsid w:val="007D22BA"/>
    <w:rsid w:val="007D28B1"/>
    <w:rsid w:val="007D42EC"/>
    <w:rsid w:val="007D5A78"/>
    <w:rsid w:val="007D7CC1"/>
    <w:rsid w:val="007E1332"/>
    <w:rsid w:val="007E1358"/>
    <w:rsid w:val="007E4EEC"/>
    <w:rsid w:val="007F0675"/>
    <w:rsid w:val="007F3AB9"/>
    <w:rsid w:val="007F43BE"/>
    <w:rsid w:val="007F5983"/>
    <w:rsid w:val="007F7A4A"/>
    <w:rsid w:val="0080324D"/>
    <w:rsid w:val="00804CAA"/>
    <w:rsid w:val="0080730A"/>
    <w:rsid w:val="0080776B"/>
    <w:rsid w:val="008102A5"/>
    <w:rsid w:val="00812757"/>
    <w:rsid w:val="00812800"/>
    <w:rsid w:val="0081346E"/>
    <w:rsid w:val="008137EE"/>
    <w:rsid w:val="008220FC"/>
    <w:rsid w:val="008238DC"/>
    <w:rsid w:val="0082709A"/>
    <w:rsid w:val="00827E58"/>
    <w:rsid w:val="008322E9"/>
    <w:rsid w:val="00840F98"/>
    <w:rsid w:val="008515F3"/>
    <w:rsid w:val="00851991"/>
    <w:rsid w:val="008636AA"/>
    <w:rsid w:val="008757B2"/>
    <w:rsid w:val="0087674E"/>
    <w:rsid w:val="00882BAD"/>
    <w:rsid w:val="008856ED"/>
    <w:rsid w:val="008879BC"/>
    <w:rsid w:val="00896C40"/>
    <w:rsid w:val="008A198E"/>
    <w:rsid w:val="008A4794"/>
    <w:rsid w:val="008B340B"/>
    <w:rsid w:val="008B695A"/>
    <w:rsid w:val="008C4131"/>
    <w:rsid w:val="008C62C2"/>
    <w:rsid w:val="008D08C1"/>
    <w:rsid w:val="008D21A6"/>
    <w:rsid w:val="008D7A44"/>
    <w:rsid w:val="008E03A3"/>
    <w:rsid w:val="008E28EE"/>
    <w:rsid w:val="008E4559"/>
    <w:rsid w:val="008E5B2E"/>
    <w:rsid w:val="008E7349"/>
    <w:rsid w:val="008F6715"/>
    <w:rsid w:val="00904D2E"/>
    <w:rsid w:val="00912A31"/>
    <w:rsid w:val="00917DB8"/>
    <w:rsid w:val="00921F2C"/>
    <w:rsid w:val="0092784F"/>
    <w:rsid w:val="00932BB9"/>
    <w:rsid w:val="00935D0E"/>
    <w:rsid w:val="00937090"/>
    <w:rsid w:val="0094015E"/>
    <w:rsid w:val="00945BC7"/>
    <w:rsid w:val="00946780"/>
    <w:rsid w:val="00950728"/>
    <w:rsid w:val="009524A0"/>
    <w:rsid w:val="00952DFC"/>
    <w:rsid w:val="00960632"/>
    <w:rsid w:val="00961CE6"/>
    <w:rsid w:val="00963C1B"/>
    <w:rsid w:val="00971829"/>
    <w:rsid w:val="00987591"/>
    <w:rsid w:val="00991F03"/>
    <w:rsid w:val="0099353A"/>
    <w:rsid w:val="00995028"/>
    <w:rsid w:val="00995828"/>
    <w:rsid w:val="00995B99"/>
    <w:rsid w:val="00996531"/>
    <w:rsid w:val="00996E60"/>
    <w:rsid w:val="009A1303"/>
    <w:rsid w:val="009A7199"/>
    <w:rsid w:val="009B04E3"/>
    <w:rsid w:val="009B2C9F"/>
    <w:rsid w:val="009C06C5"/>
    <w:rsid w:val="009C5F05"/>
    <w:rsid w:val="009C7276"/>
    <w:rsid w:val="009D0D0D"/>
    <w:rsid w:val="009D42B3"/>
    <w:rsid w:val="009E03A6"/>
    <w:rsid w:val="009E0811"/>
    <w:rsid w:val="009E5E7B"/>
    <w:rsid w:val="009F1461"/>
    <w:rsid w:val="009F6F92"/>
    <w:rsid w:val="00A00539"/>
    <w:rsid w:val="00A1134D"/>
    <w:rsid w:val="00A1620F"/>
    <w:rsid w:val="00A20E8A"/>
    <w:rsid w:val="00A221F9"/>
    <w:rsid w:val="00A233FF"/>
    <w:rsid w:val="00A26284"/>
    <w:rsid w:val="00A2792A"/>
    <w:rsid w:val="00A321B8"/>
    <w:rsid w:val="00A3498A"/>
    <w:rsid w:val="00A34AA6"/>
    <w:rsid w:val="00A34D66"/>
    <w:rsid w:val="00A37BDB"/>
    <w:rsid w:val="00A403C9"/>
    <w:rsid w:val="00A403F8"/>
    <w:rsid w:val="00A40647"/>
    <w:rsid w:val="00A4212C"/>
    <w:rsid w:val="00A422F0"/>
    <w:rsid w:val="00A47F02"/>
    <w:rsid w:val="00A64676"/>
    <w:rsid w:val="00A67E76"/>
    <w:rsid w:val="00A70EEF"/>
    <w:rsid w:val="00A76666"/>
    <w:rsid w:val="00A87071"/>
    <w:rsid w:val="00A902A8"/>
    <w:rsid w:val="00A93F98"/>
    <w:rsid w:val="00A95622"/>
    <w:rsid w:val="00AB68E0"/>
    <w:rsid w:val="00AC1924"/>
    <w:rsid w:val="00AC1BBC"/>
    <w:rsid w:val="00AC3E78"/>
    <w:rsid w:val="00AC669D"/>
    <w:rsid w:val="00AD287D"/>
    <w:rsid w:val="00AD3D2D"/>
    <w:rsid w:val="00AE4B49"/>
    <w:rsid w:val="00AE5F28"/>
    <w:rsid w:val="00AF0C5C"/>
    <w:rsid w:val="00AF1F7C"/>
    <w:rsid w:val="00AF278A"/>
    <w:rsid w:val="00AF2CEA"/>
    <w:rsid w:val="00B002B3"/>
    <w:rsid w:val="00B00BE4"/>
    <w:rsid w:val="00B04D91"/>
    <w:rsid w:val="00B060D2"/>
    <w:rsid w:val="00B061D9"/>
    <w:rsid w:val="00B17D1D"/>
    <w:rsid w:val="00B20F78"/>
    <w:rsid w:val="00B2100D"/>
    <w:rsid w:val="00B22C50"/>
    <w:rsid w:val="00B24764"/>
    <w:rsid w:val="00B35547"/>
    <w:rsid w:val="00B35C8B"/>
    <w:rsid w:val="00B37146"/>
    <w:rsid w:val="00B378E5"/>
    <w:rsid w:val="00B4074B"/>
    <w:rsid w:val="00B42C10"/>
    <w:rsid w:val="00B43C75"/>
    <w:rsid w:val="00B52B94"/>
    <w:rsid w:val="00B555F1"/>
    <w:rsid w:val="00B5682A"/>
    <w:rsid w:val="00B65E0F"/>
    <w:rsid w:val="00B723CB"/>
    <w:rsid w:val="00B73890"/>
    <w:rsid w:val="00B757F7"/>
    <w:rsid w:val="00B75FF6"/>
    <w:rsid w:val="00B80FE9"/>
    <w:rsid w:val="00B81ABE"/>
    <w:rsid w:val="00B954A7"/>
    <w:rsid w:val="00B97A3A"/>
    <w:rsid w:val="00BA4D3B"/>
    <w:rsid w:val="00BA7BC2"/>
    <w:rsid w:val="00BB1ABD"/>
    <w:rsid w:val="00BB4EBA"/>
    <w:rsid w:val="00BB544A"/>
    <w:rsid w:val="00BB63E8"/>
    <w:rsid w:val="00BC3125"/>
    <w:rsid w:val="00BC3BAB"/>
    <w:rsid w:val="00BD1DA8"/>
    <w:rsid w:val="00BD48CE"/>
    <w:rsid w:val="00BE06A6"/>
    <w:rsid w:val="00BE1D2F"/>
    <w:rsid w:val="00BE5EE5"/>
    <w:rsid w:val="00BF1484"/>
    <w:rsid w:val="00BF3162"/>
    <w:rsid w:val="00BF367F"/>
    <w:rsid w:val="00BF60F3"/>
    <w:rsid w:val="00C04882"/>
    <w:rsid w:val="00C0511E"/>
    <w:rsid w:val="00C2160C"/>
    <w:rsid w:val="00C220E7"/>
    <w:rsid w:val="00C23359"/>
    <w:rsid w:val="00C32322"/>
    <w:rsid w:val="00C4001C"/>
    <w:rsid w:val="00C41D4A"/>
    <w:rsid w:val="00C430C1"/>
    <w:rsid w:val="00C45952"/>
    <w:rsid w:val="00C468C0"/>
    <w:rsid w:val="00C63095"/>
    <w:rsid w:val="00C756B2"/>
    <w:rsid w:val="00C77135"/>
    <w:rsid w:val="00C934B1"/>
    <w:rsid w:val="00C948C6"/>
    <w:rsid w:val="00CA2B14"/>
    <w:rsid w:val="00CA5648"/>
    <w:rsid w:val="00CB02BD"/>
    <w:rsid w:val="00CB04A1"/>
    <w:rsid w:val="00CB0A90"/>
    <w:rsid w:val="00CB25EA"/>
    <w:rsid w:val="00CB401F"/>
    <w:rsid w:val="00CB6BE9"/>
    <w:rsid w:val="00CC0ABB"/>
    <w:rsid w:val="00CC1B22"/>
    <w:rsid w:val="00CD2493"/>
    <w:rsid w:val="00CD4926"/>
    <w:rsid w:val="00CD54AB"/>
    <w:rsid w:val="00CD5A49"/>
    <w:rsid w:val="00CE3602"/>
    <w:rsid w:val="00D023D5"/>
    <w:rsid w:val="00D03034"/>
    <w:rsid w:val="00D14F20"/>
    <w:rsid w:val="00D15680"/>
    <w:rsid w:val="00D17C2B"/>
    <w:rsid w:val="00D209BD"/>
    <w:rsid w:val="00D20C9A"/>
    <w:rsid w:val="00D24CCC"/>
    <w:rsid w:val="00D30D2F"/>
    <w:rsid w:val="00D3178E"/>
    <w:rsid w:val="00D31C2A"/>
    <w:rsid w:val="00D33ECF"/>
    <w:rsid w:val="00D34B75"/>
    <w:rsid w:val="00D36881"/>
    <w:rsid w:val="00D4125D"/>
    <w:rsid w:val="00D60398"/>
    <w:rsid w:val="00D61772"/>
    <w:rsid w:val="00D7562B"/>
    <w:rsid w:val="00D75B8D"/>
    <w:rsid w:val="00D839CA"/>
    <w:rsid w:val="00D94632"/>
    <w:rsid w:val="00D956D9"/>
    <w:rsid w:val="00DA4581"/>
    <w:rsid w:val="00DA5D90"/>
    <w:rsid w:val="00DA6942"/>
    <w:rsid w:val="00DB1B36"/>
    <w:rsid w:val="00DB1CFE"/>
    <w:rsid w:val="00DD004C"/>
    <w:rsid w:val="00DD07A3"/>
    <w:rsid w:val="00DD1C04"/>
    <w:rsid w:val="00DD7976"/>
    <w:rsid w:val="00DE6E8D"/>
    <w:rsid w:val="00DF13DE"/>
    <w:rsid w:val="00DF558C"/>
    <w:rsid w:val="00DF7FE9"/>
    <w:rsid w:val="00E03393"/>
    <w:rsid w:val="00E069ED"/>
    <w:rsid w:val="00E074B5"/>
    <w:rsid w:val="00E10E1B"/>
    <w:rsid w:val="00E1418F"/>
    <w:rsid w:val="00E150F7"/>
    <w:rsid w:val="00E171D8"/>
    <w:rsid w:val="00E26E76"/>
    <w:rsid w:val="00E26F10"/>
    <w:rsid w:val="00E274D4"/>
    <w:rsid w:val="00E27795"/>
    <w:rsid w:val="00E32A1D"/>
    <w:rsid w:val="00E33B7B"/>
    <w:rsid w:val="00E36613"/>
    <w:rsid w:val="00E37AF2"/>
    <w:rsid w:val="00E413E2"/>
    <w:rsid w:val="00E46EA0"/>
    <w:rsid w:val="00E5319F"/>
    <w:rsid w:val="00E60D43"/>
    <w:rsid w:val="00E610E9"/>
    <w:rsid w:val="00E6399A"/>
    <w:rsid w:val="00E6450C"/>
    <w:rsid w:val="00E64B05"/>
    <w:rsid w:val="00E70535"/>
    <w:rsid w:val="00E70F04"/>
    <w:rsid w:val="00E74C8D"/>
    <w:rsid w:val="00E75451"/>
    <w:rsid w:val="00E7551E"/>
    <w:rsid w:val="00E757D9"/>
    <w:rsid w:val="00E7796B"/>
    <w:rsid w:val="00E81A5D"/>
    <w:rsid w:val="00E851CA"/>
    <w:rsid w:val="00E8597A"/>
    <w:rsid w:val="00E85EB7"/>
    <w:rsid w:val="00E85FC4"/>
    <w:rsid w:val="00E924AB"/>
    <w:rsid w:val="00EA3F17"/>
    <w:rsid w:val="00EA5FB7"/>
    <w:rsid w:val="00EB2A2B"/>
    <w:rsid w:val="00EB69DF"/>
    <w:rsid w:val="00EC38CC"/>
    <w:rsid w:val="00EC7BA8"/>
    <w:rsid w:val="00EC7D8E"/>
    <w:rsid w:val="00EF06B3"/>
    <w:rsid w:val="00EF527B"/>
    <w:rsid w:val="00EF61E8"/>
    <w:rsid w:val="00EF659E"/>
    <w:rsid w:val="00EF70CA"/>
    <w:rsid w:val="00F00C10"/>
    <w:rsid w:val="00F03266"/>
    <w:rsid w:val="00F04219"/>
    <w:rsid w:val="00F04E0B"/>
    <w:rsid w:val="00F10D28"/>
    <w:rsid w:val="00F12FFC"/>
    <w:rsid w:val="00F21FB6"/>
    <w:rsid w:val="00F3004D"/>
    <w:rsid w:val="00F34D17"/>
    <w:rsid w:val="00F36AF5"/>
    <w:rsid w:val="00F3782E"/>
    <w:rsid w:val="00F5054F"/>
    <w:rsid w:val="00F5230F"/>
    <w:rsid w:val="00F575F2"/>
    <w:rsid w:val="00F62DEF"/>
    <w:rsid w:val="00F671A0"/>
    <w:rsid w:val="00F676E1"/>
    <w:rsid w:val="00F814CA"/>
    <w:rsid w:val="00F8190D"/>
    <w:rsid w:val="00F824BF"/>
    <w:rsid w:val="00F82E07"/>
    <w:rsid w:val="00F83C23"/>
    <w:rsid w:val="00F83C3D"/>
    <w:rsid w:val="00F83EA8"/>
    <w:rsid w:val="00F8501F"/>
    <w:rsid w:val="00FA26BF"/>
    <w:rsid w:val="00FA3159"/>
    <w:rsid w:val="00FB30B2"/>
    <w:rsid w:val="00FB68DC"/>
    <w:rsid w:val="00FC00A0"/>
    <w:rsid w:val="00FC572E"/>
    <w:rsid w:val="00FD0752"/>
    <w:rsid w:val="00FD2E74"/>
    <w:rsid w:val="00FD4D5E"/>
    <w:rsid w:val="00FD630C"/>
    <w:rsid w:val="00FE034F"/>
    <w:rsid w:val="00FE6175"/>
    <w:rsid w:val="00FF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;"/>
  <w15:docId w15:val="{B05BDCE3-35AF-487B-AEDC-709055114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24729E"/>
  </w:style>
  <w:style w:type="paragraph" w:styleId="berschrift1">
    <w:name w:val="heading 1"/>
    <w:basedOn w:val="Standard"/>
    <w:next w:val="Standard"/>
    <w:qFormat/>
    <w:rsid w:val="0024729E"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rsid w:val="0024729E"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24729E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24729E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24729E"/>
  </w:style>
  <w:style w:type="paragraph" w:styleId="Textkrper-Zeileneinzug">
    <w:name w:val="Body Text Indent"/>
    <w:basedOn w:val="Standard"/>
    <w:link w:val="Textkrper-ZeileneinzugZchn"/>
    <w:qFormat/>
    <w:rsid w:val="0024729E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rsid w:val="0024729E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character" w:styleId="Hyperlink">
    <w:name w:val="Hyperlink"/>
    <w:basedOn w:val="Absatz-Standardschriftart"/>
    <w:rsid w:val="0024729E"/>
    <w:rPr>
      <w:color w:val="0000FF"/>
      <w:u w:val="single"/>
    </w:rPr>
  </w:style>
  <w:style w:type="character" w:styleId="BesuchterHyperlink">
    <w:name w:val="FollowedHyperlink"/>
    <w:basedOn w:val="Absatz-Standardschriftart"/>
    <w:rsid w:val="0024729E"/>
    <w:rPr>
      <w:color w:val="800080"/>
      <w:u w:val="single"/>
    </w:rPr>
  </w:style>
  <w:style w:type="paragraph" w:customStyle="1" w:styleId="Auswahlantwort">
    <w:name w:val="Auswahlantwort"/>
    <w:basedOn w:val="Standard"/>
    <w:rsid w:val="0024729E"/>
    <w:pPr>
      <w:numPr>
        <w:numId w:val="3"/>
      </w:numPr>
    </w:pPr>
  </w:style>
  <w:style w:type="table" w:styleId="Tabellenraster">
    <w:name w:val="Table Grid"/>
    <w:basedOn w:val="NormaleTabelle"/>
    <w:rsid w:val="00D75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">
    <w:name w:val="Antwort"/>
    <w:basedOn w:val="Textkrper-Zeileneinzug"/>
    <w:qFormat/>
    <w:rsid w:val="005864E9"/>
    <w:pPr>
      <w:ind w:left="530"/>
    </w:pPr>
    <w:rPr>
      <w:i/>
      <w:color w:val="0000FF"/>
      <w:sz w:val="24"/>
      <w:szCs w:val="24"/>
    </w:rPr>
  </w:style>
  <w:style w:type="paragraph" w:styleId="Sprechblasentext">
    <w:name w:val="Balloon Text"/>
    <w:basedOn w:val="Standard"/>
    <w:link w:val="SprechblasentextZchn"/>
    <w:rsid w:val="00522193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522193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924AB"/>
    <w:pPr>
      <w:ind w:left="708"/>
    </w:pPr>
  </w:style>
  <w:style w:type="paragraph" w:customStyle="1" w:styleId="Schler-Text">
    <w:name w:val="Schüler-Text"/>
    <w:basedOn w:val="Standard"/>
    <w:next w:val="Textkrper-Zeileneinzug"/>
    <w:rsid w:val="006A244D"/>
    <w:pPr>
      <w:spacing w:before="120" w:after="60"/>
      <w:ind w:left="709"/>
    </w:pPr>
    <w:rPr>
      <w:rFonts w:ascii="Verdana" w:hAnsi="Verdana"/>
      <w:i/>
      <w:sz w:val="24"/>
    </w:rPr>
  </w:style>
  <w:style w:type="paragraph" w:customStyle="1" w:styleId="AntwortVerborgen">
    <w:name w:val="Antwort(Verborgen)"/>
    <w:basedOn w:val="Standard"/>
    <w:rsid w:val="006A244D"/>
    <w:pPr>
      <w:spacing w:before="120" w:after="60"/>
      <w:ind w:left="709"/>
    </w:pPr>
    <w:rPr>
      <w:rFonts w:ascii="Verdana" w:hAnsi="Verdana"/>
      <w:i/>
      <w:vanish/>
      <w:color w:val="0000FF"/>
      <w:sz w:val="24"/>
      <w:szCs w:val="24"/>
    </w:rPr>
  </w:style>
  <w:style w:type="character" w:customStyle="1" w:styleId="Textkrper-ZeileneinzugZchn">
    <w:name w:val="Textkörper-Zeileneinzug Zchn"/>
    <w:basedOn w:val="Absatz-Standardschriftart"/>
    <w:link w:val="Textkrper-Zeileneinzug"/>
    <w:rsid w:val="00D839CA"/>
    <w:rPr>
      <w:rFonts w:ascii="Verdana" w:hAnsi="Verdana"/>
      <w:lang w:val="de-CH"/>
    </w:rPr>
  </w:style>
  <w:style w:type="character" w:styleId="Platzhaltertext">
    <w:name w:val="Placeholder Text"/>
    <w:basedOn w:val="Absatz-Standardschriftart"/>
    <w:uiPriority w:val="99"/>
    <w:semiHidden/>
    <w:rsid w:val="008134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348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kumente%20und%20Einstellungen\Renggli\Anwendungsdaten\Microsoft\Vorlagen\BerufsBildungBaden\Uebungsaufgaben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Uebungsaufgaben.dot</Template>
  <TotalTime>161</TotalTime>
  <Pages>5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4314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creator>Heinz Renggli</dc:creator>
  <cp:lastModifiedBy>Luca Schäfli</cp:lastModifiedBy>
  <cp:revision>56</cp:revision>
  <cp:lastPrinted>2010-05-09T12:07:00Z</cp:lastPrinted>
  <dcterms:created xsi:type="dcterms:W3CDTF">2010-05-08T09:09:00Z</dcterms:created>
  <dcterms:modified xsi:type="dcterms:W3CDTF">2016-06-06T08:59:00Z</dcterms:modified>
</cp:coreProperties>
</file>