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CD5" w:rsidRDefault="00E55CD5" w:rsidP="00E55CD5">
      <w:pPr>
        <w:pStyle w:val="berschrift1"/>
        <w:rPr>
          <w:lang w:val="de-CH"/>
        </w:rPr>
      </w:pPr>
      <w:r>
        <w:rPr>
          <w:lang w:val="de-CH"/>
        </w:rPr>
        <w:t>Sachenschutz</w:t>
      </w:r>
    </w:p>
    <w:p w:rsidR="00E55CD5" w:rsidRDefault="00E55CD5" w:rsidP="00E55CD5">
      <w:pPr>
        <w:pStyle w:val="Textkrper-Zeileneinzug"/>
      </w:pPr>
      <w:r>
        <w:rPr>
          <w:noProof/>
          <w:lang w:val="en-GB" w:eastAsia="zh-CN"/>
        </w:rPr>
        <w:drawing>
          <wp:anchor distT="0" distB="0" distL="114300" distR="114300" simplePos="0" relativeHeight="251665408" behindDoc="0" locked="0" layoutInCell="1" allowOverlap="1" wp14:anchorId="7BBF220B" wp14:editId="6E89E7EB">
            <wp:simplePos x="0" y="0"/>
            <wp:positionH relativeFrom="column">
              <wp:posOffset>5094605</wp:posOffset>
            </wp:positionH>
            <wp:positionV relativeFrom="paragraph">
              <wp:posOffset>31115</wp:posOffset>
            </wp:positionV>
            <wp:extent cx="795655" cy="695960"/>
            <wp:effectExtent l="19050" t="0" r="4445" b="0"/>
            <wp:wrapSquare wrapText="bothSides"/>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cstate="print"/>
                    <a:srcRect/>
                    <a:stretch>
                      <a:fillRect/>
                    </a:stretch>
                  </pic:blipFill>
                  <pic:spPr bwMode="auto">
                    <a:xfrm>
                      <a:off x="0" y="0"/>
                      <a:ext cx="795655" cy="695960"/>
                    </a:xfrm>
                    <a:prstGeom prst="rect">
                      <a:avLst/>
                    </a:prstGeom>
                    <a:noFill/>
                  </pic:spPr>
                </pic:pic>
              </a:graphicData>
            </a:graphic>
          </wp:anchor>
        </w:drawing>
      </w:r>
      <w:r>
        <w:t>Lernziel: Ich kann erläutern, unter welchen Bedingungen es in elektrischen Installationen zu einem Brand kommen könnte. Ich kann den Grundsatz der Aufteilung in mehrere Stromkreise erklären (Selektivität). Ich kann die Arten von Verteilungssystemen in Bezug auf Erdverbindungen aufzählen (nur TN-Systeme). Ich kann den Zweck des Hauptpotenzialausgleichs beschreiben.</w:t>
      </w:r>
    </w:p>
    <w:p w:rsidR="00E55CD5" w:rsidRDefault="00E55CD5" w:rsidP="00E55CD5">
      <w:pPr>
        <w:pStyle w:val="Textkrper-Zeileneinzug"/>
        <w:tabs>
          <w:tab w:val="clear" w:pos="1560"/>
          <w:tab w:val="left" w:pos="2127"/>
        </w:tabs>
        <w:ind w:left="2127" w:hanging="1418"/>
      </w:pPr>
      <w:r>
        <w:t>Material:</w:t>
      </w:r>
      <w:r>
        <w:tab/>
        <w:t>Fachkundebuch „Mechatronik; NIN20xx; EN60204; Notebook.</w:t>
      </w:r>
    </w:p>
    <w:p w:rsidR="00E55CD5" w:rsidRDefault="00E55CD5" w:rsidP="00E55CD5">
      <w:pPr>
        <w:pStyle w:val="Textkrper-Zeileneinzug"/>
      </w:pPr>
      <w:r>
        <w:t>Zeitbedarf:</w:t>
      </w:r>
      <w:r>
        <w:tab/>
        <w:t>ca. 2 Lektionen</w:t>
      </w:r>
    </w:p>
    <w:p w:rsidR="00E55CD5" w:rsidRDefault="00E55CD5" w:rsidP="00E55CD5">
      <w:pPr>
        <w:pStyle w:val="Textkrper-Zeileneinzug"/>
      </w:pPr>
      <w:r>
        <w:t>Sozialform:</w:t>
      </w:r>
      <w:r>
        <w:tab/>
        <w:t>Einzelarbeit</w:t>
      </w:r>
    </w:p>
    <w:p w:rsidR="00E55CD5" w:rsidRDefault="00E55CD5" w:rsidP="00E55CD5">
      <w:pPr>
        <w:pStyle w:val="berschrift2"/>
      </w:pPr>
      <w:r>
        <w:t>Aufgabenstellung</w:t>
      </w:r>
    </w:p>
    <w:p w:rsidR="00E55CD5" w:rsidRDefault="00E55CD5" w:rsidP="00E55CD5">
      <w:pPr>
        <w:pStyle w:val="Textkrper-Zeileneinzug"/>
        <w:rPr>
          <w:i/>
        </w:rPr>
      </w:pPr>
      <w:r>
        <w:rPr>
          <w:noProof/>
          <w:lang w:val="en-GB" w:eastAsia="zh-CN"/>
        </w:rPr>
        <w:drawing>
          <wp:anchor distT="0" distB="0" distL="114300" distR="114300" simplePos="0" relativeHeight="251666432" behindDoc="0" locked="0" layoutInCell="1" allowOverlap="1" wp14:anchorId="3B93202D" wp14:editId="1646374A">
            <wp:simplePos x="0" y="0"/>
            <wp:positionH relativeFrom="column">
              <wp:posOffset>408305</wp:posOffset>
            </wp:positionH>
            <wp:positionV relativeFrom="paragraph">
              <wp:posOffset>73025</wp:posOffset>
            </wp:positionV>
            <wp:extent cx="542925" cy="542925"/>
            <wp:effectExtent l="19050" t="0" r="9525" b="0"/>
            <wp:wrapSquare wrapText="right"/>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cstate="print"/>
                    <a:srcRect/>
                    <a:stretch>
                      <a:fillRect/>
                    </a:stretch>
                  </pic:blipFill>
                  <pic:spPr bwMode="auto">
                    <a:xfrm>
                      <a:off x="0" y="0"/>
                      <a:ext cx="542925" cy="542925"/>
                    </a:xfrm>
                    <a:prstGeom prst="rect">
                      <a:avLst/>
                    </a:prstGeom>
                    <a:noFill/>
                  </pic:spPr>
                </pic:pic>
              </a:graphicData>
            </a:graphic>
          </wp:anchor>
        </w:drawing>
      </w:r>
      <w:r>
        <w:rPr>
          <w:i/>
        </w:rPr>
        <w:t>Das Ergebnis dieses Auftrages ist ein Dokument, das Bestandteil Ihrer Lerndokumentation ist.</w:t>
      </w:r>
      <w:r>
        <w:rPr>
          <w:i/>
        </w:rPr>
        <w:br/>
        <w:t>Notieren Sie sich alle Fragen und Unklarheiten und klären Sie alles bis zum Ende der Unterrichtseinheit.</w:t>
      </w:r>
    </w:p>
    <w:p w:rsidR="00E55CD5" w:rsidRDefault="00E55CD5" w:rsidP="00E55CD5">
      <w:pPr>
        <w:pStyle w:val="Textkrper-Zeileneinzug"/>
        <w:ind w:left="530"/>
      </w:pPr>
    </w:p>
    <w:p w:rsidR="00E55CD5" w:rsidRDefault="00E55CD5" w:rsidP="00E55CD5">
      <w:pPr>
        <w:pStyle w:val="Textkrper-Zeileneinzug"/>
        <w:numPr>
          <w:ilvl w:val="0"/>
          <w:numId w:val="5"/>
        </w:numPr>
      </w:pPr>
      <w:r>
        <w:t>Suchen Sie in den Normen die verlangten Informationen und tragen Sie diese in dem nachfolgenden Arbeitsblatt zusammen.</w:t>
      </w:r>
    </w:p>
    <w:p w:rsidR="00E55CD5" w:rsidRDefault="00E55CD5" w:rsidP="00E55CD5">
      <w:pPr>
        <w:pStyle w:val="Textkrper-Zeileneinzug"/>
      </w:pPr>
    </w:p>
    <w:p w:rsidR="00E55CD5" w:rsidRDefault="00E55CD5" w:rsidP="00E55CD5">
      <w:pPr>
        <w:rPr>
          <w:rFonts w:ascii="Verdana" w:hAnsi="Verdana"/>
          <w:b/>
          <w:i/>
          <w:sz w:val="24"/>
        </w:rPr>
      </w:pPr>
      <w:r>
        <w:br w:type="page"/>
      </w:r>
    </w:p>
    <w:p w:rsidR="00E55CD5" w:rsidRDefault="00E55CD5" w:rsidP="00E55CD5">
      <w:pPr>
        <w:pStyle w:val="berschrift2"/>
      </w:pPr>
      <w:r>
        <w:rPr>
          <w:noProof/>
          <w:lang w:val="en-GB" w:eastAsia="zh-CN"/>
        </w:rPr>
        <w:lastRenderedPageBreak/>
        <w:drawing>
          <wp:anchor distT="0" distB="0" distL="114300" distR="114300" simplePos="0" relativeHeight="251667456" behindDoc="0" locked="0" layoutInCell="1" allowOverlap="1" wp14:anchorId="1EC3DCAA" wp14:editId="5AF523DF">
            <wp:simplePos x="0" y="0"/>
            <wp:positionH relativeFrom="column">
              <wp:posOffset>4318773</wp:posOffset>
            </wp:positionH>
            <wp:positionV relativeFrom="paragraph">
              <wp:posOffset>27471</wp:posOffset>
            </wp:positionV>
            <wp:extent cx="1777945" cy="1470991"/>
            <wp:effectExtent l="19050" t="0" r="0" b="0"/>
            <wp:wrapSquare wrapText="bothSides"/>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77945" cy="1470991"/>
                    </a:xfrm>
                    <a:prstGeom prst="rect">
                      <a:avLst/>
                    </a:prstGeom>
                    <a:noFill/>
                    <a:ln w="9525">
                      <a:noFill/>
                      <a:miter lim="800000"/>
                      <a:headEnd/>
                      <a:tailEnd/>
                    </a:ln>
                  </pic:spPr>
                </pic:pic>
              </a:graphicData>
            </a:graphic>
          </wp:anchor>
        </w:drawing>
      </w:r>
      <w:r>
        <w:t>Brandgefahr und Brennbarkeit</w:t>
      </w:r>
    </w:p>
    <w:p w:rsidR="00E55CD5" w:rsidRDefault="00E55CD5" w:rsidP="00E55CD5">
      <w:pPr>
        <w:pStyle w:val="Textkrper-Zeileneinzug"/>
      </w:pPr>
      <w:r>
        <w:t>Personen und Sachen sind vor schädlichen Wärmeinwirkungen zu schützen, welche durch den Betrieb von elektrischen Anlagen verursacht werden können. (</w:t>
      </w:r>
      <w:proofErr w:type="gramStart"/>
      <w:r>
        <w:t>siehe</w:t>
      </w:r>
      <w:proofErr w:type="gramEnd"/>
      <w:r>
        <w:t xml:space="preserve"> NINCOMPACT E4.2)</w:t>
      </w:r>
    </w:p>
    <w:p w:rsidR="00E55CD5" w:rsidRDefault="00E55CD5" w:rsidP="00E55CD5">
      <w:pPr>
        <w:pStyle w:val="Textkrper-Zeileneinzug"/>
      </w:pPr>
      <w:r>
        <w:t>Gemäss dem Feuerdreieck müssen zur Entstehung eines Brandes drei Voraussetzungen erfüllt sein:</w:t>
      </w:r>
    </w:p>
    <w:p w:rsidR="00E55CD5" w:rsidRDefault="00E55CD5" w:rsidP="00E55CD5">
      <w:pPr>
        <w:pStyle w:val="Textkrper-Zeileneinzug"/>
        <w:numPr>
          <w:ilvl w:val="0"/>
          <w:numId w:val="24"/>
        </w:numPr>
      </w:pPr>
      <w:r>
        <w:t>Brennbare Stoffe mit entsprechender Zündtemperatur (200°C bis 500°C).</w:t>
      </w:r>
    </w:p>
    <w:p w:rsidR="00E55CD5" w:rsidRDefault="00E55CD5" w:rsidP="00E55CD5">
      <w:pPr>
        <w:pStyle w:val="Textkrper-Zeileneinzug"/>
        <w:numPr>
          <w:ilvl w:val="0"/>
          <w:numId w:val="24"/>
        </w:numPr>
      </w:pPr>
      <w:r>
        <w:t>Zündenergie, von einer Wärmequelle mit genügender Leistung und Einwirkdauer.</w:t>
      </w:r>
    </w:p>
    <w:p w:rsidR="00E55CD5" w:rsidRDefault="00E55CD5" w:rsidP="00E55CD5">
      <w:pPr>
        <w:pStyle w:val="Textkrper-Zeileneinzug"/>
        <w:numPr>
          <w:ilvl w:val="0"/>
          <w:numId w:val="24"/>
        </w:numPr>
      </w:pPr>
      <w:r>
        <w:t>Sauerstoff in genügender Menge.</w:t>
      </w:r>
    </w:p>
    <w:p w:rsidR="00E55CD5" w:rsidRPr="002E69CF" w:rsidRDefault="00E55CD5" w:rsidP="00E55CD5">
      <w:pPr>
        <w:pStyle w:val="Textkrper-Zeileneinzug"/>
        <w:rPr>
          <w:b/>
          <w:i/>
        </w:rPr>
      </w:pPr>
      <w:r>
        <w:rPr>
          <w:b/>
          <w:i/>
        </w:rPr>
        <w:t>Beispiele für die t</w:t>
      </w:r>
      <w:r w:rsidRPr="002E69CF">
        <w:rPr>
          <w:b/>
          <w:i/>
        </w:rPr>
        <w:t>hermische Wirkung des elektrischen Stromes</w:t>
      </w:r>
      <w:r>
        <w:rPr>
          <w:b/>
          <w:i/>
        </w:rPr>
        <w:t>, die zu einem Brand führen könnte</w:t>
      </w:r>
      <w:r w:rsidRPr="002E69CF">
        <w:rPr>
          <w:b/>
          <w:i/>
        </w:rPr>
        <w:t>:</w:t>
      </w:r>
    </w:p>
    <w:p w:rsidR="00E55CD5" w:rsidRDefault="00E55CD5" w:rsidP="00E55CD5">
      <w:pPr>
        <w:pStyle w:val="Textkrper-Zeileneinzug"/>
        <w:numPr>
          <w:ilvl w:val="0"/>
          <w:numId w:val="23"/>
        </w:numPr>
      </w:pPr>
      <w:r>
        <w:t>Kurzschlüsse, die zu lange anstehen</w:t>
      </w:r>
    </w:p>
    <w:p w:rsidR="00E55CD5" w:rsidRDefault="00E55CD5" w:rsidP="00E55CD5">
      <w:pPr>
        <w:pStyle w:val="Textkrper-Zeileneinzug"/>
        <w:numPr>
          <w:ilvl w:val="0"/>
          <w:numId w:val="23"/>
        </w:numPr>
      </w:pPr>
      <w:r>
        <w:t>Überlastete Motoren, die nicht abgeschaltet werden</w:t>
      </w:r>
    </w:p>
    <w:p w:rsidR="00E55CD5" w:rsidRDefault="00E55CD5" w:rsidP="00E55CD5">
      <w:pPr>
        <w:pStyle w:val="Textkrper-Zeileneinzug"/>
        <w:numPr>
          <w:ilvl w:val="0"/>
          <w:numId w:val="23"/>
        </w:numPr>
      </w:pPr>
      <w:r>
        <w:t>Wärmestau an Lampen, Heizöfen, Apparaten oder Kabelrolle</w:t>
      </w:r>
    </w:p>
    <w:p w:rsidR="00E55CD5" w:rsidRDefault="00E55CD5" w:rsidP="00E55CD5">
      <w:pPr>
        <w:pStyle w:val="Textkrper-Zeileneinzug"/>
      </w:pPr>
      <w:r>
        <w:t>Nennen Sie Beispiele zu den aufgeführten elektrischen Fehlern, die als Zündquellen dienen könnten (NINCOMPACT E4.2.6):</w:t>
      </w:r>
    </w:p>
    <w:p w:rsidR="00E55CD5" w:rsidRDefault="00E55CD5" w:rsidP="00E55CD5">
      <w:pPr>
        <w:pStyle w:val="Textkrper-Zeileneinzug"/>
      </w:pPr>
      <w:r>
        <w:t xml:space="preserve">Kontakterwärmung: </w:t>
      </w:r>
    </w:p>
    <w:p w:rsidR="00E55CD5" w:rsidRPr="004A7C44" w:rsidRDefault="00E55CD5" w:rsidP="00E55CD5">
      <w:pPr>
        <w:autoSpaceDE w:val="0"/>
        <w:autoSpaceDN w:val="0"/>
        <w:adjustRightInd w:val="0"/>
        <w:ind w:left="709"/>
        <w:rPr>
          <w:rFonts w:ascii="Verdana" w:hAnsi="Verdana"/>
          <w:i/>
          <w:color w:val="0000FF"/>
          <w:sz w:val="24"/>
          <w:szCs w:val="24"/>
          <w:lang w:val="de-CH"/>
        </w:rPr>
      </w:pPr>
      <w:r w:rsidRPr="004A7C44">
        <w:rPr>
          <w:rFonts w:ascii="Verdana" w:hAnsi="Verdana"/>
          <w:i/>
          <w:color w:val="0000FF"/>
          <w:sz w:val="24"/>
          <w:szCs w:val="24"/>
          <w:lang w:val="de-CH"/>
        </w:rPr>
        <w:t>Verbindungen elektrischer Leiter</w:t>
      </w:r>
      <w:r>
        <w:rPr>
          <w:rFonts w:ascii="Verdana" w:hAnsi="Verdana"/>
          <w:i/>
          <w:color w:val="0000FF"/>
          <w:sz w:val="24"/>
          <w:szCs w:val="24"/>
          <w:lang w:val="de-CH"/>
        </w:rPr>
        <w:t xml:space="preserve"> </w:t>
      </w:r>
      <w:r w:rsidRPr="004A7C44">
        <w:rPr>
          <w:rFonts w:ascii="Verdana" w:hAnsi="Verdana"/>
          <w:i/>
          <w:color w:val="0000FF"/>
          <w:sz w:val="24"/>
          <w:szCs w:val="24"/>
          <w:lang w:val="de-CH"/>
        </w:rPr>
        <w:t>erfolgen</w:t>
      </w:r>
      <w:r>
        <w:rPr>
          <w:rFonts w:ascii="Verdana" w:hAnsi="Verdana"/>
          <w:i/>
          <w:color w:val="0000FF"/>
          <w:sz w:val="24"/>
          <w:szCs w:val="24"/>
          <w:lang w:val="de-CH"/>
        </w:rPr>
        <w:t xml:space="preserve"> </w:t>
      </w:r>
      <w:r w:rsidRPr="004A7C44">
        <w:rPr>
          <w:rFonts w:ascii="Verdana" w:hAnsi="Verdana"/>
          <w:i/>
          <w:color w:val="0000FF"/>
          <w:sz w:val="24"/>
          <w:szCs w:val="24"/>
          <w:lang w:val="de-CH"/>
        </w:rPr>
        <w:t>meist durch Klemmen oder Steckvorrichtungen,</w:t>
      </w:r>
      <w:r>
        <w:rPr>
          <w:rFonts w:ascii="Verdana" w:hAnsi="Verdana"/>
          <w:i/>
          <w:color w:val="0000FF"/>
          <w:sz w:val="24"/>
          <w:szCs w:val="24"/>
          <w:lang w:val="de-CH"/>
        </w:rPr>
        <w:t xml:space="preserve"> </w:t>
      </w:r>
      <w:r w:rsidRPr="004A7C44">
        <w:rPr>
          <w:rFonts w:ascii="Verdana" w:hAnsi="Verdana"/>
          <w:i/>
          <w:color w:val="0000FF"/>
          <w:sz w:val="24"/>
          <w:szCs w:val="24"/>
          <w:lang w:val="de-CH"/>
        </w:rPr>
        <w:t>die mit entsprechend hohem Kontaktdruck hergestellt werden müssen. Ist dieser zu gering, so erhöht</w:t>
      </w:r>
      <w:r>
        <w:rPr>
          <w:rFonts w:ascii="Verdana" w:hAnsi="Verdana"/>
          <w:i/>
          <w:color w:val="0000FF"/>
          <w:sz w:val="24"/>
          <w:szCs w:val="24"/>
          <w:lang w:val="de-CH"/>
        </w:rPr>
        <w:t xml:space="preserve"> </w:t>
      </w:r>
      <w:r w:rsidRPr="004A7C44">
        <w:rPr>
          <w:rFonts w:ascii="Verdana" w:hAnsi="Verdana"/>
          <w:i/>
          <w:color w:val="0000FF"/>
          <w:sz w:val="24"/>
          <w:szCs w:val="24"/>
          <w:lang w:val="de-CH"/>
        </w:rPr>
        <w:t>sich der Kontaktwiderstand, was zu einer Temperaturzunahme</w:t>
      </w:r>
      <w:r>
        <w:rPr>
          <w:rFonts w:ascii="Verdana" w:hAnsi="Verdana"/>
          <w:i/>
          <w:color w:val="0000FF"/>
          <w:sz w:val="24"/>
          <w:szCs w:val="24"/>
          <w:lang w:val="de-CH"/>
        </w:rPr>
        <w:t xml:space="preserve"> </w:t>
      </w:r>
      <w:r w:rsidRPr="004A7C44">
        <w:rPr>
          <w:rFonts w:ascii="Verdana" w:hAnsi="Verdana"/>
          <w:i/>
          <w:color w:val="0000FF"/>
          <w:sz w:val="24"/>
          <w:szCs w:val="24"/>
          <w:lang w:val="de-CH"/>
        </w:rPr>
        <w:t>an der Klemmverbindung führt. Die Kontaktstellen</w:t>
      </w:r>
      <w:r>
        <w:rPr>
          <w:rFonts w:ascii="Verdana" w:hAnsi="Verdana"/>
          <w:i/>
          <w:color w:val="0000FF"/>
          <w:sz w:val="24"/>
          <w:szCs w:val="24"/>
          <w:lang w:val="de-CH"/>
        </w:rPr>
        <w:t xml:space="preserve"> </w:t>
      </w:r>
      <w:r w:rsidRPr="004A7C44">
        <w:rPr>
          <w:rFonts w:ascii="Verdana" w:hAnsi="Verdana"/>
          <w:i/>
          <w:color w:val="0000FF"/>
          <w:sz w:val="24"/>
          <w:szCs w:val="24"/>
          <w:lang w:val="de-CH"/>
        </w:rPr>
        <w:t>oxidieren zusätzlich, was zu einer weiteren</w:t>
      </w:r>
    </w:p>
    <w:p w:rsidR="00E55CD5" w:rsidRPr="004A7C44" w:rsidRDefault="00E55CD5" w:rsidP="00E55CD5">
      <w:pPr>
        <w:autoSpaceDE w:val="0"/>
        <w:autoSpaceDN w:val="0"/>
        <w:adjustRightInd w:val="0"/>
        <w:ind w:left="709"/>
        <w:rPr>
          <w:rFonts w:ascii="Verdana" w:hAnsi="Verdana"/>
          <w:i/>
          <w:color w:val="0000FF"/>
          <w:sz w:val="24"/>
          <w:szCs w:val="24"/>
          <w:lang w:val="de-CH"/>
        </w:rPr>
      </w:pPr>
      <w:r w:rsidRPr="004A7C44">
        <w:rPr>
          <w:rFonts w:ascii="Verdana" w:hAnsi="Verdana"/>
          <w:i/>
          <w:color w:val="0000FF"/>
          <w:sz w:val="24"/>
          <w:szCs w:val="24"/>
          <w:lang w:val="de-CH"/>
        </w:rPr>
        <w:t>Widerstandserhöhung</w:t>
      </w:r>
      <w:r>
        <w:rPr>
          <w:rFonts w:ascii="Verdana" w:hAnsi="Verdana"/>
          <w:i/>
          <w:color w:val="0000FF"/>
          <w:sz w:val="24"/>
          <w:szCs w:val="24"/>
          <w:lang w:val="de-CH"/>
        </w:rPr>
        <w:t xml:space="preserve"> </w:t>
      </w:r>
      <w:r w:rsidRPr="004A7C44">
        <w:rPr>
          <w:rFonts w:ascii="Verdana" w:hAnsi="Verdana"/>
          <w:i/>
          <w:color w:val="0000FF"/>
          <w:sz w:val="24"/>
          <w:szCs w:val="24"/>
          <w:lang w:val="de-CH"/>
        </w:rPr>
        <w:t>führt. Bei grossen Strömen</w:t>
      </w:r>
      <w:r>
        <w:rPr>
          <w:rFonts w:ascii="Verdana" w:hAnsi="Verdana"/>
          <w:i/>
          <w:color w:val="0000FF"/>
          <w:sz w:val="24"/>
          <w:szCs w:val="24"/>
          <w:lang w:val="de-CH"/>
        </w:rPr>
        <w:t xml:space="preserve"> </w:t>
      </w:r>
      <w:r w:rsidRPr="004A7C44">
        <w:rPr>
          <w:rFonts w:ascii="Verdana" w:hAnsi="Verdana"/>
          <w:i/>
          <w:color w:val="0000FF"/>
          <w:sz w:val="24"/>
          <w:szCs w:val="24"/>
          <w:lang w:val="de-CH"/>
        </w:rPr>
        <w:t>können rasch Temperaturen von &gt; 1000 °C entstehen,</w:t>
      </w:r>
      <w:r>
        <w:rPr>
          <w:rFonts w:ascii="Verdana" w:hAnsi="Verdana"/>
          <w:i/>
          <w:color w:val="0000FF"/>
          <w:sz w:val="24"/>
          <w:szCs w:val="24"/>
          <w:lang w:val="de-CH"/>
        </w:rPr>
        <w:t xml:space="preserve"> </w:t>
      </w:r>
      <w:r w:rsidRPr="004A7C44">
        <w:rPr>
          <w:rFonts w:ascii="Verdana" w:hAnsi="Verdana"/>
          <w:i/>
          <w:color w:val="0000FF"/>
          <w:sz w:val="24"/>
          <w:szCs w:val="24"/>
          <w:lang w:val="de-CH"/>
        </w:rPr>
        <w:t>allenfalls verbunden mit Lichtbogenbildung.</w:t>
      </w:r>
    </w:p>
    <w:p w:rsidR="00E55CD5" w:rsidRDefault="00E55CD5" w:rsidP="00E55CD5">
      <w:pPr>
        <w:pStyle w:val="Textkrper-Zeileneinzug"/>
      </w:pPr>
      <w:r>
        <w:t>Elektrische Isolationsfehler:</w:t>
      </w:r>
    </w:p>
    <w:p w:rsidR="00E55CD5" w:rsidRPr="004A7C44" w:rsidRDefault="00E55CD5" w:rsidP="00E55CD5">
      <w:pPr>
        <w:autoSpaceDE w:val="0"/>
        <w:autoSpaceDN w:val="0"/>
        <w:adjustRightInd w:val="0"/>
        <w:ind w:left="709"/>
        <w:rPr>
          <w:rFonts w:ascii="Verdana" w:hAnsi="Verdana"/>
          <w:i/>
          <w:color w:val="0000FF"/>
          <w:sz w:val="24"/>
          <w:szCs w:val="24"/>
          <w:lang w:val="de-CH"/>
        </w:rPr>
      </w:pPr>
      <w:r>
        <w:rPr>
          <w:rFonts w:ascii="Verdana" w:hAnsi="Verdana"/>
          <w:i/>
          <w:color w:val="0000FF"/>
          <w:sz w:val="24"/>
          <w:szCs w:val="24"/>
          <w:lang w:val="de-CH"/>
        </w:rPr>
        <w:t>Überspannung, Überstrom</w:t>
      </w:r>
    </w:p>
    <w:p w:rsidR="00E55CD5" w:rsidRDefault="00E55CD5" w:rsidP="00E55CD5">
      <w:pPr>
        <w:pStyle w:val="Textkrper-Zeileneinzug"/>
      </w:pPr>
      <w:r>
        <w:t>Mechanische Isolationsfehler:</w:t>
      </w:r>
    </w:p>
    <w:p w:rsidR="00E55CD5" w:rsidRPr="004A7C44" w:rsidRDefault="00E55CD5" w:rsidP="00E55CD5">
      <w:pPr>
        <w:autoSpaceDE w:val="0"/>
        <w:autoSpaceDN w:val="0"/>
        <w:adjustRightInd w:val="0"/>
        <w:ind w:left="709"/>
        <w:rPr>
          <w:rFonts w:ascii="Verdana" w:hAnsi="Verdana"/>
          <w:i/>
          <w:color w:val="0000FF"/>
          <w:sz w:val="24"/>
          <w:szCs w:val="24"/>
          <w:lang w:val="de-CH"/>
        </w:rPr>
      </w:pPr>
      <w:r w:rsidRPr="004A7C44">
        <w:rPr>
          <w:rFonts w:ascii="Verdana" w:hAnsi="Verdana"/>
          <w:i/>
          <w:color w:val="0000FF"/>
          <w:sz w:val="24"/>
          <w:szCs w:val="24"/>
          <w:lang w:val="de-CH"/>
        </w:rPr>
        <w:t>wie Schlag, Stoss,</w:t>
      </w:r>
      <w:r>
        <w:rPr>
          <w:rFonts w:ascii="Verdana" w:hAnsi="Verdana"/>
          <w:i/>
          <w:color w:val="0000FF"/>
          <w:sz w:val="24"/>
          <w:szCs w:val="24"/>
          <w:lang w:val="de-CH"/>
        </w:rPr>
        <w:t xml:space="preserve"> </w:t>
      </w:r>
      <w:r w:rsidRPr="004A7C44">
        <w:rPr>
          <w:rFonts w:ascii="Verdana" w:hAnsi="Verdana"/>
          <w:i/>
          <w:color w:val="0000FF"/>
          <w:sz w:val="24"/>
          <w:szCs w:val="24"/>
          <w:lang w:val="de-CH"/>
        </w:rPr>
        <w:t>Knickung oder Schwingungen,</w:t>
      </w:r>
    </w:p>
    <w:p w:rsidR="00E55CD5" w:rsidRDefault="00E55CD5" w:rsidP="00E55CD5">
      <w:pPr>
        <w:pStyle w:val="Textkrper-Zeileneinzug"/>
      </w:pPr>
      <w:r>
        <w:t>Umwelteinwirkungen:</w:t>
      </w:r>
    </w:p>
    <w:p w:rsidR="00E55CD5" w:rsidRPr="004A7C44" w:rsidRDefault="00E55CD5" w:rsidP="00E55CD5">
      <w:pPr>
        <w:autoSpaceDE w:val="0"/>
        <w:autoSpaceDN w:val="0"/>
        <w:adjustRightInd w:val="0"/>
        <w:ind w:left="709"/>
        <w:rPr>
          <w:rFonts w:ascii="Verdana" w:hAnsi="Verdana"/>
          <w:i/>
          <w:color w:val="0000FF"/>
          <w:sz w:val="24"/>
          <w:szCs w:val="24"/>
          <w:lang w:val="de-CH"/>
        </w:rPr>
      </w:pPr>
      <w:r w:rsidRPr="004A7C44">
        <w:rPr>
          <w:rFonts w:ascii="Verdana" w:hAnsi="Verdana"/>
          <w:i/>
          <w:color w:val="0000FF"/>
          <w:sz w:val="24"/>
          <w:szCs w:val="24"/>
          <w:lang w:val="de-CH"/>
        </w:rPr>
        <w:t>Feuchtigkeit, Strahlung,</w:t>
      </w:r>
      <w:r>
        <w:rPr>
          <w:rFonts w:ascii="Verdana" w:hAnsi="Verdana"/>
          <w:i/>
          <w:color w:val="0000FF"/>
          <w:sz w:val="24"/>
          <w:szCs w:val="24"/>
          <w:lang w:val="de-CH"/>
        </w:rPr>
        <w:t xml:space="preserve"> </w:t>
      </w:r>
      <w:r w:rsidRPr="004A7C44">
        <w:rPr>
          <w:rFonts w:ascii="Verdana" w:hAnsi="Verdana"/>
          <w:i/>
          <w:color w:val="0000FF"/>
          <w:sz w:val="24"/>
          <w:szCs w:val="24"/>
          <w:lang w:val="de-CH"/>
        </w:rPr>
        <w:t>Alterung oder chemische Einflüsse.</w:t>
      </w:r>
    </w:p>
    <w:p w:rsidR="00E55CD5" w:rsidRDefault="00E55CD5" w:rsidP="00E55CD5">
      <w:pPr>
        <w:pStyle w:val="Textkrper-Zeileneinzug"/>
      </w:pPr>
      <w:r>
        <w:t>Lichtbogen:</w:t>
      </w:r>
    </w:p>
    <w:p w:rsidR="00E55CD5" w:rsidRDefault="00E55CD5" w:rsidP="00E55CD5">
      <w:pPr>
        <w:pStyle w:val="Antwort"/>
      </w:pPr>
      <w:r>
        <w:t>Isolationsfehler(verkohlt), atmosphärische Überspannung, Überbrückung unter Spannung stehender teile</w:t>
      </w:r>
    </w:p>
    <w:p w:rsidR="00E55CD5" w:rsidRDefault="00E55CD5" w:rsidP="00E55CD5">
      <w:pPr>
        <w:pStyle w:val="Antwort"/>
      </w:pPr>
      <w:r>
        <w:t xml:space="preserve">Blitz und Kurzschluss </w:t>
      </w:r>
    </w:p>
    <w:p w:rsidR="00E55CD5" w:rsidRPr="00826BC2" w:rsidRDefault="00E55CD5" w:rsidP="00E55CD5">
      <w:pPr>
        <w:pStyle w:val="Textkrper-Zeileneinzug"/>
        <w:rPr>
          <w:b/>
          <w:i/>
        </w:rPr>
      </w:pPr>
      <w:r w:rsidRPr="00826BC2">
        <w:rPr>
          <w:b/>
          <w:i/>
        </w:rPr>
        <w:t>Schutz gegen Feuer</w:t>
      </w:r>
    </w:p>
    <w:p w:rsidR="00E55CD5" w:rsidRDefault="00E55CD5" w:rsidP="00E55CD5">
      <w:pPr>
        <w:pStyle w:val="Textkrper-Zeileneinzug"/>
      </w:pPr>
      <w:r>
        <w:t>Elektrische Anlagen dürfen für die benachbarten Stoffe keine Brandgefahr darstellen. Worauf ist neben den NIN-Bestimmungen auch noch zu achten?</w:t>
      </w:r>
    </w:p>
    <w:p w:rsidR="00E55CD5" w:rsidRDefault="00E55CD5" w:rsidP="00E55CD5">
      <w:pPr>
        <w:pStyle w:val="Antwort"/>
        <w:rPr>
          <w:b/>
          <w:i w:val="0"/>
        </w:rPr>
      </w:pPr>
      <w:r>
        <w:t>Der Hersteller und  VKF Brandschutzrichtlinie</w:t>
      </w:r>
      <w:r>
        <w:rPr>
          <w:b/>
        </w:rPr>
        <w:br w:type="page"/>
      </w:r>
    </w:p>
    <w:p w:rsidR="00E55CD5" w:rsidRPr="00294907" w:rsidRDefault="00E55CD5" w:rsidP="00E55CD5">
      <w:pPr>
        <w:pStyle w:val="Textkrper-Zeileneinzug"/>
        <w:rPr>
          <w:b/>
          <w:i/>
        </w:rPr>
      </w:pPr>
      <w:r w:rsidRPr="00294907">
        <w:rPr>
          <w:b/>
          <w:i/>
        </w:rPr>
        <w:lastRenderedPageBreak/>
        <w:t>Brennbarkeitsgrade</w:t>
      </w:r>
    </w:p>
    <w:p w:rsidR="00E55CD5" w:rsidRDefault="00E55CD5" w:rsidP="00E55CD5">
      <w:pPr>
        <w:pStyle w:val="Textkrper-Zeileneinzug"/>
      </w:pPr>
      <w:r>
        <w:t>Ergänzen Sie die Brennverhalten mit Beispielen und dem Brennbarkeitsgrad! (Siehe NINCOMPACT E4.2.5)</w:t>
      </w:r>
    </w:p>
    <w:tbl>
      <w:tblPr>
        <w:tblStyle w:val="Tabellenraster"/>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1"/>
        <w:gridCol w:w="6349"/>
        <w:gridCol w:w="1131"/>
      </w:tblGrid>
      <w:tr w:rsidR="00E55CD5" w:rsidRPr="00074BA3" w:rsidTr="00F91348">
        <w:tc>
          <w:tcPr>
            <w:tcW w:w="1331" w:type="dxa"/>
            <w:vMerge w:val="restart"/>
            <w:tcBorders>
              <w:top w:val="single" w:sz="4" w:space="0" w:color="auto"/>
              <w:left w:val="single" w:sz="4" w:space="0" w:color="auto"/>
              <w:bottom w:val="single" w:sz="4" w:space="0" w:color="auto"/>
              <w:right w:val="single" w:sz="4" w:space="0" w:color="auto"/>
            </w:tcBorders>
            <w:vAlign w:val="center"/>
          </w:tcPr>
          <w:p w:rsidR="00E55CD5" w:rsidRPr="00074BA3" w:rsidRDefault="00E55CD5" w:rsidP="00F91348">
            <w:pPr>
              <w:pStyle w:val="Textkrper-Zeileneinzug"/>
              <w:ind w:left="0"/>
              <w:jc w:val="center"/>
              <w:rPr>
                <w:sz w:val="18"/>
                <w:szCs w:val="18"/>
              </w:rPr>
            </w:pPr>
            <w:r w:rsidRPr="00074BA3">
              <w:rPr>
                <w:noProof/>
                <w:sz w:val="18"/>
                <w:szCs w:val="18"/>
                <w:lang w:val="en-GB" w:eastAsia="zh-CN"/>
              </w:rPr>
              <w:drawing>
                <wp:inline distT="0" distB="0" distL="0" distR="0" wp14:anchorId="096E121C" wp14:editId="5EB96575">
                  <wp:extent cx="639611" cy="492981"/>
                  <wp:effectExtent l="19050" t="0" r="8089" b="0"/>
                  <wp:docPr id="9"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43429" cy="495924"/>
                          </a:xfrm>
                          <a:prstGeom prst="rect">
                            <a:avLst/>
                          </a:prstGeom>
                          <a:noFill/>
                          <a:ln w="9525">
                            <a:noFill/>
                            <a:miter lim="800000"/>
                            <a:headEnd/>
                            <a:tailEnd/>
                          </a:ln>
                        </pic:spPr>
                      </pic:pic>
                    </a:graphicData>
                  </a:graphic>
                </wp:inline>
              </w:drawing>
            </w:r>
          </w:p>
        </w:tc>
        <w:tc>
          <w:tcPr>
            <w:tcW w:w="6379" w:type="dxa"/>
            <w:tcBorders>
              <w:top w:val="single" w:sz="4" w:space="0" w:color="auto"/>
              <w:left w:val="single" w:sz="4" w:space="0" w:color="auto"/>
              <w:right w:val="single" w:sz="4" w:space="0" w:color="auto"/>
            </w:tcBorders>
          </w:tcPr>
          <w:p w:rsidR="00E55CD5" w:rsidRPr="00074BA3" w:rsidRDefault="00E55CD5" w:rsidP="00F91348">
            <w:pPr>
              <w:pStyle w:val="Textkrper-Zeileneinzug"/>
              <w:ind w:left="0"/>
              <w:rPr>
                <w:sz w:val="18"/>
                <w:szCs w:val="18"/>
              </w:rPr>
            </w:pPr>
            <w:r w:rsidRPr="00074BA3">
              <w:rPr>
                <w:b/>
                <w:i/>
                <w:sz w:val="18"/>
                <w:szCs w:val="18"/>
              </w:rPr>
              <w:t>Leichtbrennbar:</w:t>
            </w:r>
            <w:r w:rsidRPr="00074BA3">
              <w:rPr>
                <w:sz w:val="18"/>
                <w:szCs w:val="18"/>
              </w:rPr>
              <w:t xml:space="preserve"> Stoff, der durch ein Streichholz entflammt werden kann und ohne weitere Wärmezufuhr selbständig weiterbrennt</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FFFF00"/>
            <w:vAlign w:val="center"/>
          </w:tcPr>
          <w:p w:rsidR="00E55CD5" w:rsidRPr="00074BA3" w:rsidRDefault="00E55CD5" w:rsidP="00F91348">
            <w:pPr>
              <w:pStyle w:val="Textkrper-Zeileneinzug"/>
              <w:ind w:left="0"/>
              <w:jc w:val="center"/>
              <w:rPr>
                <w:b/>
                <w:i/>
                <w:color w:val="0070C0"/>
                <w:sz w:val="28"/>
                <w:szCs w:val="28"/>
              </w:rPr>
            </w:pPr>
            <w:r>
              <w:rPr>
                <w:b/>
                <w:i/>
                <w:color w:val="0070C0"/>
                <w:sz w:val="28"/>
                <w:szCs w:val="28"/>
              </w:rPr>
              <w:t>1-3</w:t>
            </w:r>
          </w:p>
        </w:tc>
      </w:tr>
      <w:tr w:rsidR="00E55CD5" w:rsidRPr="00074BA3" w:rsidTr="00F91348">
        <w:tc>
          <w:tcPr>
            <w:tcW w:w="1331" w:type="dxa"/>
            <w:vMerge/>
            <w:tcBorders>
              <w:left w:val="single" w:sz="4" w:space="0" w:color="auto"/>
              <w:bottom w:val="single" w:sz="4" w:space="0" w:color="auto"/>
              <w:right w:val="single" w:sz="4" w:space="0" w:color="auto"/>
            </w:tcBorders>
          </w:tcPr>
          <w:p w:rsidR="00E55CD5" w:rsidRPr="00074BA3" w:rsidRDefault="00E55CD5" w:rsidP="00F91348">
            <w:pPr>
              <w:pStyle w:val="Textkrper-Zeileneinzug"/>
              <w:ind w:left="0"/>
              <w:rPr>
                <w:sz w:val="18"/>
                <w:szCs w:val="18"/>
              </w:rPr>
            </w:pPr>
          </w:p>
        </w:tc>
        <w:tc>
          <w:tcPr>
            <w:tcW w:w="6379" w:type="dxa"/>
            <w:tcBorders>
              <w:left w:val="single" w:sz="4" w:space="0" w:color="auto"/>
              <w:bottom w:val="single" w:sz="4" w:space="0" w:color="auto"/>
              <w:right w:val="single" w:sz="4" w:space="0" w:color="auto"/>
            </w:tcBorders>
          </w:tcPr>
          <w:p w:rsidR="00E55CD5" w:rsidRPr="00642DEC" w:rsidRDefault="00E55CD5" w:rsidP="00F91348">
            <w:pPr>
              <w:pStyle w:val="Antwort"/>
              <w:ind w:left="0"/>
            </w:pPr>
            <w:r>
              <w:t>Heu, Stroh, Papier, Chemiefaser, Zündholz</w:t>
            </w:r>
          </w:p>
        </w:tc>
        <w:tc>
          <w:tcPr>
            <w:tcW w:w="1134" w:type="dxa"/>
            <w:vMerge/>
            <w:tcBorders>
              <w:left w:val="single" w:sz="4" w:space="0" w:color="auto"/>
              <w:bottom w:val="single" w:sz="4" w:space="0" w:color="auto"/>
              <w:right w:val="single" w:sz="4" w:space="0" w:color="auto"/>
            </w:tcBorders>
            <w:shd w:val="clear" w:color="auto" w:fill="FFFF00"/>
          </w:tcPr>
          <w:p w:rsidR="00E55CD5" w:rsidRPr="00074BA3" w:rsidRDefault="00E55CD5" w:rsidP="00F91348">
            <w:pPr>
              <w:pStyle w:val="Textkrper-Zeileneinzug"/>
              <w:ind w:left="0"/>
              <w:rPr>
                <w:sz w:val="18"/>
                <w:szCs w:val="18"/>
              </w:rPr>
            </w:pPr>
          </w:p>
        </w:tc>
      </w:tr>
      <w:tr w:rsidR="00E55CD5" w:rsidRPr="00074BA3" w:rsidTr="00F91348">
        <w:tc>
          <w:tcPr>
            <w:tcW w:w="1331" w:type="dxa"/>
            <w:vMerge w:val="restart"/>
            <w:tcBorders>
              <w:top w:val="single" w:sz="4" w:space="0" w:color="auto"/>
              <w:left w:val="single" w:sz="4" w:space="0" w:color="auto"/>
              <w:bottom w:val="single" w:sz="4" w:space="0" w:color="auto"/>
              <w:right w:val="single" w:sz="4" w:space="0" w:color="auto"/>
            </w:tcBorders>
            <w:vAlign w:val="center"/>
          </w:tcPr>
          <w:p w:rsidR="00E55CD5" w:rsidRPr="00074BA3" w:rsidRDefault="00E55CD5" w:rsidP="00F91348">
            <w:pPr>
              <w:pStyle w:val="Textkrper-Zeileneinzug"/>
              <w:ind w:left="0"/>
              <w:jc w:val="center"/>
              <w:rPr>
                <w:sz w:val="18"/>
                <w:szCs w:val="18"/>
              </w:rPr>
            </w:pPr>
            <w:r>
              <w:rPr>
                <w:noProof/>
                <w:sz w:val="18"/>
                <w:szCs w:val="18"/>
                <w:lang w:val="en-GB" w:eastAsia="zh-CN"/>
              </w:rPr>
              <w:drawing>
                <wp:inline distT="0" distB="0" distL="0" distR="0" wp14:anchorId="09761692" wp14:editId="124C8315">
                  <wp:extent cx="688948" cy="278238"/>
                  <wp:effectExtent l="19050" t="0" r="0" b="0"/>
                  <wp:docPr id="10"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690260" cy="278768"/>
                          </a:xfrm>
                          <a:prstGeom prst="rect">
                            <a:avLst/>
                          </a:prstGeom>
                          <a:noFill/>
                          <a:ln w="9525">
                            <a:noFill/>
                            <a:miter lim="800000"/>
                            <a:headEnd/>
                            <a:tailEnd/>
                          </a:ln>
                        </pic:spPr>
                      </pic:pic>
                    </a:graphicData>
                  </a:graphic>
                </wp:inline>
              </w:drawing>
            </w:r>
          </w:p>
        </w:tc>
        <w:tc>
          <w:tcPr>
            <w:tcW w:w="6379" w:type="dxa"/>
            <w:tcBorders>
              <w:top w:val="single" w:sz="4" w:space="0" w:color="auto"/>
              <w:left w:val="single" w:sz="4" w:space="0" w:color="auto"/>
              <w:right w:val="single" w:sz="4" w:space="0" w:color="auto"/>
            </w:tcBorders>
          </w:tcPr>
          <w:p w:rsidR="00E55CD5" w:rsidRPr="00074BA3" w:rsidRDefault="00E55CD5" w:rsidP="00F91348">
            <w:pPr>
              <w:pStyle w:val="Textkrper-Zeileneinzug"/>
              <w:ind w:left="0"/>
              <w:rPr>
                <w:sz w:val="18"/>
                <w:szCs w:val="18"/>
              </w:rPr>
            </w:pPr>
            <w:r w:rsidRPr="00074BA3">
              <w:rPr>
                <w:b/>
                <w:i/>
                <w:sz w:val="18"/>
                <w:szCs w:val="18"/>
              </w:rPr>
              <w:t>Mittelbrennbar (oder brennbar):</w:t>
            </w:r>
            <w:r w:rsidRPr="00074BA3">
              <w:rPr>
                <w:sz w:val="18"/>
                <w:szCs w:val="18"/>
              </w:rPr>
              <w:t xml:space="preserve"> Stoff, der nach der Entflammung ohne zusätzliche Wärmezufuhr selbständig weiterbrennt.</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E55CD5" w:rsidRPr="00074BA3" w:rsidRDefault="00E55CD5" w:rsidP="00F91348">
            <w:pPr>
              <w:pStyle w:val="Textkrper-Zeileneinzug"/>
              <w:ind w:left="0"/>
              <w:jc w:val="center"/>
              <w:rPr>
                <w:b/>
                <w:i/>
                <w:color w:val="0070C0"/>
                <w:sz w:val="28"/>
                <w:szCs w:val="28"/>
              </w:rPr>
            </w:pPr>
            <w:r>
              <w:rPr>
                <w:b/>
                <w:i/>
                <w:color w:val="0070C0"/>
                <w:sz w:val="28"/>
                <w:szCs w:val="28"/>
              </w:rPr>
              <w:t>4</w:t>
            </w:r>
          </w:p>
        </w:tc>
      </w:tr>
      <w:tr w:rsidR="00E55CD5" w:rsidRPr="00074BA3" w:rsidTr="00F91348">
        <w:tc>
          <w:tcPr>
            <w:tcW w:w="1331" w:type="dxa"/>
            <w:vMerge/>
            <w:tcBorders>
              <w:left w:val="single" w:sz="4" w:space="0" w:color="auto"/>
              <w:bottom w:val="single" w:sz="4" w:space="0" w:color="auto"/>
              <w:right w:val="single" w:sz="4" w:space="0" w:color="auto"/>
            </w:tcBorders>
          </w:tcPr>
          <w:p w:rsidR="00E55CD5" w:rsidRPr="00074BA3" w:rsidRDefault="00E55CD5" w:rsidP="00F91348">
            <w:pPr>
              <w:pStyle w:val="Textkrper-Zeileneinzug"/>
              <w:ind w:left="0"/>
              <w:rPr>
                <w:sz w:val="18"/>
                <w:szCs w:val="18"/>
              </w:rPr>
            </w:pPr>
          </w:p>
        </w:tc>
        <w:tc>
          <w:tcPr>
            <w:tcW w:w="6379" w:type="dxa"/>
            <w:tcBorders>
              <w:left w:val="single" w:sz="4" w:space="0" w:color="auto"/>
              <w:bottom w:val="single" w:sz="4" w:space="0" w:color="auto"/>
              <w:right w:val="single" w:sz="4" w:space="0" w:color="auto"/>
            </w:tcBorders>
          </w:tcPr>
          <w:p w:rsidR="00E55CD5" w:rsidRPr="00642DEC" w:rsidRDefault="00E55CD5" w:rsidP="00F91348">
            <w:pPr>
              <w:pStyle w:val="Antwort"/>
              <w:ind w:left="0"/>
            </w:pPr>
            <w:r w:rsidRPr="004C132A">
              <w:t>Holz &gt; 2 mm Dicke oder Dachpappen</w:t>
            </w:r>
            <w:r>
              <w:t>, Polyamid, Polyester, Polyethylen, Polypropylen</w:t>
            </w:r>
          </w:p>
        </w:tc>
        <w:tc>
          <w:tcPr>
            <w:tcW w:w="1134" w:type="dxa"/>
            <w:vMerge/>
            <w:tcBorders>
              <w:left w:val="single" w:sz="4" w:space="0" w:color="auto"/>
              <w:bottom w:val="single" w:sz="4" w:space="0" w:color="auto"/>
              <w:right w:val="single" w:sz="4" w:space="0" w:color="auto"/>
            </w:tcBorders>
            <w:shd w:val="clear" w:color="auto" w:fill="D99594" w:themeFill="accent2" w:themeFillTint="99"/>
          </w:tcPr>
          <w:p w:rsidR="00E55CD5" w:rsidRPr="00074BA3" w:rsidRDefault="00E55CD5" w:rsidP="00F91348">
            <w:pPr>
              <w:pStyle w:val="Textkrper-Zeileneinzug"/>
              <w:ind w:left="0"/>
              <w:rPr>
                <w:sz w:val="18"/>
                <w:szCs w:val="18"/>
              </w:rPr>
            </w:pPr>
          </w:p>
        </w:tc>
      </w:tr>
      <w:tr w:rsidR="00E55CD5" w:rsidRPr="00074BA3" w:rsidTr="00F91348">
        <w:tc>
          <w:tcPr>
            <w:tcW w:w="1331" w:type="dxa"/>
            <w:vMerge w:val="restart"/>
            <w:tcBorders>
              <w:top w:val="single" w:sz="4" w:space="0" w:color="auto"/>
              <w:left w:val="single" w:sz="4" w:space="0" w:color="auto"/>
              <w:bottom w:val="single" w:sz="4" w:space="0" w:color="auto"/>
              <w:right w:val="single" w:sz="4" w:space="0" w:color="auto"/>
            </w:tcBorders>
            <w:vAlign w:val="center"/>
          </w:tcPr>
          <w:p w:rsidR="00E55CD5" w:rsidRPr="00074BA3" w:rsidRDefault="00E55CD5" w:rsidP="00F91348">
            <w:pPr>
              <w:pStyle w:val="Textkrper-Zeileneinzug"/>
              <w:ind w:left="0"/>
              <w:jc w:val="center"/>
              <w:rPr>
                <w:sz w:val="18"/>
                <w:szCs w:val="18"/>
              </w:rPr>
            </w:pPr>
            <w:r>
              <w:rPr>
                <w:noProof/>
                <w:sz w:val="18"/>
                <w:szCs w:val="18"/>
                <w:lang w:val="en-GB" w:eastAsia="zh-CN"/>
              </w:rPr>
              <w:drawing>
                <wp:inline distT="0" distB="0" distL="0" distR="0" wp14:anchorId="1C4D7E45" wp14:editId="63F1D509">
                  <wp:extent cx="648637" cy="429371"/>
                  <wp:effectExtent l="19050" t="0" r="0" b="0"/>
                  <wp:docPr id="1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650990" cy="430928"/>
                          </a:xfrm>
                          <a:prstGeom prst="rect">
                            <a:avLst/>
                          </a:prstGeom>
                          <a:noFill/>
                          <a:ln w="9525">
                            <a:noFill/>
                            <a:miter lim="800000"/>
                            <a:headEnd/>
                            <a:tailEnd/>
                          </a:ln>
                        </pic:spPr>
                      </pic:pic>
                    </a:graphicData>
                  </a:graphic>
                </wp:inline>
              </w:drawing>
            </w:r>
          </w:p>
        </w:tc>
        <w:tc>
          <w:tcPr>
            <w:tcW w:w="6379" w:type="dxa"/>
            <w:tcBorders>
              <w:top w:val="single" w:sz="4" w:space="0" w:color="auto"/>
              <w:left w:val="single" w:sz="4" w:space="0" w:color="auto"/>
              <w:right w:val="single" w:sz="4" w:space="0" w:color="auto"/>
            </w:tcBorders>
          </w:tcPr>
          <w:p w:rsidR="00E55CD5" w:rsidRPr="00074BA3" w:rsidRDefault="00E55CD5" w:rsidP="00F91348">
            <w:pPr>
              <w:pStyle w:val="Textkrper-Zeileneinzug"/>
              <w:ind w:left="0"/>
              <w:rPr>
                <w:sz w:val="18"/>
                <w:szCs w:val="18"/>
              </w:rPr>
            </w:pPr>
            <w:r w:rsidRPr="00AD560C">
              <w:rPr>
                <w:b/>
                <w:i/>
                <w:sz w:val="18"/>
                <w:szCs w:val="18"/>
              </w:rPr>
              <w:t>Schwerbrennbar:</w:t>
            </w:r>
            <w:r>
              <w:rPr>
                <w:sz w:val="18"/>
                <w:szCs w:val="18"/>
              </w:rPr>
              <w:t xml:space="preserve"> Stoff der schwer entflammt werden kann und ohne zusätzliche Wärmezufuhr nicht selbständig weiterbrennt.</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55CD5" w:rsidRPr="00074BA3" w:rsidRDefault="00E55CD5" w:rsidP="00F91348">
            <w:pPr>
              <w:pStyle w:val="Textkrper-Zeileneinzug"/>
              <w:ind w:left="0"/>
              <w:jc w:val="center"/>
              <w:rPr>
                <w:b/>
                <w:i/>
                <w:color w:val="0070C0"/>
                <w:sz w:val="28"/>
                <w:szCs w:val="28"/>
              </w:rPr>
            </w:pPr>
            <w:r>
              <w:rPr>
                <w:b/>
                <w:i/>
                <w:color w:val="0070C0"/>
                <w:sz w:val="28"/>
                <w:szCs w:val="28"/>
              </w:rPr>
              <w:t>5</w:t>
            </w:r>
          </w:p>
        </w:tc>
      </w:tr>
      <w:tr w:rsidR="00E55CD5" w:rsidRPr="00074BA3" w:rsidTr="00F91348">
        <w:tc>
          <w:tcPr>
            <w:tcW w:w="1331" w:type="dxa"/>
            <w:vMerge/>
            <w:tcBorders>
              <w:left w:val="single" w:sz="4" w:space="0" w:color="auto"/>
              <w:bottom w:val="single" w:sz="4" w:space="0" w:color="auto"/>
              <w:right w:val="single" w:sz="4" w:space="0" w:color="auto"/>
            </w:tcBorders>
          </w:tcPr>
          <w:p w:rsidR="00E55CD5" w:rsidRPr="00074BA3" w:rsidRDefault="00E55CD5" w:rsidP="00F91348">
            <w:pPr>
              <w:pStyle w:val="Textkrper-Zeileneinzug"/>
              <w:ind w:left="0"/>
              <w:rPr>
                <w:sz w:val="18"/>
                <w:szCs w:val="18"/>
              </w:rPr>
            </w:pPr>
          </w:p>
        </w:tc>
        <w:tc>
          <w:tcPr>
            <w:tcW w:w="6379" w:type="dxa"/>
            <w:tcBorders>
              <w:left w:val="single" w:sz="4" w:space="0" w:color="auto"/>
              <w:bottom w:val="single" w:sz="4" w:space="0" w:color="auto"/>
              <w:right w:val="single" w:sz="4" w:space="0" w:color="auto"/>
            </w:tcBorders>
          </w:tcPr>
          <w:p w:rsidR="00E55CD5" w:rsidRPr="00642DEC" w:rsidRDefault="00E55CD5" w:rsidP="00F91348">
            <w:pPr>
              <w:pStyle w:val="Antwort"/>
              <w:ind w:left="0"/>
            </w:pPr>
            <w:r>
              <w:t>Holzwolle-Leichtbauplatten oder PVC, Phenoplaste, Silikon</w:t>
            </w:r>
          </w:p>
        </w:tc>
        <w:tc>
          <w:tcPr>
            <w:tcW w:w="1134" w:type="dxa"/>
            <w:vMerge/>
            <w:tcBorders>
              <w:left w:val="single" w:sz="4" w:space="0" w:color="auto"/>
              <w:bottom w:val="single" w:sz="4" w:space="0" w:color="auto"/>
              <w:right w:val="single" w:sz="4" w:space="0" w:color="auto"/>
            </w:tcBorders>
            <w:shd w:val="clear" w:color="auto" w:fill="D9D9D9" w:themeFill="background1" w:themeFillShade="D9"/>
          </w:tcPr>
          <w:p w:rsidR="00E55CD5" w:rsidRPr="00074BA3" w:rsidRDefault="00E55CD5" w:rsidP="00F91348">
            <w:pPr>
              <w:pStyle w:val="Textkrper-Zeileneinzug"/>
              <w:ind w:left="0"/>
              <w:rPr>
                <w:sz w:val="18"/>
                <w:szCs w:val="18"/>
              </w:rPr>
            </w:pPr>
          </w:p>
        </w:tc>
      </w:tr>
      <w:tr w:rsidR="00E55CD5" w:rsidRPr="00074BA3" w:rsidTr="00F91348">
        <w:tc>
          <w:tcPr>
            <w:tcW w:w="1331" w:type="dxa"/>
            <w:vMerge w:val="restart"/>
            <w:tcBorders>
              <w:top w:val="single" w:sz="4" w:space="0" w:color="auto"/>
              <w:left w:val="single" w:sz="4" w:space="0" w:color="auto"/>
              <w:bottom w:val="single" w:sz="4" w:space="0" w:color="auto"/>
              <w:right w:val="single" w:sz="4" w:space="0" w:color="auto"/>
            </w:tcBorders>
            <w:vAlign w:val="center"/>
          </w:tcPr>
          <w:p w:rsidR="00E55CD5" w:rsidRPr="00074BA3" w:rsidRDefault="00E55CD5" w:rsidP="00F91348">
            <w:pPr>
              <w:pStyle w:val="Textkrper-Zeileneinzug"/>
              <w:ind w:left="0"/>
              <w:jc w:val="center"/>
              <w:rPr>
                <w:sz w:val="18"/>
                <w:szCs w:val="18"/>
              </w:rPr>
            </w:pPr>
            <w:r>
              <w:rPr>
                <w:noProof/>
                <w:sz w:val="18"/>
                <w:szCs w:val="18"/>
                <w:lang w:val="en-GB" w:eastAsia="zh-CN"/>
              </w:rPr>
              <w:drawing>
                <wp:inline distT="0" distB="0" distL="0" distR="0" wp14:anchorId="4F86AE68" wp14:editId="7CDDBA72">
                  <wp:extent cx="657143" cy="306253"/>
                  <wp:effectExtent l="19050" t="0" r="0" b="0"/>
                  <wp:docPr id="14"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688248" cy="320749"/>
                          </a:xfrm>
                          <a:prstGeom prst="rect">
                            <a:avLst/>
                          </a:prstGeom>
                          <a:noFill/>
                          <a:ln w="9525">
                            <a:noFill/>
                            <a:miter lim="800000"/>
                            <a:headEnd/>
                            <a:tailEnd/>
                          </a:ln>
                        </pic:spPr>
                      </pic:pic>
                    </a:graphicData>
                  </a:graphic>
                </wp:inline>
              </w:drawing>
            </w:r>
          </w:p>
        </w:tc>
        <w:tc>
          <w:tcPr>
            <w:tcW w:w="6379" w:type="dxa"/>
            <w:tcBorders>
              <w:top w:val="single" w:sz="4" w:space="0" w:color="auto"/>
              <w:left w:val="single" w:sz="4" w:space="0" w:color="auto"/>
              <w:right w:val="single" w:sz="4" w:space="0" w:color="auto"/>
            </w:tcBorders>
          </w:tcPr>
          <w:p w:rsidR="00E55CD5" w:rsidRPr="00074BA3" w:rsidRDefault="00E55CD5" w:rsidP="00F91348">
            <w:pPr>
              <w:pStyle w:val="Textkrper-Zeileneinzug"/>
              <w:ind w:left="0"/>
              <w:rPr>
                <w:sz w:val="18"/>
                <w:szCs w:val="18"/>
              </w:rPr>
            </w:pPr>
            <w:r w:rsidRPr="00AD560C">
              <w:rPr>
                <w:b/>
                <w:i/>
                <w:sz w:val="18"/>
                <w:szCs w:val="18"/>
              </w:rPr>
              <w:t>Nichtbrennbar:</w:t>
            </w:r>
            <w:r>
              <w:rPr>
                <w:sz w:val="18"/>
                <w:szCs w:val="18"/>
              </w:rPr>
              <w:t xml:space="preserve"> Stoff der nicht entflammt werden kann.</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rsidR="00E55CD5" w:rsidRPr="00074BA3" w:rsidRDefault="00E55CD5" w:rsidP="00F91348">
            <w:pPr>
              <w:pStyle w:val="Textkrper-Zeileneinzug"/>
              <w:ind w:left="0"/>
              <w:jc w:val="center"/>
              <w:rPr>
                <w:b/>
                <w:i/>
                <w:color w:val="0070C0"/>
                <w:sz w:val="28"/>
                <w:szCs w:val="28"/>
              </w:rPr>
            </w:pPr>
            <w:r>
              <w:rPr>
                <w:b/>
                <w:i/>
                <w:color w:val="0070C0"/>
                <w:sz w:val="28"/>
                <w:szCs w:val="28"/>
              </w:rPr>
              <w:t>6</w:t>
            </w:r>
          </w:p>
        </w:tc>
      </w:tr>
      <w:tr w:rsidR="00E55CD5" w:rsidRPr="00074BA3" w:rsidTr="00F91348">
        <w:tc>
          <w:tcPr>
            <w:tcW w:w="1331" w:type="dxa"/>
            <w:vMerge/>
            <w:tcBorders>
              <w:left w:val="single" w:sz="4" w:space="0" w:color="auto"/>
              <w:bottom w:val="single" w:sz="4" w:space="0" w:color="auto"/>
              <w:right w:val="single" w:sz="4" w:space="0" w:color="auto"/>
            </w:tcBorders>
          </w:tcPr>
          <w:p w:rsidR="00E55CD5" w:rsidRPr="00074BA3" w:rsidRDefault="00E55CD5" w:rsidP="00F91348">
            <w:pPr>
              <w:pStyle w:val="Textkrper-Zeileneinzug"/>
              <w:ind w:left="0"/>
              <w:rPr>
                <w:sz w:val="18"/>
                <w:szCs w:val="18"/>
              </w:rPr>
            </w:pPr>
          </w:p>
        </w:tc>
        <w:tc>
          <w:tcPr>
            <w:tcW w:w="6379" w:type="dxa"/>
            <w:tcBorders>
              <w:left w:val="single" w:sz="4" w:space="0" w:color="auto"/>
              <w:bottom w:val="single" w:sz="4" w:space="0" w:color="auto"/>
              <w:right w:val="single" w:sz="4" w:space="0" w:color="auto"/>
            </w:tcBorders>
          </w:tcPr>
          <w:p w:rsidR="00E55CD5" w:rsidRPr="00642DEC" w:rsidRDefault="00E55CD5" w:rsidP="00F91348">
            <w:pPr>
              <w:pStyle w:val="Antwort"/>
              <w:ind w:left="0"/>
            </w:pPr>
            <w:r>
              <w:t xml:space="preserve">Metalle, Mineralwolle, Betonziegel, Steine, Glas, Beton Keramik, Teflon, </w:t>
            </w:r>
          </w:p>
        </w:tc>
        <w:tc>
          <w:tcPr>
            <w:tcW w:w="1134" w:type="dxa"/>
            <w:vMerge/>
            <w:tcBorders>
              <w:left w:val="single" w:sz="4" w:space="0" w:color="auto"/>
              <w:bottom w:val="single" w:sz="4" w:space="0" w:color="auto"/>
              <w:right w:val="single" w:sz="4" w:space="0" w:color="auto"/>
            </w:tcBorders>
            <w:shd w:val="clear" w:color="auto" w:fill="B6DDE8" w:themeFill="accent5" w:themeFillTint="66"/>
          </w:tcPr>
          <w:p w:rsidR="00E55CD5" w:rsidRPr="00074BA3" w:rsidRDefault="00E55CD5" w:rsidP="00F91348">
            <w:pPr>
              <w:pStyle w:val="Textkrper-Zeileneinzug"/>
              <w:ind w:left="0"/>
              <w:rPr>
                <w:sz w:val="18"/>
                <w:szCs w:val="18"/>
              </w:rPr>
            </w:pPr>
          </w:p>
        </w:tc>
      </w:tr>
      <w:tr w:rsidR="00E55CD5" w:rsidRPr="00074BA3" w:rsidTr="00F91348">
        <w:tc>
          <w:tcPr>
            <w:tcW w:w="1331" w:type="dxa"/>
            <w:vMerge w:val="restart"/>
            <w:tcBorders>
              <w:top w:val="single" w:sz="4" w:space="0" w:color="auto"/>
              <w:left w:val="single" w:sz="4" w:space="0" w:color="auto"/>
              <w:bottom w:val="single" w:sz="4" w:space="0" w:color="auto"/>
              <w:right w:val="single" w:sz="4" w:space="0" w:color="auto"/>
            </w:tcBorders>
            <w:vAlign w:val="center"/>
          </w:tcPr>
          <w:p w:rsidR="00E55CD5" w:rsidRPr="00074BA3" w:rsidRDefault="00E55CD5" w:rsidP="00F91348">
            <w:pPr>
              <w:pStyle w:val="Textkrper-Zeileneinzug"/>
              <w:ind w:left="0"/>
              <w:jc w:val="center"/>
              <w:rPr>
                <w:sz w:val="18"/>
                <w:szCs w:val="18"/>
              </w:rPr>
            </w:pPr>
            <w:r>
              <w:rPr>
                <w:noProof/>
                <w:sz w:val="18"/>
                <w:szCs w:val="18"/>
                <w:lang w:val="en-GB" w:eastAsia="zh-CN"/>
              </w:rPr>
              <w:drawing>
                <wp:inline distT="0" distB="0" distL="0" distR="0" wp14:anchorId="6146B27B" wp14:editId="7039F751">
                  <wp:extent cx="655148" cy="405517"/>
                  <wp:effectExtent l="19050" t="0" r="0" b="0"/>
                  <wp:docPr id="15"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666256" cy="412393"/>
                          </a:xfrm>
                          <a:prstGeom prst="rect">
                            <a:avLst/>
                          </a:prstGeom>
                          <a:noFill/>
                          <a:ln w="9525">
                            <a:noFill/>
                            <a:miter lim="800000"/>
                            <a:headEnd/>
                            <a:tailEnd/>
                          </a:ln>
                        </pic:spPr>
                      </pic:pic>
                    </a:graphicData>
                  </a:graphic>
                </wp:inline>
              </w:drawing>
            </w:r>
          </w:p>
        </w:tc>
        <w:tc>
          <w:tcPr>
            <w:tcW w:w="6379" w:type="dxa"/>
            <w:tcBorders>
              <w:top w:val="single" w:sz="4" w:space="0" w:color="auto"/>
              <w:left w:val="single" w:sz="4" w:space="0" w:color="auto"/>
              <w:right w:val="single" w:sz="4" w:space="0" w:color="auto"/>
            </w:tcBorders>
          </w:tcPr>
          <w:p w:rsidR="00E55CD5" w:rsidRPr="00074BA3" w:rsidRDefault="00E55CD5" w:rsidP="00F91348">
            <w:pPr>
              <w:pStyle w:val="Textkrper-Zeileneinzug"/>
              <w:ind w:left="0"/>
              <w:rPr>
                <w:sz w:val="18"/>
                <w:szCs w:val="18"/>
              </w:rPr>
            </w:pPr>
            <w:r w:rsidRPr="00AD560C">
              <w:rPr>
                <w:b/>
                <w:i/>
                <w:sz w:val="18"/>
                <w:szCs w:val="18"/>
              </w:rPr>
              <w:t>Nichtbrennbar</w:t>
            </w:r>
            <w:r>
              <w:rPr>
                <w:b/>
                <w:i/>
                <w:sz w:val="18"/>
                <w:szCs w:val="18"/>
              </w:rPr>
              <w:t xml:space="preserve"> und wärmeisolierend</w:t>
            </w:r>
            <w:r w:rsidRPr="00AD560C">
              <w:rPr>
                <w:b/>
                <w:i/>
                <w:sz w:val="18"/>
                <w:szCs w:val="18"/>
              </w:rPr>
              <w:t>:</w:t>
            </w:r>
            <w:r>
              <w:rPr>
                <w:sz w:val="18"/>
                <w:szCs w:val="18"/>
              </w:rPr>
              <w:t xml:space="preserve"> Baustoffe, welche nicht entflammt werden können und die Wärme schlecht leiten.</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55CD5" w:rsidRPr="00074BA3" w:rsidRDefault="00E55CD5" w:rsidP="00F91348">
            <w:pPr>
              <w:pStyle w:val="Textkrper-Zeileneinzug"/>
              <w:ind w:left="0"/>
              <w:jc w:val="center"/>
              <w:rPr>
                <w:b/>
                <w:i/>
                <w:color w:val="0070C0"/>
                <w:sz w:val="28"/>
                <w:szCs w:val="28"/>
              </w:rPr>
            </w:pPr>
            <w:r>
              <w:rPr>
                <w:b/>
                <w:i/>
                <w:color w:val="0070C0"/>
                <w:sz w:val="28"/>
                <w:szCs w:val="28"/>
              </w:rPr>
              <w:t>6q</w:t>
            </w:r>
          </w:p>
        </w:tc>
      </w:tr>
      <w:tr w:rsidR="00E55CD5" w:rsidRPr="00074BA3" w:rsidTr="00F91348">
        <w:tc>
          <w:tcPr>
            <w:tcW w:w="1331" w:type="dxa"/>
            <w:vMerge/>
            <w:tcBorders>
              <w:left w:val="single" w:sz="4" w:space="0" w:color="auto"/>
              <w:bottom w:val="single" w:sz="4" w:space="0" w:color="auto"/>
              <w:right w:val="single" w:sz="4" w:space="0" w:color="auto"/>
            </w:tcBorders>
          </w:tcPr>
          <w:p w:rsidR="00E55CD5" w:rsidRPr="00074BA3" w:rsidRDefault="00E55CD5" w:rsidP="00F91348">
            <w:pPr>
              <w:pStyle w:val="Textkrper-Zeileneinzug"/>
              <w:ind w:left="0"/>
              <w:rPr>
                <w:sz w:val="18"/>
                <w:szCs w:val="18"/>
              </w:rPr>
            </w:pPr>
          </w:p>
        </w:tc>
        <w:tc>
          <w:tcPr>
            <w:tcW w:w="6379" w:type="dxa"/>
            <w:tcBorders>
              <w:left w:val="single" w:sz="4" w:space="0" w:color="auto"/>
              <w:bottom w:val="single" w:sz="4" w:space="0" w:color="auto"/>
              <w:right w:val="single" w:sz="4" w:space="0" w:color="auto"/>
            </w:tcBorders>
          </w:tcPr>
          <w:p w:rsidR="00E55CD5" w:rsidRPr="00642DEC" w:rsidRDefault="00E55CD5" w:rsidP="00F91348">
            <w:pPr>
              <w:pStyle w:val="Antwort"/>
              <w:ind w:left="0"/>
            </w:pPr>
            <w:r>
              <w:t>Gipsplatte, Gipskartonplatte, Spezialfaserzement</w:t>
            </w:r>
          </w:p>
        </w:tc>
        <w:tc>
          <w:tcPr>
            <w:tcW w:w="1134" w:type="dxa"/>
            <w:vMerge/>
            <w:tcBorders>
              <w:left w:val="single" w:sz="4" w:space="0" w:color="auto"/>
              <w:bottom w:val="single" w:sz="4" w:space="0" w:color="auto"/>
              <w:right w:val="single" w:sz="4" w:space="0" w:color="auto"/>
            </w:tcBorders>
            <w:shd w:val="clear" w:color="auto" w:fill="C2D69B" w:themeFill="accent3" w:themeFillTint="99"/>
          </w:tcPr>
          <w:p w:rsidR="00E55CD5" w:rsidRPr="00074BA3" w:rsidRDefault="00E55CD5" w:rsidP="00F91348">
            <w:pPr>
              <w:pStyle w:val="Textkrper-Zeileneinzug"/>
              <w:ind w:left="0"/>
              <w:rPr>
                <w:sz w:val="18"/>
                <w:szCs w:val="18"/>
              </w:rPr>
            </w:pPr>
          </w:p>
        </w:tc>
      </w:tr>
    </w:tbl>
    <w:p w:rsidR="00E55CD5" w:rsidRDefault="00E55CD5" w:rsidP="00E55CD5"/>
    <w:p w:rsidR="00E55CD5" w:rsidRDefault="00E55CD5" w:rsidP="00E55CD5">
      <w:pPr>
        <w:rPr>
          <w:rFonts w:ascii="Verdana" w:hAnsi="Verdana"/>
          <w:lang w:val="de-CH"/>
        </w:rPr>
      </w:pPr>
      <w:r>
        <w:br w:type="page"/>
      </w:r>
    </w:p>
    <w:p w:rsidR="00E55CD5" w:rsidRDefault="00E55CD5" w:rsidP="00E55CD5">
      <w:pPr>
        <w:pStyle w:val="berschrift2"/>
      </w:pPr>
      <w:r>
        <w:lastRenderedPageBreak/>
        <w:t>Fehlerarten</w:t>
      </w:r>
    </w:p>
    <w:p w:rsidR="00E55CD5" w:rsidRDefault="00E55CD5" w:rsidP="00E55CD5">
      <w:pPr>
        <w:pStyle w:val="Textkrper-Zeileneinzug"/>
      </w:pPr>
      <w:r>
        <w:rPr>
          <w:noProof/>
          <w:lang w:val="en-GB" w:eastAsia="zh-CN"/>
        </w:rPr>
        <w:drawing>
          <wp:anchor distT="0" distB="0" distL="114300" distR="114300" simplePos="0" relativeHeight="251668480" behindDoc="0" locked="0" layoutInCell="1" allowOverlap="1" wp14:anchorId="7AD1C812" wp14:editId="5CF55F3C">
            <wp:simplePos x="0" y="0"/>
            <wp:positionH relativeFrom="column">
              <wp:posOffset>4148455</wp:posOffset>
            </wp:positionH>
            <wp:positionV relativeFrom="paragraph">
              <wp:posOffset>34290</wp:posOffset>
            </wp:positionV>
            <wp:extent cx="1907540" cy="2254885"/>
            <wp:effectExtent l="19050" t="0" r="0" b="0"/>
            <wp:wrapSquare wrapText="bothSides"/>
            <wp:docPr id="17" name="Grafik 16" descr="Fehlerart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hlerarten2.png"/>
                    <pic:cNvPicPr/>
                  </pic:nvPicPr>
                  <pic:blipFill>
                    <a:blip r:embed="rId15" cstate="print"/>
                    <a:stretch>
                      <a:fillRect/>
                    </a:stretch>
                  </pic:blipFill>
                  <pic:spPr>
                    <a:xfrm>
                      <a:off x="0" y="0"/>
                      <a:ext cx="1907540" cy="2254885"/>
                    </a:xfrm>
                    <a:prstGeom prst="rect">
                      <a:avLst/>
                    </a:prstGeom>
                  </pic:spPr>
                </pic:pic>
              </a:graphicData>
            </a:graphic>
          </wp:anchor>
        </w:drawing>
      </w:r>
      <w:r>
        <w:t>In elektrischen Anlagen können trotz sorgfältiger Installationen und Einsatz sicherer Betriebsmittel Fehler auftreten, z.B. Isolationsschäden. Notieren Sie die fünf möglichen Fehlerarten mit ihrer Definition und ordnen Sie den Fehler der Nummer in der Abbildung zu. (Siehe NINCOMPACT F2.3.1 oder Fachkundebuch „Mechatronik“ Kap. 9.4.3.4)</w:t>
      </w:r>
    </w:p>
    <w:p w:rsidR="00E55CD5" w:rsidRDefault="00E55CD5" w:rsidP="00E55CD5">
      <w:pPr>
        <w:autoSpaceDE w:val="0"/>
        <w:autoSpaceDN w:val="0"/>
        <w:adjustRightInd w:val="0"/>
        <w:ind w:left="993" w:hanging="142"/>
        <w:rPr>
          <w:rFonts w:ascii="Verdana" w:hAnsi="Verdana"/>
          <w:i/>
          <w:color w:val="0000FF"/>
          <w:sz w:val="24"/>
          <w:szCs w:val="24"/>
          <w:lang w:val="de-CH"/>
        </w:rPr>
      </w:pPr>
      <w:r w:rsidRPr="001D0130">
        <w:rPr>
          <w:rFonts w:ascii="Verdana" w:hAnsi="Verdana"/>
          <w:i/>
          <w:color w:val="0000FF"/>
          <w:sz w:val="24"/>
          <w:szCs w:val="24"/>
          <w:lang w:val="de-CH"/>
        </w:rPr>
        <w:t xml:space="preserve">– Isolationsfehler: bei einem fehlerhaften </w:t>
      </w:r>
      <w:r>
        <w:rPr>
          <w:rFonts w:ascii="Verdana" w:hAnsi="Verdana"/>
          <w:i/>
          <w:color w:val="0000FF"/>
          <w:sz w:val="24"/>
          <w:szCs w:val="24"/>
          <w:lang w:val="de-CH"/>
        </w:rPr>
        <w:t xml:space="preserve">  Z</w:t>
      </w:r>
      <w:r w:rsidRPr="001D0130">
        <w:rPr>
          <w:rFonts w:ascii="Verdana" w:hAnsi="Verdana"/>
          <w:i/>
          <w:color w:val="0000FF"/>
          <w:sz w:val="24"/>
          <w:szCs w:val="24"/>
          <w:lang w:val="de-CH"/>
        </w:rPr>
        <w:t>ustand der</w:t>
      </w:r>
      <w:r>
        <w:rPr>
          <w:rFonts w:ascii="Verdana" w:hAnsi="Verdana"/>
          <w:i/>
          <w:color w:val="0000FF"/>
          <w:sz w:val="24"/>
          <w:szCs w:val="24"/>
          <w:lang w:val="de-CH"/>
        </w:rPr>
        <w:t xml:space="preserve"> </w:t>
      </w:r>
      <w:r w:rsidRPr="001D0130">
        <w:rPr>
          <w:rFonts w:ascii="Verdana" w:hAnsi="Verdana"/>
          <w:i/>
          <w:color w:val="0000FF"/>
          <w:sz w:val="24"/>
          <w:szCs w:val="24"/>
          <w:lang w:val="de-CH"/>
        </w:rPr>
        <w:t>Isolation</w:t>
      </w:r>
    </w:p>
    <w:p w:rsidR="00E55CD5" w:rsidRPr="001D0130" w:rsidRDefault="00E55CD5" w:rsidP="00E55CD5">
      <w:pPr>
        <w:autoSpaceDE w:val="0"/>
        <w:autoSpaceDN w:val="0"/>
        <w:adjustRightInd w:val="0"/>
        <w:ind w:left="993" w:hanging="142"/>
        <w:rPr>
          <w:rFonts w:ascii="Verdana" w:hAnsi="Verdana"/>
          <w:i/>
          <w:color w:val="0000FF"/>
          <w:sz w:val="24"/>
          <w:szCs w:val="24"/>
          <w:lang w:val="de-CH"/>
        </w:rPr>
      </w:pPr>
    </w:p>
    <w:p w:rsidR="00E55CD5" w:rsidRDefault="00E55CD5" w:rsidP="00E55CD5">
      <w:pPr>
        <w:autoSpaceDE w:val="0"/>
        <w:autoSpaceDN w:val="0"/>
        <w:adjustRightInd w:val="0"/>
        <w:ind w:left="993" w:hanging="142"/>
        <w:rPr>
          <w:rFonts w:ascii="Verdana" w:hAnsi="Verdana"/>
          <w:i/>
          <w:color w:val="0000FF"/>
          <w:sz w:val="24"/>
          <w:szCs w:val="24"/>
          <w:lang w:val="de-CH"/>
        </w:rPr>
      </w:pPr>
      <w:r>
        <w:rPr>
          <w:rFonts w:ascii="Verdana" w:hAnsi="Verdana"/>
          <w:i/>
          <w:color w:val="0000FF"/>
          <w:sz w:val="24"/>
          <w:szCs w:val="24"/>
          <w:lang w:val="de-CH"/>
        </w:rPr>
        <w:t xml:space="preserve">3 </w:t>
      </w:r>
      <w:r w:rsidRPr="001D0130">
        <w:rPr>
          <w:rFonts w:ascii="Verdana" w:hAnsi="Verdana"/>
          <w:i/>
          <w:color w:val="0000FF"/>
          <w:sz w:val="24"/>
          <w:szCs w:val="24"/>
          <w:lang w:val="de-CH"/>
        </w:rPr>
        <w:t>Körperschluss: leitende Verbindung zwischen Körper</w:t>
      </w:r>
      <w:r>
        <w:rPr>
          <w:rFonts w:ascii="Verdana" w:hAnsi="Verdana"/>
          <w:i/>
          <w:color w:val="0000FF"/>
          <w:sz w:val="24"/>
          <w:szCs w:val="24"/>
          <w:lang w:val="de-CH"/>
        </w:rPr>
        <w:t xml:space="preserve"> </w:t>
      </w:r>
      <w:r w:rsidRPr="001D0130">
        <w:rPr>
          <w:rFonts w:ascii="Verdana" w:hAnsi="Verdana"/>
          <w:i/>
          <w:color w:val="0000FF"/>
          <w:sz w:val="24"/>
          <w:szCs w:val="24"/>
          <w:lang w:val="de-CH"/>
        </w:rPr>
        <w:t>und aktiven Teilen elektrischer Betriebsmittel</w:t>
      </w:r>
    </w:p>
    <w:p w:rsidR="00E55CD5" w:rsidRPr="001D0130" w:rsidRDefault="00E55CD5" w:rsidP="00E55CD5">
      <w:pPr>
        <w:autoSpaceDE w:val="0"/>
        <w:autoSpaceDN w:val="0"/>
        <w:adjustRightInd w:val="0"/>
        <w:ind w:left="993" w:hanging="142"/>
        <w:rPr>
          <w:rFonts w:ascii="Verdana" w:hAnsi="Verdana"/>
          <w:i/>
          <w:color w:val="0000FF"/>
          <w:sz w:val="24"/>
          <w:szCs w:val="24"/>
          <w:lang w:val="de-CH"/>
        </w:rPr>
      </w:pPr>
    </w:p>
    <w:p w:rsidR="00E55CD5" w:rsidRDefault="00E55CD5" w:rsidP="00E55CD5">
      <w:pPr>
        <w:autoSpaceDE w:val="0"/>
        <w:autoSpaceDN w:val="0"/>
        <w:adjustRightInd w:val="0"/>
        <w:ind w:left="993" w:hanging="142"/>
        <w:rPr>
          <w:rFonts w:ascii="Verdana" w:hAnsi="Verdana"/>
          <w:i/>
          <w:color w:val="0000FF"/>
          <w:sz w:val="24"/>
          <w:szCs w:val="24"/>
          <w:lang w:val="de-CH"/>
        </w:rPr>
      </w:pPr>
      <w:r>
        <w:rPr>
          <w:rFonts w:ascii="Verdana" w:hAnsi="Verdana"/>
          <w:i/>
          <w:color w:val="0000FF"/>
          <w:sz w:val="24"/>
          <w:szCs w:val="24"/>
          <w:lang w:val="de-CH"/>
        </w:rPr>
        <w:t xml:space="preserve">2 </w:t>
      </w:r>
      <w:r w:rsidRPr="001D0130">
        <w:rPr>
          <w:rFonts w:ascii="Verdana" w:hAnsi="Verdana"/>
          <w:i/>
          <w:color w:val="0000FF"/>
          <w:sz w:val="24"/>
          <w:szCs w:val="24"/>
          <w:lang w:val="de-CH"/>
        </w:rPr>
        <w:t xml:space="preserve"> Leiterschluss: wenn im Stromkreis ein Teil des Nutzwiderstandes</w:t>
      </w:r>
      <w:r>
        <w:rPr>
          <w:rFonts w:ascii="Verdana" w:hAnsi="Verdana"/>
          <w:i/>
          <w:color w:val="0000FF"/>
          <w:sz w:val="24"/>
          <w:szCs w:val="24"/>
          <w:lang w:val="de-CH"/>
        </w:rPr>
        <w:t xml:space="preserve"> </w:t>
      </w:r>
      <w:r w:rsidRPr="001D0130">
        <w:rPr>
          <w:rFonts w:ascii="Verdana" w:hAnsi="Verdana"/>
          <w:i/>
          <w:color w:val="0000FF"/>
          <w:sz w:val="24"/>
          <w:szCs w:val="24"/>
          <w:lang w:val="de-CH"/>
        </w:rPr>
        <w:t>vorhanden ist</w:t>
      </w:r>
      <w:r>
        <w:rPr>
          <w:rFonts w:ascii="Verdana" w:hAnsi="Verdana"/>
          <w:i/>
          <w:color w:val="0000FF"/>
          <w:sz w:val="24"/>
          <w:szCs w:val="24"/>
          <w:lang w:val="de-CH"/>
        </w:rPr>
        <w:t xml:space="preserve"> </w:t>
      </w:r>
    </w:p>
    <w:p w:rsidR="00E55CD5" w:rsidRPr="001D0130" w:rsidRDefault="00E55CD5" w:rsidP="00E55CD5">
      <w:pPr>
        <w:autoSpaceDE w:val="0"/>
        <w:autoSpaceDN w:val="0"/>
        <w:adjustRightInd w:val="0"/>
        <w:ind w:left="993" w:hanging="142"/>
        <w:rPr>
          <w:rFonts w:ascii="Verdana" w:hAnsi="Verdana"/>
          <w:i/>
          <w:color w:val="0000FF"/>
          <w:sz w:val="24"/>
          <w:szCs w:val="24"/>
          <w:lang w:val="de-CH"/>
        </w:rPr>
      </w:pPr>
    </w:p>
    <w:p w:rsidR="00E55CD5" w:rsidRDefault="00E55CD5" w:rsidP="00E55CD5">
      <w:pPr>
        <w:autoSpaceDE w:val="0"/>
        <w:autoSpaceDN w:val="0"/>
        <w:adjustRightInd w:val="0"/>
        <w:ind w:left="993" w:hanging="142"/>
        <w:rPr>
          <w:rFonts w:ascii="Verdana" w:hAnsi="Verdana"/>
          <w:i/>
          <w:color w:val="0000FF"/>
          <w:sz w:val="24"/>
          <w:szCs w:val="24"/>
          <w:lang w:val="de-CH"/>
        </w:rPr>
      </w:pPr>
      <w:r>
        <w:rPr>
          <w:rFonts w:ascii="Verdana" w:hAnsi="Verdana"/>
          <w:i/>
          <w:color w:val="0000FF"/>
          <w:sz w:val="24"/>
          <w:szCs w:val="24"/>
          <w:lang w:val="de-CH"/>
        </w:rPr>
        <w:t xml:space="preserve">1/4 </w:t>
      </w:r>
      <w:r w:rsidRPr="001D0130">
        <w:rPr>
          <w:rFonts w:ascii="Verdana" w:hAnsi="Verdana"/>
          <w:i/>
          <w:color w:val="0000FF"/>
          <w:sz w:val="24"/>
          <w:szCs w:val="24"/>
          <w:lang w:val="de-CH"/>
        </w:rPr>
        <w:t>Kurzschluss: leitende Verbindung zwischen betriebsmässig</w:t>
      </w:r>
      <w:r>
        <w:rPr>
          <w:rFonts w:ascii="Verdana" w:hAnsi="Verdana"/>
          <w:i/>
          <w:color w:val="0000FF"/>
          <w:sz w:val="24"/>
          <w:szCs w:val="24"/>
          <w:lang w:val="de-CH"/>
        </w:rPr>
        <w:t xml:space="preserve"> </w:t>
      </w:r>
      <w:r w:rsidRPr="001D0130">
        <w:rPr>
          <w:rFonts w:ascii="Verdana" w:hAnsi="Verdana"/>
          <w:i/>
          <w:color w:val="0000FF"/>
          <w:sz w:val="24"/>
          <w:szCs w:val="24"/>
          <w:lang w:val="de-CH"/>
        </w:rPr>
        <w:t>gegeneinander unter Spannung stehenden</w:t>
      </w:r>
      <w:r>
        <w:rPr>
          <w:rFonts w:ascii="Verdana" w:hAnsi="Verdana"/>
          <w:i/>
          <w:color w:val="0000FF"/>
          <w:sz w:val="24"/>
          <w:szCs w:val="24"/>
          <w:lang w:val="de-CH"/>
        </w:rPr>
        <w:t xml:space="preserve"> </w:t>
      </w:r>
      <w:r w:rsidRPr="001D0130">
        <w:rPr>
          <w:rFonts w:ascii="Verdana" w:hAnsi="Verdana"/>
          <w:i/>
          <w:color w:val="0000FF"/>
          <w:sz w:val="24"/>
          <w:szCs w:val="24"/>
          <w:lang w:val="de-CH"/>
        </w:rPr>
        <w:t>Teilen, wenn im Fehlerstromkreis kein Nutzwiderstand</w:t>
      </w:r>
      <w:r>
        <w:rPr>
          <w:rFonts w:ascii="Verdana" w:hAnsi="Verdana"/>
          <w:i/>
          <w:color w:val="0000FF"/>
          <w:sz w:val="24"/>
          <w:szCs w:val="24"/>
          <w:lang w:val="de-CH"/>
        </w:rPr>
        <w:t xml:space="preserve"> </w:t>
      </w:r>
      <w:r w:rsidRPr="001D0130">
        <w:rPr>
          <w:rFonts w:ascii="Verdana" w:hAnsi="Verdana"/>
          <w:i/>
          <w:color w:val="0000FF"/>
          <w:sz w:val="24"/>
          <w:szCs w:val="24"/>
          <w:lang w:val="de-CH"/>
        </w:rPr>
        <w:t>liegt.</w:t>
      </w:r>
    </w:p>
    <w:p w:rsidR="00E55CD5" w:rsidRPr="001D0130" w:rsidRDefault="00E55CD5" w:rsidP="00E55CD5">
      <w:pPr>
        <w:autoSpaceDE w:val="0"/>
        <w:autoSpaceDN w:val="0"/>
        <w:adjustRightInd w:val="0"/>
        <w:ind w:left="993" w:hanging="142"/>
        <w:rPr>
          <w:rFonts w:ascii="Verdana" w:hAnsi="Verdana"/>
          <w:i/>
          <w:color w:val="0000FF"/>
          <w:sz w:val="24"/>
          <w:szCs w:val="24"/>
          <w:lang w:val="de-CH"/>
        </w:rPr>
      </w:pPr>
    </w:p>
    <w:p w:rsidR="00E55CD5" w:rsidRDefault="00E55CD5" w:rsidP="00E55CD5">
      <w:pPr>
        <w:autoSpaceDE w:val="0"/>
        <w:autoSpaceDN w:val="0"/>
        <w:adjustRightInd w:val="0"/>
        <w:ind w:left="993" w:hanging="142"/>
        <w:rPr>
          <w:rFonts w:ascii="Verdana" w:hAnsi="Verdana"/>
          <w:i/>
          <w:color w:val="0000FF"/>
          <w:sz w:val="24"/>
          <w:szCs w:val="24"/>
          <w:lang w:val="de-CH"/>
        </w:rPr>
      </w:pPr>
      <w:r>
        <w:rPr>
          <w:rFonts w:ascii="Verdana" w:hAnsi="Verdana"/>
          <w:i/>
          <w:color w:val="0000FF"/>
          <w:sz w:val="24"/>
          <w:szCs w:val="24"/>
          <w:lang w:val="de-CH"/>
        </w:rPr>
        <w:t xml:space="preserve">5 </w:t>
      </w:r>
      <w:r w:rsidRPr="001D0130">
        <w:rPr>
          <w:rFonts w:ascii="Verdana" w:hAnsi="Verdana"/>
          <w:i/>
          <w:color w:val="0000FF"/>
          <w:sz w:val="24"/>
          <w:szCs w:val="24"/>
          <w:lang w:val="de-CH"/>
        </w:rPr>
        <w:t>Erdschluss: leitende Verbindung eines Aussenleiters</w:t>
      </w:r>
      <w:r>
        <w:rPr>
          <w:rFonts w:ascii="Verdana" w:hAnsi="Verdana"/>
          <w:i/>
          <w:color w:val="0000FF"/>
          <w:sz w:val="24"/>
          <w:szCs w:val="24"/>
          <w:lang w:val="de-CH"/>
        </w:rPr>
        <w:t xml:space="preserve"> </w:t>
      </w:r>
      <w:r w:rsidRPr="001D0130">
        <w:rPr>
          <w:rFonts w:ascii="Verdana" w:hAnsi="Verdana"/>
          <w:i/>
          <w:color w:val="0000FF"/>
          <w:sz w:val="24"/>
          <w:szCs w:val="24"/>
          <w:lang w:val="de-CH"/>
        </w:rPr>
        <w:t>mit Erde oder geerdeten Teilen</w:t>
      </w:r>
    </w:p>
    <w:p w:rsidR="00E55CD5" w:rsidRDefault="00E55CD5" w:rsidP="00E55CD5">
      <w:pPr>
        <w:autoSpaceDE w:val="0"/>
        <w:autoSpaceDN w:val="0"/>
        <w:adjustRightInd w:val="0"/>
        <w:ind w:left="993" w:hanging="142"/>
        <w:rPr>
          <w:rFonts w:ascii="Verdana" w:hAnsi="Verdana"/>
          <w:i/>
          <w:color w:val="0000FF"/>
          <w:sz w:val="24"/>
          <w:szCs w:val="24"/>
          <w:lang w:val="de-CH"/>
        </w:rPr>
      </w:pPr>
    </w:p>
    <w:p w:rsidR="00E55CD5" w:rsidRDefault="00E55CD5" w:rsidP="00E55CD5">
      <w:pPr>
        <w:autoSpaceDE w:val="0"/>
        <w:autoSpaceDN w:val="0"/>
        <w:adjustRightInd w:val="0"/>
        <w:ind w:left="993" w:hanging="142"/>
        <w:rPr>
          <w:rFonts w:ascii="Verdana" w:hAnsi="Verdana"/>
          <w:i/>
          <w:color w:val="0000FF"/>
          <w:sz w:val="24"/>
          <w:szCs w:val="24"/>
          <w:lang w:val="de-CH"/>
        </w:rPr>
      </w:pPr>
      <w:r>
        <w:rPr>
          <w:rFonts w:ascii="Verdana" w:hAnsi="Verdana"/>
          <w:i/>
          <w:color w:val="0000FF"/>
          <w:sz w:val="24"/>
          <w:szCs w:val="24"/>
          <w:lang w:val="de-CH"/>
        </w:rPr>
        <w:t>Bei Körper Kurz und Erdschluss unterscheidet man:</w:t>
      </w:r>
    </w:p>
    <w:p w:rsidR="00E55CD5" w:rsidRDefault="00E55CD5" w:rsidP="00E55CD5">
      <w:pPr>
        <w:autoSpaceDE w:val="0"/>
        <w:autoSpaceDN w:val="0"/>
        <w:adjustRightInd w:val="0"/>
        <w:ind w:left="993" w:hanging="142"/>
        <w:rPr>
          <w:rFonts w:ascii="Verdana" w:hAnsi="Verdana"/>
          <w:i/>
          <w:color w:val="0000FF"/>
          <w:sz w:val="24"/>
          <w:szCs w:val="24"/>
          <w:lang w:val="de-CH"/>
        </w:rPr>
      </w:pPr>
      <w:r>
        <w:rPr>
          <w:rFonts w:ascii="Verdana" w:hAnsi="Verdana"/>
          <w:i/>
          <w:color w:val="0000FF"/>
          <w:sz w:val="24"/>
          <w:szCs w:val="24"/>
          <w:lang w:val="de-CH"/>
        </w:rPr>
        <w:t>Vollkommen( direkt) wenn kein Fehlerwiderstand im Stromkreis vorhanden ist</w:t>
      </w:r>
    </w:p>
    <w:p w:rsidR="00E55CD5" w:rsidRPr="001D0130" w:rsidRDefault="00E55CD5" w:rsidP="00E55CD5">
      <w:pPr>
        <w:autoSpaceDE w:val="0"/>
        <w:autoSpaceDN w:val="0"/>
        <w:adjustRightInd w:val="0"/>
        <w:ind w:left="993" w:hanging="142"/>
        <w:rPr>
          <w:rFonts w:ascii="Verdana" w:hAnsi="Verdana"/>
          <w:i/>
          <w:color w:val="0000FF"/>
          <w:sz w:val="24"/>
          <w:szCs w:val="24"/>
          <w:lang w:val="de-CH"/>
        </w:rPr>
      </w:pPr>
      <w:r>
        <w:rPr>
          <w:rFonts w:ascii="Verdana" w:hAnsi="Verdana"/>
          <w:i/>
          <w:color w:val="0000FF"/>
          <w:sz w:val="24"/>
          <w:szCs w:val="24"/>
          <w:lang w:val="de-CH"/>
        </w:rPr>
        <w:t>Unvollkommen (indirekt) wenn ein Fehlerwiderstand (Feuchtigkeit, Lichtbogen usw.) im Stromkreis vorhanden ist.</w:t>
      </w:r>
    </w:p>
    <w:p w:rsidR="00EC413C" w:rsidRDefault="00EC413C" w:rsidP="001004E7">
      <w:pPr>
        <w:pStyle w:val="Textkrper-Zeileneinzug"/>
      </w:pPr>
    </w:p>
    <w:p w:rsidR="008817C6" w:rsidRDefault="008817C6">
      <w:pPr>
        <w:rPr>
          <w:rFonts w:ascii="Verdana" w:hAnsi="Verdana"/>
          <w:lang w:val="de-CH"/>
        </w:rPr>
      </w:pPr>
      <w:r>
        <w:br w:type="page"/>
      </w:r>
    </w:p>
    <w:p w:rsidR="00294907" w:rsidRDefault="00B976C9" w:rsidP="00B976C9">
      <w:pPr>
        <w:pStyle w:val="berschrift2"/>
      </w:pPr>
      <w:r>
        <w:lastRenderedPageBreak/>
        <w:t>Selektivität</w:t>
      </w:r>
    </w:p>
    <w:p w:rsidR="00294907" w:rsidRDefault="003C7C6A" w:rsidP="001004E7">
      <w:pPr>
        <w:pStyle w:val="Textkrper-Zeileneinzug"/>
      </w:pPr>
      <w:r>
        <w:t>Um zu verhindern, dass bei einem Überstrom die ganze Anlage abgeschaltet wird, wird die Anlage in verschiedene Stromkreise aufgeteilt, die unterschiedlich abgesichert werden. Suchen Sie im NINCOMPACT 5.3.6.1 die Definition der Selektivität und erklären Sie anhand eines Beispiels, wie die Selektivität gelöst werden kann.</w:t>
      </w:r>
    </w:p>
    <w:p w:rsidR="00CD3B9F" w:rsidRDefault="008D4FB7" w:rsidP="00D80B3F">
      <w:pPr>
        <w:pStyle w:val="Antwort"/>
      </w:pPr>
      <w:r>
        <w:rPr>
          <w:noProof/>
          <w:lang w:val="en-GB" w:eastAsia="zh-CN"/>
        </w:rPr>
        <w:drawing>
          <wp:anchor distT="0" distB="0" distL="114300" distR="114300" simplePos="0" relativeHeight="251655168" behindDoc="0" locked="0" layoutInCell="1" allowOverlap="1" wp14:anchorId="2CFD5851" wp14:editId="0E31E070">
            <wp:simplePos x="0" y="0"/>
            <wp:positionH relativeFrom="margin">
              <wp:align>left</wp:align>
            </wp:positionH>
            <wp:positionV relativeFrom="paragraph">
              <wp:posOffset>1141095</wp:posOffset>
            </wp:positionV>
            <wp:extent cx="6120130" cy="2569210"/>
            <wp:effectExtent l="0" t="0" r="0" b="254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20130" cy="2569210"/>
                    </a:xfrm>
                    <a:prstGeom prst="rect">
                      <a:avLst/>
                    </a:prstGeom>
                  </pic:spPr>
                </pic:pic>
              </a:graphicData>
            </a:graphic>
            <wp14:sizeRelH relativeFrom="page">
              <wp14:pctWidth>0</wp14:pctWidth>
            </wp14:sizeRelH>
            <wp14:sizeRelV relativeFrom="page">
              <wp14:pctHeight>0</wp14:pctHeight>
            </wp14:sizeRelV>
          </wp:anchor>
        </w:drawing>
      </w:r>
      <w:r w:rsidR="00D80B3F" w:rsidRPr="00D80B3F">
        <w:t>Selektivität liegt vor, wenn beim Auftreten von Überströmen nur die der Fehlerstelle unmittelbar vorgeschaltete Über strom-Schutzeinrichtung ausschaltet. Der Schnittpunkt s der Zeit/Strom-Kennlinie von beiden Schutzeinrichtung stellt die Selektivitätsgrenze dar. Bis zu diesem Grenzstrom IS ist Selektivität vorhanden.</w:t>
      </w:r>
    </w:p>
    <w:p w:rsidR="00D80B3F" w:rsidRDefault="00D80B3F" w:rsidP="00D80B3F">
      <w:pPr>
        <w:pStyle w:val="Antwort"/>
      </w:pPr>
    </w:p>
    <w:p w:rsidR="00D80B3F" w:rsidRPr="00D80B3F" w:rsidRDefault="00D80B3F" w:rsidP="00D80B3F">
      <w:pPr>
        <w:pStyle w:val="Antwort"/>
      </w:pPr>
    </w:p>
    <w:p w:rsidR="003C7C6A" w:rsidRDefault="003C7C6A" w:rsidP="001004E7">
      <w:pPr>
        <w:pStyle w:val="Textkrper-Zeileneinzug"/>
      </w:pPr>
    </w:p>
    <w:p w:rsidR="003C7C6A" w:rsidRDefault="003C7C6A">
      <w:pPr>
        <w:rPr>
          <w:rFonts w:ascii="Verdana" w:hAnsi="Verdana"/>
          <w:lang w:val="de-CH"/>
        </w:rPr>
      </w:pPr>
      <w:r>
        <w:br w:type="page"/>
      </w:r>
    </w:p>
    <w:p w:rsidR="003C7C6A" w:rsidRDefault="00B84E2B" w:rsidP="003C7C6A">
      <w:pPr>
        <w:pStyle w:val="berschrift2"/>
      </w:pPr>
      <w:r>
        <w:lastRenderedPageBreak/>
        <w:t>Drehstrom</w:t>
      </w:r>
      <w:r w:rsidR="00A54E2B">
        <w:t xml:space="preserve"> - Verteilungs</w:t>
      </w:r>
      <w:r>
        <w:t>systeme</w:t>
      </w:r>
    </w:p>
    <w:p w:rsidR="003C7C6A" w:rsidRDefault="00B84E2B" w:rsidP="001004E7">
      <w:pPr>
        <w:pStyle w:val="Textkrper-Zeileneinzug"/>
      </w:pPr>
      <w:r>
        <w:t xml:space="preserve">Im Niederspannungs-Drehstromnetz unterscheidet man die Verteilungssysteme </w:t>
      </w:r>
      <w:r w:rsidR="003B1332">
        <w:t>(früher Netze) bezüglich der Erdung und des Nullleiters nach international festgelegten Buchstaben.</w:t>
      </w:r>
      <w:r w:rsidR="00A54E2B">
        <w:t xml:space="preserve"> In der NINCOMPACT </w:t>
      </w:r>
      <w:r w:rsidR="00547F69">
        <w:t>E3.1.1</w:t>
      </w:r>
      <w:r w:rsidR="00A54E2B">
        <w:t xml:space="preserve"> werden drei verschiedene </w:t>
      </w:r>
      <w:r w:rsidR="00A54E2B" w:rsidRPr="00A54E2B">
        <w:rPr>
          <w:lang w:val="de-DE"/>
        </w:rPr>
        <w:t>Verteilungssysteme</w:t>
      </w:r>
      <w:r w:rsidR="00A54E2B">
        <w:t xml:space="preserve"> (Netzsysteme) beschrieben. Da das TN-System am häufigsten vorkommt, beschränken wir uns auf dieses.</w:t>
      </w:r>
    </w:p>
    <w:p w:rsidR="002C4325" w:rsidRPr="002C4325" w:rsidRDefault="002C4325" w:rsidP="001004E7">
      <w:pPr>
        <w:pStyle w:val="Textkrper-Zeileneinzug"/>
        <w:rPr>
          <w:b/>
          <w:i/>
        </w:rPr>
      </w:pPr>
      <w:r w:rsidRPr="002C4325">
        <w:rPr>
          <w:b/>
          <w:i/>
        </w:rPr>
        <w:t>Studieren Sie im Fachkundebuch „Mechatronik“ das Kapitel 9.4.7.1 Drehstromsysteme.</w:t>
      </w:r>
    </w:p>
    <w:p w:rsidR="001139E1" w:rsidRPr="001139E1" w:rsidRDefault="00C074D9" w:rsidP="001004E7">
      <w:pPr>
        <w:pStyle w:val="Textkrper-Zeileneinzug"/>
        <w:rPr>
          <w:b/>
          <w:i/>
        </w:rPr>
      </w:pPr>
      <w:r>
        <w:rPr>
          <w:b/>
          <w:i/>
          <w:noProof/>
          <w:lang w:val="en-GB" w:eastAsia="zh-CN"/>
        </w:rPr>
        <w:drawing>
          <wp:anchor distT="0" distB="0" distL="114300" distR="114300" simplePos="0" relativeHeight="251659264" behindDoc="0" locked="0" layoutInCell="1" allowOverlap="1">
            <wp:simplePos x="0" y="0"/>
            <wp:positionH relativeFrom="column">
              <wp:posOffset>3086100</wp:posOffset>
            </wp:positionH>
            <wp:positionV relativeFrom="paragraph">
              <wp:posOffset>115570</wp:posOffset>
            </wp:positionV>
            <wp:extent cx="2994025" cy="1550035"/>
            <wp:effectExtent l="19050" t="0" r="0" b="0"/>
            <wp:wrapSquare wrapText="bothSides"/>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b="17742"/>
                    <a:stretch>
                      <a:fillRect/>
                    </a:stretch>
                  </pic:blipFill>
                  <pic:spPr bwMode="auto">
                    <a:xfrm>
                      <a:off x="0" y="0"/>
                      <a:ext cx="2994025" cy="1550035"/>
                    </a:xfrm>
                    <a:prstGeom prst="rect">
                      <a:avLst/>
                    </a:prstGeom>
                    <a:noFill/>
                    <a:ln w="9525">
                      <a:noFill/>
                      <a:miter lim="800000"/>
                      <a:headEnd/>
                      <a:tailEnd/>
                    </a:ln>
                  </pic:spPr>
                </pic:pic>
              </a:graphicData>
            </a:graphic>
          </wp:anchor>
        </w:drawing>
      </w:r>
      <w:r w:rsidR="001139E1" w:rsidRPr="001139E1">
        <w:rPr>
          <w:b/>
          <w:i/>
        </w:rPr>
        <w:t>System-TN</w:t>
      </w:r>
    </w:p>
    <w:p w:rsidR="00C074D9" w:rsidRDefault="00C074D9" w:rsidP="001004E7">
      <w:pPr>
        <w:pStyle w:val="Textkrper-Zeileneinzug"/>
      </w:pPr>
      <w:r>
        <w:t>Im System TN ist ein Punkt direkt geerdet; die Körper der elektrischen Anlagen sind über Schutzleiter mit diesem Punkt verbunden. Man unterscheidet drei Arten von Systemen TN, entsprechend der Anordnung des Neutralleiters N, des Schutzleiters PE bzw. des PEN-Leiters, wenn Schutz- und Neutralleiter zusammengefasst werden.</w:t>
      </w:r>
    </w:p>
    <w:p w:rsidR="00A54E2B" w:rsidRDefault="002C4325" w:rsidP="001004E7">
      <w:pPr>
        <w:pStyle w:val="Textkrper-Zeileneinzug"/>
      </w:pPr>
      <w:r>
        <w:t>Tragen Sie in der folgenden Tabelle die Bedeutung der Buchstaben zusammen:</w:t>
      </w:r>
    </w:p>
    <w:tbl>
      <w:tblPr>
        <w:tblStyle w:val="Tabellenraster"/>
        <w:tblW w:w="0" w:type="auto"/>
        <w:tblInd w:w="817" w:type="dxa"/>
        <w:tblLook w:val="04A0" w:firstRow="1" w:lastRow="0" w:firstColumn="1" w:lastColumn="0" w:noHBand="0" w:noVBand="1"/>
      </w:tblPr>
      <w:tblGrid>
        <w:gridCol w:w="709"/>
        <w:gridCol w:w="7796"/>
      </w:tblGrid>
      <w:tr w:rsidR="001D0EB3" w:rsidRPr="001D0EB3" w:rsidTr="00BF631D">
        <w:tc>
          <w:tcPr>
            <w:tcW w:w="8505" w:type="dxa"/>
            <w:gridSpan w:val="2"/>
          </w:tcPr>
          <w:p w:rsidR="001D0EB3" w:rsidRPr="00BF631D" w:rsidRDefault="001D0EB3" w:rsidP="001D0EB3">
            <w:pPr>
              <w:pStyle w:val="Textkrper-Zeileneinzug"/>
              <w:spacing w:before="40" w:after="20"/>
              <w:ind w:left="0"/>
              <w:rPr>
                <w:b/>
              </w:rPr>
            </w:pPr>
            <w:r w:rsidRPr="00BF631D">
              <w:rPr>
                <w:b/>
              </w:rPr>
              <w:t>Kennzeichnung von Drehstromsystemen</w:t>
            </w:r>
          </w:p>
          <w:p w:rsidR="001D0EB3" w:rsidRPr="00BF631D" w:rsidRDefault="001D0EB3" w:rsidP="001D0EB3">
            <w:pPr>
              <w:pStyle w:val="Textkrper-Zeileneinzug"/>
              <w:spacing w:before="40" w:after="20"/>
              <w:ind w:left="0"/>
              <w:rPr>
                <w:b/>
              </w:rPr>
            </w:pPr>
            <w:r w:rsidRPr="00BF631D">
              <w:rPr>
                <w:b/>
              </w:rPr>
              <w:t>Beispiel: TN-C-System</w:t>
            </w:r>
          </w:p>
        </w:tc>
      </w:tr>
      <w:tr w:rsidR="001D0EB3" w:rsidRPr="001D0EB3" w:rsidTr="00BF631D">
        <w:tc>
          <w:tcPr>
            <w:tcW w:w="709" w:type="dxa"/>
            <w:shd w:val="clear" w:color="auto" w:fill="D9D9D9" w:themeFill="background1" w:themeFillShade="D9"/>
            <w:vAlign w:val="center"/>
          </w:tcPr>
          <w:p w:rsidR="001D0EB3" w:rsidRPr="001D0EB3" w:rsidRDefault="001D0EB3" w:rsidP="00BF631D">
            <w:pPr>
              <w:pStyle w:val="Textkrper-Zeileneinzug"/>
              <w:spacing w:before="240" w:after="240"/>
              <w:ind w:left="0"/>
              <w:jc w:val="center"/>
              <w:rPr>
                <w:b/>
                <w:sz w:val="36"/>
                <w:szCs w:val="36"/>
              </w:rPr>
            </w:pPr>
            <w:r w:rsidRPr="001D0EB3">
              <w:rPr>
                <w:b/>
                <w:sz w:val="36"/>
                <w:szCs w:val="36"/>
              </w:rPr>
              <w:t>T</w:t>
            </w:r>
          </w:p>
        </w:tc>
        <w:tc>
          <w:tcPr>
            <w:tcW w:w="7796" w:type="dxa"/>
          </w:tcPr>
          <w:p w:rsidR="008D4FB7" w:rsidRDefault="001D0EB3" w:rsidP="00D80B3F">
            <w:pPr>
              <w:pStyle w:val="Textkrper-Zeileneinzug"/>
              <w:spacing w:before="40" w:after="20"/>
              <w:ind w:left="0"/>
              <w:rPr>
                <w:b/>
              </w:rPr>
            </w:pPr>
            <w:r w:rsidRPr="00BF631D">
              <w:rPr>
                <w:b/>
              </w:rPr>
              <w:t>1. Buchstabe:</w:t>
            </w:r>
            <w:r w:rsidR="008D4FB7">
              <w:rPr>
                <w:b/>
              </w:rPr>
              <w:t xml:space="preserve"> </w:t>
            </w:r>
            <w:r w:rsidR="002A0474" w:rsidRPr="008D4FB7">
              <w:rPr>
                <w:i/>
                <w:color w:val="0070C0"/>
              </w:rPr>
              <w:t>Erdung</w:t>
            </w:r>
            <w:r w:rsidR="002A0474">
              <w:rPr>
                <w:i/>
                <w:color w:val="0070C0"/>
              </w:rPr>
              <w:t>sv</w:t>
            </w:r>
            <w:r w:rsidR="002A0474" w:rsidRPr="008D4FB7">
              <w:rPr>
                <w:i/>
                <w:color w:val="0070C0"/>
              </w:rPr>
              <w:t>erhältnis</w:t>
            </w:r>
            <w:r w:rsidR="008D4FB7" w:rsidRPr="008D4FB7">
              <w:rPr>
                <w:i/>
                <w:color w:val="0070C0"/>
              </w:rPr>
              <w:t xml:space="preserve"> der Stromquelle T= </w:t>
            </w:r>
            <w:r w:rsidR="002A0474" w:rsidRPr="008D4FB7">
              <w:rPr>
                <w:i/>
                <w:color w:val="0070C0"/>
              </w:rPr>
              <w:t>direkte</w:t>
            </w:r>
            <w:r w:rsidR="008D4FB7" w:rsidRPr="008D4FB7">
              <w:rPr>
                <w:i/>
                <w:color w:val="0070C0"/>
              </w:rPr>
              <w:t xml:space="preserve"> Erde</w:t>
            </w:r>
          </w:p>
          <w:p w:rsidR="001D0EB3" w:rsidRPr="00BF631D" w:rsidRDefault="001D0EB3" w:rsidP="00421189">
            <w:pPr>
              <w:pStyle w:val="Textkrper-Zeileneinzug"/>
              <w:spacing w:before="40" w:after="20"/>
              <w:ind w:left="0"/>
              <w:rPr>
                <w:b/>
              </w:rPr>
            </w:pPr>
            <w:r w:rsidRPr="00BF631D">
              <w:rPr>
                <w:b/>
              </w:rPr>
              <w:t xml:space="preserve"> </w:t>
            </w:r>
            <w:proofErr w:type="spellStart"/>
            <w:r w:rsidR="00D80B3F">
              <w:rPr>
                <w:i/>
                <w:color w:val="0070C0"/>
              </w:rPr>
              <w:t>t</w:t>
            </w:r>
            <w:r w:rsidR="00421189">
              <w:rPr>
                <w:i/>
                <w:color w:val="0070C0"/>
              </w:rPr>
              <w:t>erre</w:t>
            </w:r>
            <w:proofErr w:type="spellEnd"/>
            <w:r w:rsidR="00D80B3F">
              <w:rPr>
                <w:i/>
                <w:color w:val="0070C0"/>
              </w:rPr>
              <w:t xml:space="preserve"> </w:t>
            </w:r>
          </w:p>
        </w:tc>
      </w:tr>
      <w:tr w:rsidR="001D0EB3" w:rsidRPr="001D0EB3" w:rsidTr="00BF631D">
        <w:tc>
          <w:tcPr>
            <w:tcW w:w="709" w:type="dxa"/>
            <w:shd w:val="clear" w:color="auto" w:fill="D9D9D9" w:themeFill="background1" w:themeFillShade="D9"/>
            <w:vAlign w:val="center"/>
          </w:tcPr>
          <w:p w:rsidR="001D0EB3" w:rsidRPr="001D0EB3" w:rsidRDefault="001D0EB3" w:rsidP="00BF631D">
            <w:pPr>
              <w:pStyle w:val="Textkrper-Zeileneinzug"/>
              <w:spacing w:before="240" w:after="240"/>
              <w:ind w:left="0"/>
              <w:jc w:val="center"/>
              <w:rPr>
                <w:b/>
                <w:sz w:val="36"/>
                <w:szCs w:val="36"/>
              </w:rPr>
            </w:pPr>
            <w:r w:rsidRPr="001D0EB3">
              <w:rPr>
                <w:b/>
                <w:sz w:val="36"/>
                <w:szCs w:val="36"/>
              </w:rPr>
              <w:t>N</w:t>
            </w:r>
          </w:p>
        </w:tc>
        <w:tc>
          <w:tcPr>
            <w:tcW w:w="7796" w:type="dxa"/>
          </w:tcPr>
          <w:p w:rsidR="001D0EB3" w:rsidRDefault="001D0EB3" w:rsidP="00421189">
            <w:pPr>
              <w:pStyle w:val="Textkrper-Zeileneinzug"/>
              <w:spacing w:before="40" w:after="20"/>
              <w:ind w:left="0"/>
              <w:rPr>
                <w:i/>
                <w:color w:val="0070C0"/>
              </w:rPr>
            </w:pPr>
            <w:r w:rsidRPr="00BF631D">
              <w:rPr>
                <w:b/>
                <w:lang w:val="de-DE"/>
              </w:rPr>
              <w:t xml:space="preserve">2. Buchstabe: </w:t>
            </w:r>
            <w:r w:rsidR="00421189">
              <w:rPr>
                <w:i/>
                <w:color w:val="0070C0"/>
              </w:rPr>
              <w:t xml:space="preserve">Erdungsverhältnis der Körper der elektrischen Anlage (N= Verbindung mit </w:t>
            </w:r>
            <w:proofErr w:type="spellStart"/>
            <w:r w:rsidR="00421189">
              <w:rPr>
                <w:i/>
                <w:color w:val="0070C0"/>
              </w:rPr>
              <w:t>Betrieberder</w:t>
            </w:r>
            <w:proofErr w:type="spellEnd"/>
            <w:r w:rsidR="00421189">
              <w:rPr>
                <w:i/>
                <w:color w:val="0070C0"/>
              </w:rPr>
              <w:t xml:space="preserve"> der Spannungserzeugung</w:t>
            </w:r>
          </w:p>
          <w:p w:rsidR="00421189" w:rsidRPr="00BF631D" w:rsidRDefault="00421189" w:rsidP="00421189">
            <w:pPr>
              <w:pStyle w:val="Textkrper-Zeileneinzug"/>
              <w:spacing w:before="40" w:after="20"/>
              <w:ind w:left="0"/>
            </w:pPr>
            <w:proofErr w:type="spellStart"/>
            <w:r w:rsidRPr="00421189">
              <w:rPr>
                <w:i/>
                <w:color w:val="0070C0"/>
              </w:rPr>
              <w:t>neutere</w:t>
            </w:r>
            <w:proofErr w:type="spellEnd"/>
          </w:p>
        </w:tc>
      </w:tr>
      <w:tr w:rsidR="001D0EB3" w:rsidRPr="001D0EB3" w:rsidTr="00BF631D">
        <w:tc>
          <w:tcPr>
            <w:tcW w:w="709" w:type="dxa"/>
            <w:shd w:val="clear" w:color="auto" w:fill="D9D9D9" w:themeFill="background1" w:themeFillShade="D9"/>
            <w:vAlign w:val="center"/>
          </w:tcPr>
          <w:p w:rsidR="001D0EB3" w:rsidRPr="001D0EB3" w:rsidRDefault="001D0EB3" w:rsidP="00BF631D">
            <w:pPr>
              <w:pStyle w:val="Textkrper-Zeileneinzug"/>
              <w:spacing w:before="240" w:after="240"/>
              <w:ind w:left="0"/>
              <w:jc w:val="center"/>
              <w:rPr>
                <w:b/>
                <w:sz w:val="36"/>
                <w:szCs w:val="36"/>
              </w:rPr>
            </w:pPr>
            <w:r w:rsidRPr="001D0EB3">
              <w:rPr>
                <w:b/>
                <w:sz w:val="36"/>
                <w:szCs w:val="36"/>
              </w:rPr>
              <w:t>C</w:t>
            </w:r>
          </w:p>
        </w:tc>
        <w:tc>
          <w:tcPr>
            <w:tcW w:w="7796" w:type="dxa"/>
          </w:tcPr>
          <w:p w:rsidR="001D0EB3" w:rsidRDefault="001D0EB3" w:rsidP="00421189">
            <w:pPr>
              <w:pStyle w:val="Textkrper-Zeileneinzug"/>
              <w:spacing w:before="40" w:after="20"/>
              <w:ind w:left="0"/>
              <w:rPr>
                <w:i/>
                <w:color w:val="0070C0"/>
              </w:rPr>
            </w:pPr>
            <w:r w:rsidRPr="00BF631D">
              <w:rPr>
                <w:b/>
                <w:lang w:val="de-DE"/>
              </w:rPr>
              <w:t xml:space="preserve">3. Buchstabe: </w:t>
            </w:r>
            <w:r w:rsidR="00421189">
              <w:rPr>
                <w:i/>
                <w:color w:val="0070C0"/>
              </w:rPr>
              <w:t>Anordnung des Neutralleiters und der PE Leiters (C=PE und N kombiniert zu einem PEN-Leiter</w:t>
            </w:r>
          </w:p>
          <w:p w:rsidR="00421189" w:rsidRPr="00BF631D" w:rsidRDefault="00421189" w:rsidP="00421189">
            <w:pPr>
              <w:pStyle w:val="Textkrper-Zeileneinzug"/>
              <w:spacing w:before="40" w:after="20"/>
              <w:ind w:left="0"/>
            </w:pPr>
            <w:proofErr w:type="spellStart"/>
            <w:r w:rsidRPr="00421189">
              <w:rPr>
                <w:i/>
                <w:color w:val="0070C0"/>
              </w:rPr>
              <w:t>com</w:t>
            </w:r>
            <w:r>
              <w:rPr>
                <w:i/>
                <w:color w:val="0070C0"/>
              </w:rPr>
              <w:t>b</w:t>
            </w:r>
            <w:r w:rsidRPr="00421189">
              <w:rPr>
                <w:i/>
                <w:color w:val="0070C0"/>
              </w:rPr>
              <w:t>nié</w:t>
            </w:r>
            <w:bookmarkStart w:id="0" w:name="_GoBack"/>
            <w:bookmarkEnd w:id="0"/>
            <w:proofErr w:type="spellEnd"/>
          </w:p>
        </w:tc>
      </w:tr>
      <w:tr w:rsidR="001D0EB3" w:rsidRPr="00D80B3F" w:rsidTr="00BF631D">
        <w:tc>
          <w:tcPr>
            <w:tcW w:w="8505" w:type="dxa"/>
            <w:gridSpan w:val="2"/>
          </w:tcPr>
          <w:p w:rsidR="001D0EB3" w:rsidRDefault="001D0EB3" w:rsidP="001D0EB3">
            <w:pPr>
              <w:pStyle w:val="Textkrper-Zeileneinzug"/>
              <w:spacing w:before="40" w:after="20"/>
              <w:ind w:left="0"/>
            </w:pPr>
            <w:r w:rsidRPr="00BF631D">
              <w:t>Abkürzungen:</w:t>
            </w:r>
            <w:r w:rsidRPr="00BF631D">
              <w:tab/>
              <w:t xml:space="preserve">T: </w:t>
            </w:r>
            <w:r w:rsidR="00421189">
              <w:t xml:space="preserve">Erde </w:t>
            </w:r>
          </w:p>
          <w:p w:rsidR="00BF631D" w:rsidRPr="00BF631D" w:rsidRDefault="00BF631D" w:rsidP="001D0EB3">
            <w:pPr>
              <w:pStyle w:val="Textkrper-Zeileneinzug"/>
              <w:spacing w:before="40" w:after="20"/>
              <w:ind w:left="0"/>
            </w:pPr>
            <w:r>
              <w:tab/>
              <w:t xml:space="preserve">I: </w:t>
            </w:r>
            <w:r w:rsidR="00421189">
              <w:t>Isoliert</w:t>
            </w:r>
          </w:p>
          <w:p w:rsidR="001D0EB3" w:rsidRPr="00D80B3F" w:rsidRDefault="001D0EB3" w:rsidP="001D0EB3">
            <w:pPr>
              <w:pStyle w:val="Textkrper-Zeileneinzug"/>
              <w:spacing w:before="40" w:after="20"/>
              <w:ind w:left="0"/>
              <w:rPr>
                <w:lang w:val="fr-CH"/>
              </w:rPr>
            </w:pPr>
            <w:r w:rsidRPr="00BF631D">
              <w:tab/>
            </w:r>
            <w:proofErr w:type="gramStart"/>
            <w:r w:rsidRPr="00D80B3F">
              <w:rPr>
                <w:lang w:val="fr-CH"/>
              </w:rPr>
              <w:t>N:</w:t>
            </w:r>
            <w:proofErr w:type="gramEnd"/>
            <w:r w:rsidRPr="00D80B3F">
              <w:rPr>
                <w:lang w:val="fr-CH"/>
              </w:rPr>
              <w:t xml:space="preserve"> </w:t>
            </w:r>
            <w:proofErr w:type="spellStart"/>
            <w:r w:rsidR="00421189">
              <w:rPr>
                <w:lang w:val="fr-CH"/>
              </w:rPr>
              <w:t>Neutral</w:t>
            </w:r>
            <w:proofErr w:type="spellEnd"/>
            <w:r w:rsidR="00421189">
              <w:rPr>
                <w:lang w:val="fr-CH"/>
              </w:rPr>
              <w:t xml:space="preserve"> </w:t>
            </w:r>
          </w:p>
          <w:p w:rsidR="001D0EB3" w:rsidRPr="00D80B3F" w:rsidRDefault="001D0EB3" w:rsidP="001D0EB3">
            <w:pPr>
              <w:pStyle w:val="Textkrper-Zeileneinzug"/>
              <w:spacing w:before="40" w:after="20"/>
              <w:ind w:left="0"/>
              <w:rPr>
                <w:lang w:val="fr-CH"/>
              </w:rPr>
            </w:pPr>
            <w:r w:rsidRPr="00D80B3F">
              <w:rPr>
                <w:lang w:val="fr-CH"/>
              </w:rPr>
              <w:tab/>
            </w:r>
            <w:proofErr w:type="gramStart"/>
            <w:r w:rsidRPr="00D80B3F">
              <w:rPr>
                <w:lang w:val="fr-CH"/>
              </w:rPr>
              <w:t>C:</w:t>
            </w:r>
            <w:proofErr w:type="gramEnd"/>
            <w:r w:rsidRPr="00D80B3F">
              <w:rPr>
                <w:lang w:val="fr-CH"/>
              </w:rPr>
              <w:t xml:space="preserve"> </w:t>
            </w:r>
            <w:proofErr w:type="spellStart"/>
            <w:r w:rsidR="00421189">
              <w:rPr>
                <w:lang w:val="fr-CH"/>
              </w:rPr>
              <w:t>Kombiniert</w:t>
            </w:r>
            <w:proofErr w:type="spellEnd"/>
            <w:r w:rsidR="00421189">
              <w:rPr>
                <w:lang w:val="fr-CH"/>
              </w:rPr>
              <w:t xml:space="preserve"> </w:t>
            </w:r>
          </w:p>
          <w:p w:rsidR="001D0EB3" w:rsidRPr="00D80B3F" w:rsidRDefault="001D0EB3" w:rsidP="00421189">
            <w:pPr>
              <w:pStyle w:val="Textkrper-Zeileneinzug"/>
              <w:spacing w:before="40" w:after="20"/>
              <w:ind w:left="0"/>
              <w:rPr>
                <w:lang w:val="fr-CH"/>
              </w:rPr>
            </w:pPr>
            <w:r w:rsidRPr="00D80B3F">
              <w:rPr>
                <w:lang w:val="fr-CH"/>
              </w:rPr>
              <w:tab/>
            </w:r>
            <w:proofErr w:type="gramStart"/>
            <w:r w:rsidRPr="00D80B3F">
              <w:rPr>
                <w:lang w:val="fr-CH"/>
              </w:rPr>
              <w:t>S:</w:t>
            </w:r>
            <w:proofErr w:type="gramEnd"/>
            <w:r w:rsidR="00421189">
              <w:rPr>
                <w:lang w:val="fr-CH"/>
              </w:rPr>
              <w:t xml:space="preserve"> </w:t>
            </w:r>
            <w:proofErr w:type="spellStart"/>
            <w:r w:rsidR="00421189">
              <w:rPr>
                <w:lang w:val="fr-CH"/>
              </w:rPr>
              <w:t>getrennt</w:t>
            </w:r>
            <w:proofErr w:type="spellEnd"/>
            <w:r w:rsidRPr="00D80B3F">
              <w:rPr>
                <w:lang w:val="fr-CH"/>
              </w:rPr>
              <w:t xml:space="preserve"> </w:t>
            </w:r>
          </w:p>
        </w:tc>
      </w:tr>
    </w:tbl>
    <w:p w:rsidR="00D540C6" w:rsidRPr="00D80B3F" w:rsidRDefault="00D540C6" w:rsidP="001004E7">
      <w:pPr>
        <w:pStyle w:val="Textkrper-Zeileneinzug"/>
        <w:rPr>
          <w:lang w:val="fr-CH"/>
        </w:rPr>
      </w:pPr>
    </w:p>
    <w:p w:rsidR="00D540C6" w:rsidRPr="00D80B3F" w:rsidRDefault="00D540C6">
      <w:pPr>
        <w:rPr>
          <w:rFonts w:ascii="Verdana" w:hAnsi="Verdana"/>
          <w:lang w:val="fr-CH"/>
        </w:rPr>
      </w:pPr>
      <w:r w:rsidRPr="00D80B3F">
        <w:rPr>
          <w:lang w:val="fr-CH"/>
        </w:rPr>
        <w:br w:type="page"/>
      </w:r>
    </w:p>
    <w:p w:rsidR="002C4325" w:rsidRDefault="00247087" w:rsidP="001004E7">
      <w:pPr>
        <w:pStyle w:val="Textkrper-Zeileneinzug"/>
      </w:pPr>
      <w:r>
        <w:lastRenderedPageBreak/>
        <w:t xml:space="preserve">Ergänzen Sie zu den Abbildungen die Definition der drei Arten von TN-Systemen anhand von NINCOMPACT </w:t>
      </w:r>
      <w:r w:rsidR="00547F69">
        <w:t>E3.1.1</w:t>
      </w:r>
    </w:p>
    <w:p w:rsidR="00247087" w:rsidRDefault="00247087" w:rsidP="00647F79">
      <w:pPr>
        <w:pStyle w:val="Antwort"/>
      </w:pPr>
    </w:p>
    <w:p w:rsidR="00AA208E" w:rsidRDefault="00C81808" w:rsidP="00647F79">
      <w:pPr>
        <w:pStyle w:val="Antwort"/>
      </w:pPr>
      <w:r>
        <w:rPr>
          <w:noProof/>
          <w:lang w:val="en-GB" w:eastAsia="zh-CN"/>
        </w:rPr>
        <w:drawing>
          <wp:anchor distT="0" distB="0" distL="114300" distR="114300" simplePos="0" relativeHeight="251662336" behindDoc="0" locked="0" layoutInCell="1" allowOverlap="1">
            <wp:simplePos x="0" y="0"/>
            <wp:positionH relativeFrom="column">
              <wp:posOffset>3121025</wp:posOffset>
            </wp:positionH>
            <wp:positionV relativeFrom="paragraph">
              <wp:posOffset>57785</wp:posOffset>
            </wp:positionV>
            <wp:extent cx="2960370" cy="1050290"/>
            <wp:effectExtent l="19050" t="0" r="0" b="0"/>
            <wp:wrapSquare wrapText="bothSides"/>
            <wp:docPr id="3"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b="23137"/>
                    <a:stretch>
                      <a:fillRect/>
                    </a:stretch>
                  </pic:blipFill>
                  <pic:spPr bwMode="auto">
                    <a:xfrm>
                      <a:off x="0" y="0"/>
                      <a:ext cx="2960370" cy="1050290"/>
                    </a:xfrm>
                    <a:prstGeom prst="rect">
                      <a:avLst/>
                    </a:prstGeom>
                    <a:noFill/>
                    <a:ln w="9525">
                      <a:noFill/>
                      <a:miter lim="800000"/>
                      <a:headEnd/>
                      <a:tailEnd/>
                    </a:ln>
                  </pic:spPr>
                </pic:pic>
              </a:graphicData>
            </a:graphic>
          </wp:anchor>
        </w:drawing>
      </w:r>
    </w:p>
    <w:p w:rsidR="00AA208E" w:rsidRDefault="00421CDE" w:rsidP="00647F79">
      <w:pPr>
        <w:pStyle w:val="Antwort"/>
      </w:pPr>
      <w:r>
        <w:t>TN-S System</w:t>
      </w:r>
    </w:p>
    <w:p w:rsidR="00AA208E" w:rsidRDefault="008D4FB7" w:rsidP="00647F79">
      <w:pPr>
        <w:pStyle w:val="Antwort"/>
      </w:pPr>
      <w:r>
        <w:t>N und PE Leiter sind im gesamten System getrennt. Dies ist bezüglich der Elektromagnetischen Verträglichkeit EMV günstig und deshalb vorzuziehen. Fehlerstromschutzeinrichtungen (RCD) können eingesetzt werden.</w:t>
      </w:r>
    </w:p>
    <w:p w:rsidR="00421CDE" w:rsidRDefault="00421CDE" w:rsidP="00647F79">
      <w:pPr>
        <w:pStyle w:val="Antwort"/>
      </w:pPr>
    </w:p>
    <w:p w:rsidR="00AA208E" w:rsidRDefault="00C81808" w:rsidP="00647F79">
      <w:pPr>
        <w:pStyle w:val="Antwort"/>
      </w:pPr>
      <w:r>
        <w:rPr>
          <w:noProof/>
          <w:lang w:val="en-GB" w:eastAsia="zh-CN"/>
        </w:rPr>
        <w:drawing>
          <wp:anchor distT="0" distB="0" distL="114300" distR="114300" simplePos="0" relativeHeight="251660288" behindDoc="0" locked="0" layoutInCell="1" allowOverlap="1">
            <wp:simplePos x="0" y="0"/>
            <wp:positionH relativeFrom="column">
              <wp:posOffset>3117215</wp:posOffset>
            </wp:positionH>
            <wp:positionV relativeFrom="paragraph">
              <wp:posOffset>27305</wp:posOffset>
            </wp:positionV>
            <wp:extent cx="2955925" cy="1043940"/>
            <wp:effectExtent l="19050" t="0" r="0" b="0"/>
            <wp:wrapSquare wrapText="bothSides"/>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b="23946"/>
                    <a:stretch>
                      <a:fillRect/>
                    </a:stretch>
                  </pic:blipFill>
                  <pic:spPr bwMode="auto">
                    <a:xfrm>
                      <a:off x="0" y="0"/>
                      <a:ext cx="2955925" cy="1043940"/>
                    </a:xfrm>
                    <a:prstGeom prst="rect">
                      <a:avLst/>
                    </a:prstGeom>
                    <a:noFill/>
                    <a:ln w="9525">
                      <a:noFill/>
                      <a:miter lim="800000"/>
                      <a:headEnd/>
                      <a:tailEnd/>
                    </a:ln>
                  </pic:spPr>
                </pic:pic>
              </a:graphicData>
            </a:graphic>
          </wp:anchor>
        </w:drawing>
      </w:r>
    </w:p>
    <w:p w:rsidR="00AA208E" w:rsidRPr="008D4FB7" w:rsidRDefault="00421CDE" w:rsidP="00647F79">
      <w:pPr>
        <w:pStyle w:val="Antwort"/>
      </w:pPr>
      <w:r w:rsidRPr="008D4FB7">
        <w:t>TN-C System</w:t>
      </w:r>
    </w:p>
    <w:p w:rsidR="008D4FB7" w:rsidRDefault="008D4FB7" w:rsidP="008D4FB7">
      <w:pPr>
        <w:pStyle w:val="Antwort"/>
      </w:pPr>
      <w:r w:rsidRPr="008D4FB7">
        <w:t>Neutralleiter N und Schutz</w:t>
      </w:r>
      <w:r>
        <w:t>lei</w:t>
      </w:r>
      <w:r w:rsidRPr="008D4FB7">
        <w:t xml:space="preserve">ter PE sind in der ganzen Anlage im PEN-Leiter kombinieret. Die ist bezüglich der Elektromagnetischen Verträglichkeit ungünstig, der Querschnitt für </w:t>
      </w:r>
      <w:proofErr w:type="spellStart"/>
      <w:r w:rsidRPr="008D4FB7">
        <w:t>Cu</w:t>
      </w:r>
      <w:proofErr w:type="spellEnd"/>
      <m:oMath>
        <m:r>
          <w:rPr>
            <w:rFonts w:ascii="Cambria Math" w:hAnsi="Cambria Math"/>
          </w:rPr>
          <m:t xml:space="preserve"> ≤</m:t>
        </m:r>
      </m:oMath>
      <w:r w:rsidRPr="008D4FB7">
        <w:t xml:space="preserve"> 10mm</w:t>
      </w:r>
      <w:r w:rsidRPr="008D4FB7">
        <w:rPr>
          <w:vertAlign w:val="superscript"/>
        </w:rPr>
        <w:t>2</w:t>
      </w:r>
      <w:r w:rsidRPr="008D4FB7">
        <w:t xml:space="preserve"> und Al </w:t>
      </w:r>
      <m:oMath>
        <m:r>
          <w:rPr>
            <w:rFonts w:ascii="Cambria Math" w:hAnsi="Cambria Math"/>
          </w:rPr>
          <m:t>≤</m:t>
        </m:r>
      </m:oMath>
      <w:r>
        <w:t xml:space="preserve"> </w:t>
      </w:r>
      <w:r w:rsidRPr="008D4FB7">
        <w:t>16mm</w:t>
      </w:r>
      <w:r w:rsidRPr="008D4FB7">
        <w:rPr>
          <w:vertAlign w:val="superscript"/>
        </w:rPr>
        <w:t>2</w:t>
      </w:r>
      <w:r>
        <w:rPr>
          <w:vertAlign w:val="superscript"/>
        </w:rPr>
        <w:t>.</w:t>
      </w:r>
      <w:r w:rsidRPr="008D4FB7">
        <w:t xml:space="preserve"> </w:t>
      </w:r>
      <w:r>
        <w:t xml:space="preserve">Fehlerstromschutzeinrichtungen (RCD) können </w:t>
      </w:r>
      <w:r>
        <w:t xml:space="preserve">nicht </w:t>
      </w:r>
      <w:r>
        <w:t>eingesetzt werden.</w:t>
      </w:r>
    </w:p>
    <w:p w:rsidR="008D4FB7" w:rsidRPr="008D4FB7" w:rsidRDefault="008D4FB7" w:rsidP="00647F79">
      <w:pPr>
        <w:pStyle w:val="Antwort"/>
      </w:pPr>
      <w:r>
        <w:rPr>
          <w:vertAlign w:val="superscript"/>
        </w:rPr>
        <w:t xml:space="preserve"> </w:t>
      </w:r>
    </w:p>
    <w:p w:rsidR="00AA208E" w:rsidRPr="008D4FB7" w:rsidRDefault="00C81808" w:rsidP="00647F79">
      <w:pPr>
        <w:pStyle w:val="Antwort"/>
      </w:pPr>
      <w:r>
        <w:rPr>
          <w:noProof/>
          <w:lang w:val="en-GB" w:eastAsia="zh-CN"/>
        </w:rPr>
        <w:drawing>
          <wp:anchor distT="0" distB="0" distL="114300" distR="114300" simplePos="0" relativeHeight="251661312" behindDoc="0" locked="0" layoutInCell="1" allowOverlap="1">
            <wp:simplePos x="0" y="0"/>
            <wp:positionH relativeFrom="column">
              <wp:posOffset>3117215</wp:posOffset>
            </wp:positionH>
            <wp:positionV relativeFrom="paragraph">
              <wp:posOffset>229870</wp:posOffset>
            </wp:positionV>
            <wp:extent cx="2962910" cy="1057275"/>
            <wp:effectExtent l="19050" t="0" r="8890" b="0"/>
            <wp:wrapSquare wrapText="bothSides"/>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b="23137"/>
                    <a:stretch>
                      <a:fillRect/>
                    </a:stretch>
                  </pic:blipFill>
                  <pic:spPr bwMode="auto">
                    <a:xfrm>
                      <a:off x="0" y="0"/>
                      <a:ext cx="2962910" cy="1057275"/>
                    </a:xfrm>
                    <a:prstGeom prst="rect">
                      <a:avLst/>
                    </a:prstGeom>
                    <a:noFill/>
                    <a:ln w="9525">
                      <a:noFill/>
                      <a:miter lim="800000"/>
                      <a:headEnd/>
                      <a:tailEnd/>
                    </a:ln>
                  </pic:spPr>
                </pic:pic>
              </a:graphicData>
            </a:graphic>
          </wp:anchor>
        </w:drawing>
      </w:r>
    </w:p>
    <w:p w:rsidR="00AA208E" w:rsidRPr="008D4FB7" w:rsidRDefault="00421CDE" w:rsidP="00647F79">
      <w:pPr>
        <w:pStyle w:val="Antwort"/>
      </w:pPr>
      <w:r w:rsidRPr="008D4FB7">
        <w:t>TN-C-S System</w:t>
      </w:r>
    </w:p>
    <w:p w:rsidR="00AA208E" w:rsidRPr="008D4FB7" w:rsidRDefault="008D4FB7" w:rsidP="00647F79">
      <w:pPr>
        <w:pStyle w:val="Antwort"/>
      </w:pPr>
      <w:r w:rsidRPr="008D4FB7">
        <w:t xml:space="preserve">Neutralleiter und Schutzleiter sind in einem Teil der Anlage im PEN-Leiter kombiniert. Dies ist bezüglich der </w:t>
      </w:r>
      <w:r w:rsidRPr="008D4FB7">
        <w:t>Elektromagnetischen Verträglichkeit</w:t>
      </w:r>
      <w:r w:rsidR="00824458">
        <w:t xml:space="preserve"> ungünstig. </w:t>
      </w:r>
      <w:r w:rsidR="002A0474">
        <w:t xml:space="preserve">Im aufgetrennten Teil können </w:t>
      </w:r>
      <w:proofErr w:type="spellStart"/>
      <w:r w:rsidR="002A0474">
        <w:t>RCD’s</w:t>
      </w:r>
      <w:proofErr w:type="spellEnd"/>
      <w:r w:rsidR="002A0474">
        <w:t xml:space="preserve"> </w:t>
      </w:r>
      <w:r w:rsidR="00824458">
        <w:t>eingesetzt werden können.</w:t>
      </w:r>
    </w:p>
    <w:p w:rsidR="00AA208E" w:rsidRPr="00421CDE" w:rsidRDefault="00AA208E" w:rsidP="00647F79">
      <w:pPr>
        <w:pStyle w:val="Antwort"/>
        <w:rPr>
          <w:lang w:val="en-US"/>
        </w:rPr>
      </w:pPr>
    </w:p>
    <w:p w:rsidR="006230F5" w:rsidRPr="00421CDE" w:rsidRDefault="006230F5">
      <w:pPr>
        <w:rPr>
          <w:rFonts w:ascii="Verdana" w:hAnsi="Verdana"/>
          <w:lang w:val="en-US"/>
        </w:rPr>
      </w:pPr>
      <w:r w:rsidRPr="00421CDE">
        <w:rPr>
          <w:lang w:val="en-US"/>
        </w:rPr>
        <w:br w:type="page"/>
      </w:r>
    </w:p>
    <w:p w:rsidR="006230F5" w:rsidRDefault="00FB1315" w:rsidP="006230F5">
      <w:pPr>
        <w:pStyle w:val="berschrift2"/>
      </w:pPr>
      <w:r>
        <w:lastRenderedPageBreak/>
        <w:t>Schutz - P</w:t>
      </w:r>
      <w:r w:rsidR="006230F5">
        <w:t>otenzialausgleich</w:t>
      </w:r>
    </w:p>
    <w:p w:rsidR="006230F5" w:rsidRDefault="007F6208" w:rsidP="001004E7">
      <w:pPr>
        <w:pStyle w:val="Textkrper-Zeileneinzug"/>
      </w:pPr>
      <w:r w:rsidRPr="007F6208">
        <w:rPr>
          <w:noProof/>
          <w:lang w:val="en-GB" w:eastAsia="zh-CN"/>
        </w:rPr>
        <w:drawing>
          <wp:anchor distT="0" distB="0" distL="114300" distR="114300" simplePos="0" relativeHeight="251663360" behindDoc="0" locked="0" layoutInCell="1" allowOverlap="1">
            <wp:simplePos x="0" y="0"/>
            <wp:positionH relativeFrom="column">
              <wp:posOffset>4386580</wp:posOffset>
            </wp:positionH>
            <wp:positionV relativeFrom="paragraph">
              <wp:posOffset>64135</wp:posOffset>
            </wp:positionV>
            <wp:extent cx="1693545" cy="2094865"/>
            <wp:effectExtent l="19050" t="0" r="1905" b="0"/>
            <wp:wrapSquare wrapText="bothSides"/>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1693545" cy="2094865"/>
                    </a:xfrm>
                    <a:prstGeom prst="rect">
                      <a:avLst/>
                    </a:prstGeom>
                    <a:noFill/>
                    <a:ln w="9525">
                      <a:noFill/>
                      <a:miter lim="800000"/>
                      <a:headEnd/>
                      <a:tailEnd/>
                    </a:ln>
                  </pic:spPr>
                </pic:pic>
              </a:graphicData>
            </a:graphic>
          </wp:anchor>
        </w:drawing>
      </w:r>
      <w:r w:rsidR="00CB00E2">
        <w:t>Der Schutz-Potenzialausgleich (Hauptpotenzialausgleich) ist eine elektrische Verbindung welche Körper von Betriebsmitteln und fremde leitfähige Teile auf gleiches oder annähernd gleiches Potenzial bringen.</w:t>
      </w:r>
    </w:p>
    <w:p w:rsidR="006230F5" w:rsidRDefault="00145142" w:rsidP="001004E7">
      <w:pPr>
        <w:pStyle w:val="Textkrper-Zeileneinzug"/>
      </w:pPr>
      <w:r>
        <w:rPr>
          <w:noProof/>
          <w:lang w:val="en-GB" w:eastAsia="zh-CN"/>
        </w:rPr>
        <w:drawing>
          <wp:anchor distT="0" distB="0" distL="114300" distR="114300" simplePos="0" relativeHeight="251653120" behindDoc="0" locked="0" layoutInCell="1" allowOverlap="1" wp14:anchorId="4CB6FCAC" wp14:editId="23081EFD">
            <wp:simplePos x="0" y="0"/>
            <wp:positionH relativeFrom="column">
              <wp:posOffset>125095</wp:posOffset>
            </wp:positionH>
            <wp:positionV relativeFrom="paragraph">
              <wp:posOffset>535305</wp:posOffset>
            </wp:positionV>
            <wp:extent cx="5986780" cy="2013585"/>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86780" cy="2013585"/>
                    </a:xfrm>
                    <a:prstGeom prst="rect">
                      <a:avLst/>
                    </a:prstGeom>
                  </pic:spPr>
                </pic:pic>
              </a:graphicData>
            </a:graphic>
            <wp14:sizeRelH relativeFrom="margin">
              <wp14:pctWidth>0</wp14:pctWidth>
            </wp14:sizeRelH>
          </wp:anchor>
        </w:drawing>
      </w:r>
      <w:r>
        <w:rPr>
          <w:noProof/>
          <w:lang w:val="en-GB" w:eastAsia="zh-CN"/>
        </w:rPr>
        <w:drawing>
          <wp:anchor distT="0" distB="0" distL="114300" distR="114300" simplePos="0" relativeHeight="251656192" behindDoc="0" locked="0" layoutInCell="1" allowOverlap="1" wp14:anchorId="32186164" wp14:editId="6C5D0753">
            <wp:simplePos x="0" y="0"/>
            <wp:positionH relativeFrom="column">
              <wp:posOffset>37382</wp:posOffset>
            </wp:positionH>
            <wp:positionV relativeFrom="paragraph">
              <wp:posOffset>2549387</wp:posOffset>
            </wp:positionV>
            <wp:extent cx="6120130" cy="3923665"/>
            <wp:effectExtent l="0" t="0" r="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120130" cy="3923665"/>
                    </a:xfrm>
                    <a:prstGeom prst="rect">
                      <a:avLst/>
                    </a:prstGeom>
                  </pic:spPr>
                </pic:pic>
              </a:graphicData>
            </a:graphic>
          </wp:anchor>
        </w:drawing>
      </w:r>
      <w:r w:rsidR="004C4D3B">
        <w:t>Welche leitfähigen Teile in einem Gebäude müssen miteinander verbunden werden?</w:t>
      </w:r>
    </w:p>
    <w:p w:rsidR="004C4D3B" w:rsidRDefault="004C4D3B" w:rsidP="004C4D3B">
      <w:pPr>
        <w:pStyle w:val="Antwort"/>
      </w:pPr>
    </w:p>
    <w:p w:rsidR="006230F5" w:rsidRDefault="006230F5" w:rsidP="004C4D3B">
      <w:pPr>
        <w:pStyle w:val="Antwort"/>
      </w:pPr>
    </w:p>
    <w:p w:rsidR="006230F5" w:rsidRDefault="006230F5" w:rsidP="004C4D3B">
      <w:pPr>
        <w:pStyle w:val="Antwort"/>
      </w:pPr>
    </w:p>
    <w:p w:rsidR="006230F5" w:rsidRDefault="006230F5" w:rsidP="004C4D3B">
      <w:pPr>
        <w:pStyle w:val="Antwort"/>
      </w:pPr>
    </w:p>
    <w:p w:rsidR="004C4D3B" w:rsidRDefault="004C4D3B" w:rsidP="004C4D3B">
      <w:pPr>
        <w:pStyle w:val="Antwort"/>
      </w:pPr>
    </w:p>
    <w:p w:rsidR="004C4D3B" w:rsidRDefault="004C4D3B" w:rsidP="001004E7">
      <w:pPr>
        <w:pStyle w:val="Textkrper-Zeileneinzug"/>
      </w:pPr>
      <w:r>
        <w:lastRenderedPageBreak/>
        <w:t>Warum muss der Schutz-Potenzialausgleich gemacht werden?</w:t>
      </w:r>
    </w:p>
    <w:p w:rsidR="004C4D3B" w:rsidRDefault="00043A0E" w:rsidP="004C4D3B">
      <w:pPr>
        <w:pStyle w:val="Antwort"/>
      </w:pPr>
      <w:r>
        <w:t>Damit man keinen Stromschlag bekommt, wenn man Geerdete Teile anfasst.</w:t>
      </w:r>
    </w:p>
    <w:p w:rsidR="004C4D3B" w:rsidRDefault="004C4D3B" w:rsidP="004C4D3B">
      <w:pPr>
        <w:pStyle w:val="Antwort"/>
      </w:pPr>
    </w:p>
    <w:sectPr w:rsidR="004C4D3B" w:rsidSect="0024729E">
      <w:headerReference w:type="default" r:id="rId24"/>
      <w:footerReference w:type="default" r:id="rId25"/>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AC8" w:rsidRDefault="007C4AC8">
      <w:r>
        <w:separator/>
      </w:r>
    </w:p>
  </w:endnote>
  <w:endnote w:type="continuationSeparator" w:id="0">
    <w:p w:rsidR="007C4AC8" w:rsidRDefault="007C4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3E1" w:rsidRDefault="00E203E1" w:rsidP="00587825">
    <w:pPr>
      <w:pStyle w:val="Fuzeile"/>
      <w:tabs>
        <w:tab w:val="left" w:pos="9072"/>
        <w:tab w:val="right" w:pos="15168"/>
      </w:tabs>
      <w:rPr>
        <w:rFonts w:ascii="Arial" w:hAnsi="Arial"/>
        <w:sz w:val="12"/>
        <w:lang w:val="de-CH"/>
      </w:rPr>
    </w:pPr>
    <w:r>
      <w:rPr>
        <w:rFonts w:ascii="Arial" w:hAnsi="Arial"/>
        <w:sz w:val="12"/>
        <w:lang w:val="de-CH"/>
      </w:rPr>
      <w:t xml:space="preserve">Datum: </w:t>
    </w:r>
    <w:r w:rsidR="003A4150">
      <w:rPr>
        <w:rFonts w:ascii="Arial" w:hAnsi="Arial"/>
        <w:sz w:val="12"/>
        <w:lang w:val="de-CH"/>
      </w:rPr>
      <w:fldChar w:fldCharType="begin"/>
    </w:r>
    <w:r>
      <w:rPr>
        <w:rFonts w:ascii="Arial" w:hAnsi="Arial"/>
        <w:sz w:val="12"/>
        <w:lang w:val="de-CH"/>
      </w:rPr>
      <w:instrText xml:space="preserve"> DATE \@ "dd.MM.yy" </w:instrText>
    </w:r>
    <w:r w:rsidR="003A4150">
      <w:rPr>
        <w:rFonts w:ascii="Arial" w:hAnsi="Arial"/>
        <w:sz w:val="12"/>
        <w:lang w:val="de-CH"/>
      </w:rPr>
      <w:fldChar w:fldCharType="separate"/>
    </w:r>
    <w:r w:rsidR="008D4FB7">
      <w:rPr>
        <w:rFonts w:ascii="Arial" w:hAnsi="Arial"/>
        <w:noProof/>
        <w:sz w:val="12"/>
        <w:lang w:val="de-CH"/>
      </w:rPr>
      <w:t>13.06.16</w:t>
    </w:r>
    <w:r w:rsidR="003A4150">
      <w:rPr>
        <w:rFonts w:ascii="Arial" w:hAnsi="Arial"/>
        <w:sz w:val="12"/>
        <w:lang w:val="de-CH"/>
      </w:rPr>
      <w:fldChar w:fldCharType="end"/>
    </w:r>
    <w:r>
      <w:rPr>
        <w:rFonts w:ascii="Arial" w:hAnsi="Arial"/>
        <w:sz w:val="12"/>
        <w:lang w:val="de-CH"/>
      </w:rPr>
      <w:t xml:space="preserve"> / Re</w:t>
    </w:r>
    <w:r>
      <w:rPr>
        <w:rFonts w:ascii="Arial" w:hAnsi="Arial"/>
        <w:sz w:val="12"/>
        <w:lang w:val="de-CH"/>
      </w:rPr>
      <w:tab/>
    </w:r>
    <w:r>
      <w:rPr>
        <w:rFonts w:ascii="Arial" w:hAnsi="Arial"/>
        <w:sz w:val="12"/>
        <w:lang w:val="de-CH"/>
      </w:rPr>
      <w:tab/>
      <w:t xml:space="preserve">Seite: </w:t>
    </w:r>
    <w:r w:rsidR="003A4150" w:rsidRPr="00457947">
      <w:rPr>
        <w:rFonts w:ascii="Arial" w:hAnsi="Arial"/>
        <w:sz w:val="12"/>
        <w:lang w:val="de-CH"/>
      </w:rPr>
      <w:fldChar w:fldCharType="begin"/>
    </w:r>
    <w:r w:rsidRPr="00457947">
      <w:rPr>
        <w:rFonts w:ascii="Arial" w:hAnsi="Arial"/>
        <w:sz w:val="12"/>
        <w:lang w:val="de-CH"/>
      </w:rPr>
      <w:instrText xml:space="preserve"> PAGE   \* MERGEFORMAT </w:instrText>
    </w:r>
    <w:r w:rsidR="003A4150" w:rsidRPr="00457947">
      <w:rPr>
        <w:rFonts w:ascii="Arial" w:hAnsi="Arial"/>
        <w:sz w:val="12"/>
        <w:lang w:val="de-CH"/>
      </w:rPr>
      <w:fldChar w:fldCharType="separate"/>
    </w:r>
    <w:r w:rsidR="00421189">
      <w:rPr>
        <w:rFonts w:ascii="Arial" w:hAnsi="Arial"/>
        <w:noProof/>
        <w:sz w:val="12"/>
        <w:lang w:val="de-CH"/>
      </w:rPr>
      <w:t>5</w:t>
    </w:r>
    <w:r w:rsidR="003A4150" w:rsidRPr="00457947">
      <w:rPr>
        <w:rFonts w:ascii="Arial" w:hAnsi="Arial"/>
        <w:sz w:val="12"/>
        <w:lang w:val="de-CH"/>
      </w:rPr>
      <w:fldChar w:fldCharType="end"/>
    </w:r>
    <w:r>
      <w:rPr>
        <w:rStyle w:val="Seitenzahl"/>
        <w:rFonts w:ascii="Arial" w:hAnsi="Arial"/>
        <w:sz w:val="16"/>
      </w:rPr>
      <w:br/>
    </w:r>
    <w:r>
      <w:rPr>
        <w:rStyle w:val="Seitenzahl"/>
        <w:rFonts w:ascii="Arial" w:hAnsi="Arial"/>
        <w:sz w:val="12"/>
      </w:rPr>
      <w:t xml:space="preserve">Datei: </w:t>
    </w:r>
    <w:r w:rsidR="003A4150">
      <w:rPr>
        <w:rStyle w:val="Seitenzahl"/>
        <w:rFonts w:ascii="Arial" w:hAnsi="Arial"/>
        <w:snapToGrid w:val="0"/>
        <w:sz w:val="12"/>
      </w:rPr>
      <w:fldChar w:fldCharType="begin"/>
    </w:r>
    <w:r>
      <w:rPr>
        <w:rStyle w:val="Seitenzahl"/>
        <w:rFonts w:ascii="Arial" w:hAnsi="Arial"/>
        <w:snapToGrid w:val="0"/>
        <w:sz w:val="12"/>
      </w:rPr>
      <w:instrText xml:space="preserve"> FILENAME </w:instrText>
    </w:r>
    <w:r w:rsidR="003A4150">
      <w:rPr>
        <w:rStyle w:val="Seitenzahl"/>
        <w:rFonts w:ascii="Arial" w:hAnsi="Arial"/>
        <w:snapToGrid w:val="0"/>
        <w:sz w:val="12"/>
      </w:rPr>
      <w:fldChar w:fldCharType="separate"/>
    </w:r>
    <w:r w:rsidR="003B2DEF">
      <w:rPr>
        <w:rStyle w:val="Seitenzahl"/>
        <w:rFonts w:ascii="Arial" w:hAnsi="Arial"/>
        <w:noProof/>
        <w:snapToGrid w:val="0"/>
        <w:sz w:val="12"/>
      </w:rPr>
      <w:t>LA_AU1_ET_Sachenschutz.docx</w:t>
    </w:r>
    <w:r w:rsidR="003A4150">
      <w:rPr>
        <w:rStyle w:val="Seitenzahl"/>
        <w:rFonts w:ascii="Arial" w:hAnsi="Arial"/>
        <w:snapToGrid w:val="0"/>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AC8" w:rsidRDefault="007C4AC8">
      <w:r>
        <w:separator/>
      </w:r>
    </w:p>
  </w:footnote>
  <w:footnote w:type="continuationSeparator" w:id="0">
    <w:p w:rsidR="007C4AC8" w:rsidRDefault="007C4A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985"/>
      <w:gridCol w:w="5528"/>
      <w:gridCol w:w="992"/>
    </w:tblGrid>
    <w:tr w:rsidR="00E203E1" w:rsidTr="00B555F1">
      <w:trPr>
        <w:cantSplit/>
        <w:trHeight w:val="320"/>
      </w:trPr>
      <w:tc>
        <w:tcPr>
          <w:tcW w:w="1134" w:type="dxa"/>
          <w:vMerge w:val="restart"/>
          <w:tcBorders>
            <w:top w:val="nil"/>
            <w:left w:val="nil"/>
            <w:bottom w:val="single" w:sz="8" w:space="0" w:color="auto"/>
            <w:right w:val="nil"/>
          </w:tcBorders>
        </w:tcPr>
        <w:p w:rsidR="00E203E1" w:rsidRDefault="00E55CD5">
          <w:pPr>
            <w:pStyle w:val="Kopfzeile"/>
            <w:tabs>
              <w:tab w:val="clear" w:pos="4536"/>
              <w:tab w:val="clear" w:pos="9072"/>
            </w:tabs>
            <w:spacing w:before="120" w:after="40"/>
            <w:rPr>
              <w:rFonts w:ascii="Arial" w:hAnsi="Arial"/>
              <w:lang w:val="de-CH"/>
            </w:rPr>
          </w:pPr>
          <w:r>
            <w:rPr>
              <w:rFonts w:ascii="Arial" w:hAnsi="Arial"/>
              <w:noProof/>
              <w:lang w:val="en-GB" w:eastAsia="zh-CN"/>
            </w:rPr>
            <mc:AlternateContent>
              <mc:Choice Requires="wps">
                <w:drawing>
                  <wp:anchor distT="0" distB="0" distL="114300" distR="114300" simplePos="0" relativeHeight="251657728" behindDoc="0" locked="0" layoutInCell="0" allowOverlap="1">
                    <wp:simplePos x="0" y="0"/>
                    <wp:positionH relativeFrom="column">
                      <wp:posOffset>12065</wp:posOffset>
                    </wp:positionH>
                    <wp:positionV relativeFrom="paragraph">
                      <wp:posOffset>7620</wp:posOffset>
                    </wp:positionV>
                    <wp:extent cx="681990" cy="489585"/>
                    <wp:effectExtent l="2540" t="0" r="1270" b="0"/>
                    <wp:wrapNone/>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48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03E1" w:rsidRDefault="00E203E1">
                                <w:r>
                                  <w:rPr>
                                    <w:noProof/>
                                    <w:lang w:val="en-GB" w:eastAsia="zh-CN"/>
                                  </w:rPr>
                                  <w:drawing>
                                    <wp:inline distT="0" distB="0" distL="0" distR="0">
                                      <wp:extent cx="607060" cy="424180"/>
                                      <wp:effectExtent l="19050" t="0" r="2540" b="0"/>
                                      <wp:docPr id="2"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95pt;margin-top:.6pt;width:53.7pt;height:38.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" o:allowincell="f" filled="f" stroked="f">
                    <v:textbox inset="1mm,1mm,1mm,1mm">
                      <w:txbxContent>
                        <w:p w:rsidR="00E203E1" w:rsidRDefault="00E203E1">
                          <w:r>
                            <w:rPr>
                              <w:noProof/>
                              <w:lang w:val="en-GB" w:eastAsia="zh-CN"/>
                            </w:rPr>
                            <w:drawing>
                              <wp:inline distT="0" distB="0" distL="0" distR="0">
                                <wp:extent cx="607060" cy="424180"/>
                                <wp:effectExtent l="19050" t="0" r="2540" b="0"/>
                                <wp:docPr id="2"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v:textbox>
                  </v:shape>
                </w:pict>
              </mc:Fallback>
            </mc:AlternateContent>
          </w:r>
        </w:p>
      </w:tc>
      <w:tc>
        <w:tcPr>
          <w:tcW w:w="1985" w:type="dxa"/>
          <w:tcBorders>
            <w:top w:val="nil"/>
            <w:left w:val="single" w:sz="8" w:space="0" w:color="auto"/>
            <w:bottom w:val="nil"/>
            <w:right w:val="single" w:sz="8" w:space="0" w:color="auto"/>
          </w:tcBorders>
        </w:tcPr>
        <w:p w:rsidR="00E203E1" w:rsidRDefault="00E203E1">
          <w:pPr>
            <w:pStyle w:val="Kopfzeile"/>
            <w:tabs>
              <w:tab w:val="clear" w:pos="4536"/>
              <w:tab w:val="clear" w:pos="9072"/>
            </w:tabs>
            <w:spacing w:before="120" w:after="40"/>
            <w:rPr>
              <w:rFonts w:ascii="Arial" w:hAnsi="Arial"/>
              <w:lang w:val="de-CH"/>
            </w:rPr>
          </w:pPr>
          <w:r>
            <w:rPr>
              <w:rFonts w:ascii="Arial" w:hAnsi="Arial"/>
              <w:lang w:val="de-CH"/>
            </w:rPr>
            <w:t>Fach:</w:t>
          </w:r>
        </w:p>
      </w:tc>
      <w:tc>
        <w:tcPr>
          <w:tcW w:w="5528" w:type="dxa"/>
          <w:tcBorders>
            <w:top w:val="nil"/>
            <w:left w:val="nil"/>
            <w:bottom w:val="nil"/>
            <w:right w:val="single" w:sz="8" w:space="0" w:color="auto"/>
          </w:tcBorders>
        </w:tcPr>
        <w:p w:rsidR="00E203E1" w:rsidRDefault="00E203E1" w:rsidP="002750A4">
          <w:pPr>
            <w:pStyle w:val="Kopfzeile"/>
            <w:tabs>
              <w:tab w:val="clear" w:pos="4536"/>
              <w:tab w:val="clear" w:pos="9072"/>
            </w:tabs>
            <w:spacing w:before="120" w:after="40"/>
            <w:rPr>
              <w:rFonts w:ascii="Arial" w:hAnsi="Arial"/>
              <w:lang w:val="de-CH"/>
            </w:rPr>
          </w:pPr>
          <w:r>
            <w:rPr>
              <w:rFonts w:ascii="Arial" w:hAnsi="Arial"/>
              <w:lang w:val="de-CH"/>
            </w:rPr>
            <w:t>Lern- und Arbeitsauftrag:</w:t>
          </w:r>
        </w:p>
      </w:tc>
      <w:tc>
        <w:tcPr>
          <w:tcW w:w="992" w:type="dxa"/>
          <w:tcBorders>
            <w:top w:val="nil"/>
            <w:left w:val="nil"/>
            <w:bottom w:val="nil"/>
            <w:right w:val="nil"/>
          </w:tcBorders>
        </w:tcPr>
        <w:p w:rsidR="00E203E1" w:rsidRDefault="00E203E1">
          <w:pPr>
            <w:pStyle w:val="Kopfzeile"/>
            <w:tabs>
              <w:tab w:val="clear" w:pos="4536"/>
              <w:tab w:val="clear" w:pos="9072"/>
            </w:tabs>
            <w:spacing w:before="120" w:after="40"/>
            <w:rPr>
              <w:rFonts w:ascii="Arial" w:hAnsi="Arial"/>
              <w:lang w:val="de-CH"/>
            </w:rPr>
          </w:pPr>
          <w:r>
            <w:rPr>
              <w:rFonts w:ascii="Arial" w:hAnsi="Arial"/>
              <w:lang w:val="de-CH"/>
            </w:rPr>
            <w:t>Beruf:</w:t>
          </w:r>
        </w:p>
      </w:tc>
    </w:tr>
    <w:tr w:rsidR="00E203E1" w:rsidTr="00B555F1">
      <w:trPr>
        <w:cantSplit/>
      </w:trPr>
      <w:tc>
        <w:tcPr>
          <w:tcW w:w="1134" w:type="dxa"/>
          <w:vMerge/>
          <w:tcBorders>
            <w:top w:val="single" w:sz="8" w:space="0" w:color="auto"/>
            <w:left w:val="nil"/>
            <w:bottom w:val="single" w:sz="8" w:space="0" w:color="auto"/>
            <w:right w:val="nil"/>
          </w:tcBorders>
        </w:tcPr>
        <w:p w:rsidR="00E203E1" w:rsidRDefault="00E203E1">
          <w:pPr>
            <w:pStyle w:val="Kopfzeile"/>
            <w:tabs>
              <w:tab w:val="clear" w:pos="4536"/>
              <w:tab w:val="clear" w:pos="9072"/>
            </w:tabs>
            <w:spacing w:before="20" w:after="60"/>
            <w:rPr>
              <w:rFonts w:ascii="Arial" w:hAnsi="Arial"/>
              <w:b/>
              <w:sz w:val="24"/>
              <w:lang w:val="de-CH"/>
            </w:rPr>
          </w:pPr>
        </w:p>
      </w:tc>
      <w:tc>
        <w:tcPr>
          <w:tcW w:w="1985" w:type="dxa"/>
          <w:tcBorders>
            <w:top w:val="nil"/>
            <w:left w:val="single" w:sz="8" w:space="0" w:color="auto"/>
            <w:bottom w:val="single" w:sz="8" w:space="0" w:color="auto"/>
            <w:right w:val="single" w:sz="8" w:space="0" w:color="auto"/>
          </w:tcBorders>
        </w:tcPr>
        <w:p w:rsidR="00E203E1" w:rsidRDefault="00E203E1">
          <w:pPr>
            <w:pStyle w:val="Kopfzeile"/>
            <w:tabs>
              <w:tab w:val="clear" w:pos="4536"/>
              <w:tab w:val="clear" w:pos="9072"/>
            </w:tabs>
            <w:spacing w:before="20" w:after="60"/>
            <w:rPr>
              <w:rFonts w:ascii="Arial" w:hAnsi="Arial"/>
              <w:b/>
              <w:sz w:val="24"/>
              <w:lang w:val="de-CH"/>
            </w:rPr>
          </w:pPr>
          <w:r>
            <w:rPr>
              <w:rFonts w:ascii="Arial" w:hAnsi="Arial"/>
              <w:b/>
              <w:sz w:val="24"/>
              <w:lang w:val="de-CH"/>
            </w:rPr>
            <w:t>Elektrotechnik</w:t>
          </w:r>
        </w:p>
      </w:tc>
      <w:tc>
        <w:tcPr>
          <w:tcW w:w="5528" w:type="dxa"/>
          <w:tcBorders>
            <w:top w:val="nil"/>
            <w:left w:val="nil"/>
            <w:bottom w:val="single" w:sz="8" w:space="0" w:color="auto"/>
            <w:right w:val="single" w:sz="8" w:space="0" w:color="auto"/>
          </w:tcBorders>
        </w:tcPr>
        <w:p w:rsidR="00E203E1" w:rsidRDefault="008C7C43" w:rsidP="004D7ADE">
          <w:pPr>
            <w:pStyle w:val="Kopfzeile"/>
            <w:tabs>
              <w:tab w:val="clear" w:pos="4536"/>
              <w:tab w:val="clear" w:pos="9072"/>
            </w:tabs>
            <w:spacing w:before="20" w:after="60"/>
            <w:rPr>
              <w:rFonts w:ascii="Arial" w:hAnsi="Arial"/>
              <w:b/>
              <w:sz w:val="24"/>
              <w:lang w:val="de-CH"/>
            </w:rPr>
          </w:pPr>
          <w:r>
            <w:rPr>
              <w:rFonts w:ascii="Arial" w:hAnsi="Arial"/>
              <w:b/>
              <w:sz w:val="24"/>
              <w:lang w:val="de-CH"/>
            </w:rPr>
            <w:t>Sachen</w:t>
          </w:r>
          <w:r w:rsidR="00E203E1">
            <w:rPr>
              <w:rFonts w:ascii="Arial" w:hAnsi="Arial"/>
              <w:b/>
              <w:sz w:val="24"/>
              <w:lang w:val="de-CH"/>
            </w:rPr>
            <w:t>schutz</w:t>
          </w:r>
        </w:p>
      </w:tc>
      <w:tc>
        <w:tcPr>
          <w:tcW w:w="992" w:type="dxa"/>
          <w:tcBorders>
            <w:top w:val="nil"/>
            <w:left w:val="nil"/>
            <w:bottom w:val="single" w:sz="8" w:space="0" w:color="auto"/>
            <w:right w:val="nil"/>
          </w:tcBorders>
        </w:tcPr>
        <w:p w:rsidR="00E203E1" w:rsidRDefault="00E203E1" w:rsidP="00B555F1">
          <w:pPr>
            <w:pStyle w:val="Kopfzeile"/>
            <w:tabs>
              <w:tab w:val="clear" w:pos="4536"/>
              <w:tab w:val="clear" w:pos="9072"/>
            </w:tabs>
            <w:spacing w:before="20" w:after="60"/>
            <w:rPr>
              <w:rFonts w:ascii="Arial" w:hAnsi="Arial"/>
              <w:b/>
              <w:sz w:val="24"/>
              <w:lang w:val="de-CH"/>
            </w:rPr>
          </w:pPr>
          <w:r>
            <w:rPr>
              <w:rFonts w:ascii="Arial" w:hAnsi="Arial"/>
              <w:b/>
              <w:sz w:val="24"/>
              <w:lang w:val="de-CH"/>
            </w:rPr>
            <w:t>AU1</w:t>
          </w:r>
        </w:p>
      </w:tc>
    </w:tr>
  </w:tbl>
  <w:p w:rsidR="00E203E1" w:rsidRDefault="00E203E1">
    <w:pPr>
      <w:pStyle w:val="Kopfzeile"/>
      <w:tabs>
        <w:tab w:val="clear" w:pos="9072"/>
        <w:tab w:val="right" w:pos="15168"/>
      </w:tabs>
      <w:rPr>
        <w:rFonts w:ascii="Arial" w:hAnsi="Arial"/>
        <w:bCs/>
        <w:sz w:val="16"/>
        <w:lang w:val="de-CH"/>
      </w:rPr>
    </w:pPr>
  </w:p>
  <w:p w:rsidR="00E203E1" w:rsidRDefault="00E203E1">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44A66"/>
    <w:multiLevelType w:val="hybridMultilevel"/>
    <w:tmpl w:val="533ED366"/>
    <w:lvl w:ilvl="0" w:tplc="08070013">
      <w:start w:val="1"/>
      <w:numFmt w:val="upperRoman"/>
      <w:lvlText w:val="%1."/>
      <w:lvlJc w:val="right"/>
      <w:pPr>
        <w:ind w:left="1069" w:hanging="360"/>
      </w:pPr>
      <w:rPr>
        <w:rFonts w:hint="default"/>
      </w:r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1" w15:restartNumberingAfterBreak="0">
    <w:nsid w:val="066049E6"/>
    <w:multiLevelType w:val="hybridMultilevel"/>
    <w:tmpl w:val="930227A4"/>
    <w:lvl w:ilvl="0" w:tplc="0407000F">
      <w:start w:val="1"/>
      <w:numFmt w:val="decimal"/>
      <w:lvlText w:val="%1."/>
      <w:lvlJc w:val="left"/>
      <w:pPr>
        <w:tabs>
          <w:tab w:val="num" w:pos="1429"/>
        </w:tabs>
        <w:ind w:left="1429" w:hanging="360"/>
      </w:pPr>
    </w:lvl>
    <w:lvl w:ilvl="1" w:tplc="04070019" w:tentative="1">
      <w:start w:val="1"/>
      <w:numFmt w:val="lowerLetter"/>
      <w:lvlText w:val="%2."/>
      <w:lvlJc w:val="left"/>
      <w:pPr>
        <w:tabs>
          <w:tab w:val="num" w:pos="2149"/>
        </w:tabs>
        <w:ind w:left="2149" w:hanging="360"/>
      </w:pPr>
    </w:lvl>
    <w:lvl w:ilvl="2" w:tplc="0407001B" w:tentative="1">
      <w:start w:val="1"/>
      <w:numFmt w:val="lowerRoman"/>
      <w:lvlText w:val="%3."/>
      <w:lvlJc w:val="right"/>
      <w:pPr>
        <w:tabs>
          <w:tab w:val="num" w:pos="2869"/>
        </w:tabs>
        <w:ind w:left="2869" w:hanging="180"/>
      </w:pPr>
    </w:lvl>
    <w:lvl w:ilvl="3" w:tplc="0407000F" w:tentative="1">
      <w:start w:val="1"/>
      <w:numFmt w:val="decimal"/>
      <w:lvlText w:val="%4."/>
      <w:lvlJc w:val="left"/>
      <w:pPr>
        <w:tabs>
          <w:tab w:val="num" w:pos="3589"/>
        </w:tabs>
        <w:ind w:left="3589" w:hanging="360"/>
      </w:pPr>
    </w:lvl>
    <w:lvl w:ilvl="4" w:tplc="04070019" w:tentative="1">
      <w:start w:val="1"/>
      <w:numFmt w:val="lowerLetter"/>
      <w:lvlText w:val="%5."/>
      <w:lvlJc w:val="left"/>
      <w:pPr>
        <w:tabs>
          <w:tab w:val="num" w:pos="4309"/>
        </w:tabs>
        <w:ind w:left="4309" w:hanging="360"/>
      </w:pPr>
    </w:lvl>
    <w:lvl w:ilvl="5" w:tplc="0407001B" w:tentative="1">
      <w:start w:val="1"/>
      <w:numFmt w:val="lowerRoman"/>
      <w:lvlText w:val="%6."/>
      <w:lvlJc w:val="right"/>
      <w:pPr>
        <w:tabs>
          <w:tab w:val="num" w:pos="5029"/>
        </w:tabs>
        <w:ind w:left="5029" w:hanging="180"/>
      </w:pPr>
    </w:lvl>
    <w:lvl w:ilvl="6" w:tplc="0407000F" w:tentative="1">
      <w:start w:val="1"/>
      <w:numFmt w:val="decimal"/>
      <w:lvlText w:val="%7."/>
      <w:lvlJc w:val="left"/>
      <w:pPr>
        <w:tabs>
          <w:tab w:val="num" w:pos="5749"/>
        </w:tabs>
        <w:ind w:left="5749" w:hanging="360"/>
      </w:pPr>
    </w:lvl>
    <w:lvl w:ilvl="7" w:tplc="04070019" w:tentative="1">
      <w:start w:val="1"/>
      <w:numFmt w:val="lowerLetter"/>
      <w:lvlText w:val="%8."/>
      <w:lvlJc w:val="left"/>
      <w:pPr>
        <w:tabs>
          <w:tab w:val="num" w:pos="6469"/>
        </w:tabs>
        <w:ind w:left="6469" w:hanging="360"/>
      </w:pPr>
    </w:lvl>
    <w:lvl w:ilvl="8" w:tplc="0407001B" w:tentative="1">
      <w:start w:val="1"/>
      <w:numFmt w:val="lowerRoman"/>
      <w:lvlText w:val="%9."/>
      <w:lvlJc w:val="right"/>
      <w:pPr>
        <w:tabs>
          <w:tab w:val="num" w:pos="7189"/>
        </w:tabs>
        <w:ind w:left="7189" w:hanging="180"/>
      </w:pPr>
    </w:lvl>
  </w:abstractNum>
  <w:abstractNum w:abstractNumId="2" w15:restartNumberingAfterBreak="0">
    <w:nsid w:val="0CF9638D"/>
    <w:multiLevelType w:val="hybridMultilevel"/>
    <w:tmpl w:val="A622FE14"/>
    <w:lvl w:ilvl="0" w:tplc="0407000F">
      <w:start w:val="1"/>
      <w:numFmt w:val="decimal"/>
      <w:lvlText w:val="%1."/>
      <w:lvlJc w:val="left"/>
      <w:pPr>
        <w:tabs>
          <w:tab w:val="num" w:pos="890"/>
        </w:tabs>
        <w:ind w:left="890" w:hanging="360"/>
      </w:pPr>
    </w:lvl>
    <w:lvl w:ilvl="1" w:tplc="064CFD68">
      <w:numFmt w:val="bullet"/>
      <w:lvlText w:val="-"/>
      <w:lvlJc w:val="left"/>
      <w:pPr>
        <w:tabs>
          <w:tab w:val="num" w:pos="1610"/>
        </w:tabs>
        <w:ind w:left="1610" w:hanging="360"/>
      </w:pPr>
      <w:rPr>
        <w:rFonts w:ascii="Verdana" w:eastAsia="Times New Roman" w:hAnsi="Verdana" w:cs="Times New Roman" w:hint="default"/>
      </w:r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3" w15:restartNumberingAfterBreak="0">
    <w:nsid w:val="10885547"/>
    <w:multiLevelType w:val="hybridMultilevel"/>
    <w:tmpl w:val="9F144880"/>
    <w:lvl w:ilvl="0" w:tplc="0807000F">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10C16E80"/>
    <w:multiLevelType w:val="hybridMultilevel"/>
    <w:tmpl w:val="B24456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2922CCE"/>
    <w:multiLevelType w:val="hybridMultilevel"/>
    <w:tmpl w:val="63F04866"/>
    <w:lvl w:ilvl="0" w:tplc="08070013">
      <w:start w:val="1"/>
      <w:numFmt w:val="upperRoman"/>
      <w:lvlText w:val="%1."/>
      <w:lvlJc w:val="right"/>
      <w:pPr>
        <w:ind w:left="1069" w:hanging="360"/>
      </w:pPr>
      <w:rPr>
        <w:rFonts w:hint="default"/>
      </w:r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6" w15:restartNumberingAfterBreak="0">
    <w:nsid w:val="164045B8"/>
    <w:multiLevelType w:val="hybridMultilevel"/>
    <w:tmpl w:val="B14C2F58"/>
    <w:lvl w:ilvl="0" w:tplc="3502ED08">
      <w:start w:val="1"/>
      <w:numFmt w:val="bullet"/>
      <w:pStyle w:val="Auswahlantwort"/>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1BAB2824"/>
    <w:multiLevelType w:val="hybridMultilevel"/>
    <w:tmpl w:val="518E0BE6"/>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8" w15:restartNumberingAfterBreak="0">
    <w:nsid w:val="28806B9A"/>
    <w:multiLevelType w:val="hybridMultilevel"/>
    <w:tmpl w:val="912A79DC"/>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9" w15:restartNumberingAfterBreak="0">
    <w:nsid w:val="2AB52F75"/>
    <w:multiLevelType w:val="hybridMultilevel"/>
    <w:tmpl w:val="C9265B12"/>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0" w15:restartNumberingAfterBreak="0">
    <w:nsid w:val="2B4523F3"/>
    <w:multiLevelType w:val="hybridMultilevel"/>
    <w:tmpl w:val="B8785808"/>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1" w15:restartNumberingAfterBreak="0">
    <w:nsid w:val="2CDC280F"/>
    <w:multiLevelType w:val="hybridMultilevel"/>
    <w:tmpl w:val="E760F6DC"/>
    <w:lvl w:ilvl="0" w:tplc="0407000F">
      <w:start w:val="1"/>
      <w:numFmt w:val="decimal"/>
      <w:lvlText w:val="%1."/>
      <w:lvlJc w:val="left"/>
      <w:pPr>
        <w:tabs>
          <w:tab w:val="num" w:pos="1429"/>
        </w:tabs>
        <w:ind w:left="1429" w:hanging="360"/>
      </w:pPr>
    </w:lvl>
    <w:lvl w:ilvl="1" w:tplc="04070019" w:tentative="1">
      <w:start w:val="1"/>
      <w:numFmt w:val="lowerLetter"/>
      <w:lvlText w:val="%2."/>
      <w:lvlJc w:val="left"/>
      <w:pPr>
        <w:tabs>
          <w:tab w:val="num" w:pos="2149"/>
        </w:tabs>
        <w:ind w:left="2149" w:hanging="360"/>
      </w:pPr>
    </w:lvl>
    <w:lvl w:ilvl="2" w:tplc="0407001B" w:tentative="1">
      <w:start w:val="1"/>
      <w:numFmt w:val="lowerRoman"/>
      <w:lvlText w:val="%3."/>
      <w:lvlJc w:val="right"/>
      <w:pPr>
        <w:tabs>
          <w:tab w:val="num" w:pos="2869"/>
        </w:tabs>
        <w:ind w:left="2869" w:hanging="180"/>
      </w:pPr>
    </w:lvl>
    <w:lvl w:ilvl="3" w:tplc="0407000F" w:tentative="1">
      <w:start w:val="1"/>
      <w:numFmt w:val="decimal"/>
      <w:lvlText w:val="%4."/>
      <w:lvlJc w:val="left"/>
      <w:pPr>
        <w:tabs>
          <w:tab w:val="num" w:pos="3589"/>
        </w:tabs>
        <w:ind w:left="3589" w:hanging="360"/>
      </w:pPr>
    </w:lvl>
    <w:lvl w:ilvl="4" w:tplc="04070019" w:tentative="1">
      <w:start w:val="1"/>
      <w:numFmt w:val="lowerLetter"/>
      <w:lvlText w:val="%5."/>
      <w:lvlJc w:val="left"/>
      <w:pPr>
        <w:tabs>
          <w:tab w:val="num" w:pos="4309"/>
        </w:tabs>
        <w:ind w:left="4309" w:hanging="360"/>
      </w:pPr>
    </w:lvl>
    <w:lvl w:ilvl="5" w:tplc="0407001B" w:tentative="1">
      <w:start w:val="1"/>
      <w:numFmt w:val="lowerRoman"/>
      <w:lvlText w:val="%6."/>
      <w:lvlJc w:val="right"/>
      <w:pPr>
        <w:tabs>
          <w:tab w:val="num" w:pos="5029"/>
        </w:tabs>
        <w:ind w:left="5029" w:hanging="180"/>
      </w:pPr>
    </w:lvl>
    <w:lvl w:ilvl="6" w:tplc="0407000F" w:tentative="1">
      <w:start w:val="1"/>
      <w:numFmt w:val="decimal"/>
      <w:lvlText w:val="%7."/>
      <w:lvlJc w:val="left"/>
      <w:pPr>
        <w:tabs>
          <w:tab w:val="num" w:pos="5749"/>
        </w:tabs>
        <w:ind w:left="5749" w:hanging="360"/>
      </w:pPr>
    </w:lvl>
    <w:lvl w:ilvl="7" w:tplc="04070019" w:tentative="1">
      <w:start w:val="1"/>
      <w:numFmt w:val="lowerLetter"/>
      <w:lvlText w:val="%8."/>
      <w:lvlJc w:val="left"/>
      <w:pPr>
        <w:tabs>
          <w:tab w:val="num" w:pos="6469"/>
        </w:tabs>
        <w:ind w:left="6469" w:hanging="360"/>
      </w:pPr>
    </w:lvl>
    <w:lvl w:ilvl="8" w:tplc="0407001B" w:tentative="1">
      <w:start w:val="1"/>
      <w:numFmt w:val="lowerRoman"/>
      <w:lvlText w:val="%9."/>
      <w:lvlJc w:val="right"/>
      <w:pPr>
        <w:tabs>
          <w:tab w:val="num" w:pos="7189"/>
        </w:tabs>
        <w:ind w:left="7189" w:hanging="180"/>
      </w:pPr>
    </w:lvl>
  </w:abstractNum>
  <w:abstractNum w:abstractNumId="12" w15:restartNumberingAfterBreak="0">
    <w:nsid w:val="2DBD626C"/>
    <w:multiLevelType w:val="hybridMultilevel"/>
    <w:tmpl w:val="F600EBA4"/>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3" w15:restartNumberingAfterBreak="0">
    <w:nsid w:val="3DD71C19"/>
    <w:multiLevelType w:val="hybridMultilevel"/>
    <w:tmpl w:val="2BDE6476"/>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4" w15:restartNumberingAfterBreak="0">
    <w:nsid w:val="3E691162"/>
    <w:multiLevelType w:val="multilevel"/>
    <w:tmpl w:val="F600EBA4"/>
    <w:lvl w:ilvl="0">
      <w:start w:val="1"/>
      <w:numFmt w:val="decimal"/>
      <w:lvlText w:val="%1."/>
      <w:lvlJc w:val="left"/>
      <w:pPr>
        <w:tabs>
          <w:tab w:val="num" w:pos="890"/>
        </w:tabs>
        <w:ind w:left="890" w:hanging="360"/>
      </w:pPr>
    </w:lvl>
    <w:lvl w:ilvl="1">
      <w:start w:val="1"/>
      <w:numFmt w:val="lowerLetter"/>
      <w:lvlText w:val="%2."/>
      <w:lvlJc w:val="left"/>
      <w:pPr>
        <w:tabs>
          <w:tab w:val="num" w:pos="1610"/>
        </w:tabs>
        <w:ind w:left="1610" w:hanging="360"/>
      </w:pPr>
    </w:lvl>
    <w:lvl w:ilvl="2">
      <w:start w:val="1"/>
      <w:numFmt w:val="lowerRoman"/>
      <w:lvlText w:val="%3."/>
      <w:lvlJc w:val="right"/>
      <w:pPr>
        <w:tabs>
          <w:tab w:val="num" w:pos="2330"/>
        </w:tabs>
        <w:ind w:left="2330" w:hanging="180"/>
      </w:pPr>
    </w:lvl>
    <w:lvl w:ilvl="3">
      <w:start w:val="1"/>
      <w:numFmt w:val="decimal"/>
      <w:lvlText w:val="%4."/>
      <w:lvlJc w:val="left"/>
      <w:pPr>
        <w:tabs>
          <w:tab w:val="num" w:pos="3050"/>
        </w:tabs>
        <w:ind w:left="3050" w:hanging="360"/>
      </w:pPr>
    </w:lvl>
    <w:lvl w:ilvl="4">
      <w:start w:val="1"/>
      <w:numFmt w:val="lowerLetter"/>
      <w:lvlText w:val="%5."/>
      <w:lvlJc w:val="left"/>
      <w:pPr>
        <w:tabs>
          <w:tab w:val="num" w:pos="3770"/>
        </w:tabs>
        <w:ind w:left="3770" w:hanging="360"/>
      </w:pPr>
    </w:lvl>
    <w:lvl w:ilvl="5">
      <w:start w:val="1"/>
      <w:numFmt w:val="lowerRoman"/>
      <w:lvlText w:val="%6."/>
      <w:lvlJc w:val="right"/>
      <w:pPr>
        <w:tabs>
          <w:tab w:val="num" w:pos="4490"/>
        </w:tabs>
        <w:ind w:left="4490" w:hanging="180"/>
      </w:pPr>
    </w:lvl>
    <w:lvl w:ilvl="6">
      <w:start w:val="1"/>
      <w:numFmt w:val="decimal"/>
      <w:lvlText w:val="%7."/>
      <w:lvlJc w:val="left"/>
      <w:pPr>
        <w:tabs>
          <w:tab w:val="num" w:pos="5210"/>
        </w:tabs>
        <w:ind w:left="5210" w:hanging="360"/>
      </w:pPr>
    </w:lvl>
    <w:lvl w:ilvl="7">
      <w:start w:val="1"/>
      <w:numFmt w:val="lowerLetter"/>
      <w:lvlText w:val="%8."/>
      <w:lvlJc w:val="left"/>
      <w:pPr>
        <w:tabs>
          <w:tab w:val="num" w:pos="5930"/>
        </w:tabs>
        <w:ind w:left="5930" w:hanging="360"/>
      </w:pPr>
    </w:lvl>
    <w:lvl w:ilvl="8">
      <w:start w:val="1"/>
      <w:numFmt w:val="lowerRoman"/>
      <w:lvlText w:val="%9."/>
      <w:lvlJc w:val="right"/>
      <w:pPr>
        <w:tabs>
          <w:tab w:val="num" w:pos="6650"/>
        </w:tabs>
        <w:ind w:left="6650" w:hanging="180"/>
      </w:pPr>
    </w:lvl>
  </w:abstractNum>
  <w:abstractNum w:abstractNumId="15" w15:restartNumberingAfterBreak="0">
    <w:nsid w:val="5542197E"/>
    <w:multiLevelType w:val="hybridMultilevel"/>
    <w:tmpl w:val="D44862F0"/>
    <w:lvl w:ilvl="0" w:tplc="761CA404">
      <w:start w:val="1"/>
      <w:numFmt w:val="lowerLetter"/>
      <w:lvlText w:val="%1)"/>
      <w:lvlJc w:val="left"/>
      <w:pPr>
        <w:ind w:left="1211" w:hanging="360"/>
      </w:pPr>
      <w:rPr>
        <w:rFonts w:hint="default"/>
      </w:rPr>
    </w:lvl>
    <w:lvl w:ilvl="1" w:tplc="04070019" w:tentative="1">
      <w:start w:val="1"/>
      <w:numFmt w:val="lowerLetter"/>
      <w:lvlText w:val="%2."/>
      <w:lvlJc w:val="left"/>
      <w:pPr>
        <w:ind w:left="1931" w:hanging="360"/>
      </w:pPr>
    </w:lvl>
    <w:lvl w:ilvl="2" w:tplc="0407001B" w:tentative="1">
      <w:start w:val="1"/>
      <w:numFmt w:val="lowerRoman"/>
      <w:lvlText w:val="%3."/>
      <w:lvlJc w:val="right"/>
      <w:pPr>
        <w:ind w:left="2651" w:hanging="180"/>
      </w:pPr>
    </w:lvl>
    <w:lvl w:ilvl="3" w:tplc="0407000F" w:tentative="1">
      <w:start w:val="1"/>
      <w:numFmt w:val="decimal"/>
      <w:lvlText w:val="%4."/>
      <w:lvlJc w:val="left"/>
      <w:pPr>
        <w:ind w:left="3371" w:hanging="360"/>
      </w:pPr>
    </w:lvl>
    <w:lvl w:ilvl="4" w:tplc="04070019" w:tentative="1">
      <w:start w:val="1"/>
      <w:numFmt w:val="lowerLetter"/>
      <w:lvlText w:val="%5."/>
      <w:lvlJc w:val="left"/>
      <w:pPr>
        <w:ind w:left="4091" w:hanging="360"/>
      </w:pPr>
    </w:lvl>
    <w:lvl w:ilvl="5" w:tplc="0407001B" w:tentative="1">
      <w:start w:val="1"/>
      <w:numFmt w:val="lowerRoman"/>
      <w:lvlText w:val="%6."/>
      <w:lvlJc w:val="right"/>
      <w:pPr>
        <w:ind w:left="4811" w:hanging="180"/>
      </w:pPr>
    </w:lvl>
    <w:lvl w:ilvl="6" w:tplc="0407000F" w:tentative="1">
      <w:start w:val="1"/>
      <w:numFmt w:val="decimal"/>
      <w:lvlText w:val="%7."/>
      <w:lvlJc w:val="left"/>
      <w:pPr>
        <w:ind w:left="5531" w:hanging="360"/>
      </w:pPr>
    </w:lvl>
    <w:lvl w:ilvl="7" w:tplc="04070019" w:tentative="1">
      <w:start w:val="1"/>
      <w:numFmt w:val="lowerLetter"/>
      <w:lvlText w:val="%8."/>
      <w:lvlJc w:val="left"/>
      <w:pPr>
        <w:ind w:left="6251" w:hanging="360"/>
      </w:pPr>
    </w:lvl>
    <w:lvl w:ilvl="8" w:tplc="0407001B" w:tentative="1">
      <w:start w:val="1"/>
      <w:numFmt w:val="lowerRoman"/>
      <w:lvlText w:val="%9."/>
      <w:lvlJc w:val="right"/>
      <w:pPr>
        <w:ind w:left="6971" w:hanging="180"/>
      </w:pPr>
    </w:lvl>
  </w:abstractNum>
  <w:abstractNum w:abstractNumId="16" w15:restartNumberingAfterBreak="0">
    <w:nsid w:val="59235D62"/>
    <w:multiLevelType w:val="hybridMultilevel"/>
    <w:tmpl w:val="C9E61DB6"/>
    <w:lvl w:ilvl="0" w:tplc="08070013">
      <w:start w:val="1"/>
      <w:numFmt w:val="upperRoman"/>
      <w:lvlText w:val="%1."/>
      <w:lvlJc w:val="right"/>
      <w:pPr>
        <w:ind w:left="1069" w:hanging="360"/>
      </w:pPr>
      <w:rPr>
        <w:rFonts w:hint="default"/>
      </w:r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17" w15:restartNumberingAfterBreak="0">
    <w:nsid w:val="595A15CE"/>
    <w:multiLevelType w:val="hybridMultilevel"/>
    <w:tmpl w:val="5BAEAE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5FCC50FB"/>
    <w:multiLevelType w:val="hybridMultilevel"/>
    <w:tmpl w:val="A530CC70"/>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9" w15:restartNumberingAfterBreak="0">
    <w:nsid w:val="63C673DB"/>
    <w:multiLevelType w:val="hybridMultilevel"/>
    <w:tmpl w:val="B71422B0"/>
    <w:lvl w:ilvl="0" w:tplc="3EFCDB6E">
      <w:start w:val="1"/>
      <w:numFmt w:val="lowerLetter"/>
      <w:lvlText w:val="%1)"/>
      <w:lvlJc w:val="left"/>
      <w:pPr>
        <w:ind w:left="1069" w:hanging="360"/>
      </w:pPr>
      <w:rPr>
        <w:rFonts w:hint="default"/>
      </w:r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20" w15:restartNumberingAfterBreak="0">
    <w:nsid w:val="64222922"/>
    <w:multiLevelType w:val="hybridMultilevel"/>
    <w:tmpl w:val="6AFA82A0"/>
    <w:lvl w:ilvl="0" w:tplc="B6BE1636">
      <w:start w:val="1"/>
      <w:numFmt w:val="decimal"/>
      <w:lvlText w:val="%1."/>
      <w:lvlJc w:val="left"/>
      <w:pPr>
        <w:tabs>
          <w:tab w:val="num" w:pos="530"/>
        </w:tabs>
        <w:ind w:left="530" w:hanging="360"/>
      </w:pPr>
      <w:rPr>
        <w:rFonts w:hint="default"/>
        <w:sz w:val="24"/>
      </w:rPr>
    </w:lvl>
    <w:lvl w:ilvl="1" w:tplc="9DD8F9F2">
      <w:numFmt w:val="none"/>
      <w:lvlText w:val=""/>
      <w:lvlJc w:val="left"/>
      <w:pPr>
        <w:tabs>
          <w:tab w:val="num" w:pos="360"/>
        </w:tabs>
      </w:pPr>
    </w:lvl>
    <w:lvl w:ilvl="2" w:tplc="4518FD2E">
      <w:numFmt w:val="none"/>
      <w:pStyle w:val="berschrift3"/>
      <w:lvlText w:val=""/>
      <w:lvlJc w:val="left"/>
      <w:pPr>
        <w:tabs>
          <w:tab w:val="num" w:pos="360"/>
        </w:tabs>
      </w:pPr>
    </w:lvl>
    <w:lvl w:ilvl="3" w:tplc="98580FB2">
      <w:numFmt w:val="none"/>
      <w:lvlText w:val=""/>
      <w:lvlJc w:val="left"/>
      <w:pPr>
        <w:tabs>
          <w:tab w:val="num" w:pos="360"/>
        </w:tabs>
      </w:pPr>
    </w:lvl>
    <w:lvl w:ilvl="4" w:tplc="80AE0480">
      <w:numFmt w:val="none"/>
      <w:lvlText w:val=""/>
      <w:lvlJc w:val="left"/>
      <w:pPr>
        <w:tabs>
          <w:tab w:val="num" w:pos="360"/>
        </w:tabs>
      </w:pPr>
    </w:lvl>
    <w:lvl w:ilvl="5" w:tplc="26667162">
      <w:numFmt w:val="none"/>
      <w:lvlText w:val=""/>
      <w:lvlJc w:val="left"/>
      <w:pPr>
        <w:tabs>
          <w:tab w:val="num" w:pos="360"/>
        </w:tabs>
      </w:pPr>
    </w:lvl>
    <w:lvl w:ilvl="6" w:tplc="294A5AFC">
      <w:numFmt w:val="none"/>
      <w:lvlText w:val=""/>
      <w:lvlJc w:val="left"/>
      <w:pPr>
        <w:tabs>
          <w:tab w:val="num" w:pos="360"/>
        </w:tabs>
      </w:pPr>
    </w:lvl>
    <w:lvl w:ilvl="7" w:tplc="F18C28C0">
      <w:numFmt w:val="none"/>
      <w:lvlText w:val=""/>
      <w:lvlJc w:val="left"/>
      <w:pPr>
        <w:tabs>
          <w:tab w:val="num" w:pos="360"/>
        </w:tabs>
      </w:pPr>
    </w:lvl>
    <w:lvl w:ilvl="8" w:tplc="9588EF06">
      <w:numFmt w:val="none"/>
      <w:lvlText w:val=""/>
      <w:lvlJc w:val="left"/>
      <w:pPr>
        <w:tabs>
          <w:tab w:val="num" w:pos="360"/>
        </w:tabs>
      </w:pPr>
    </w:lvl>
  </w:abstractNum>
  <w:abstractNum w:abstractNumId="21" w15:restartNumberingAfterBreak="0">
    <w:nsid w:val="65006AD9"/>
    <w:multiLevelType w:val="hybridMultilevel"/>
    <w:tmpl w:val="2B7EF374"/>
    <w:lvl w:ilvl="0" w:tplc="B9381A96">
      <w:start w:val="1"/>
      <w:numFmt w:val="lowerLetter"/>
      <w:lvlText w:val="%1)"/>
      <w:lvlJc w:val="left"/>
      <w:pPr>
        <w:ind w:left="1250" w:hanging="360"/>
      </w:pPr>
      <w:rPr>
        <w:rFonts w:hint="default"/>
      </w:rPr>
    </w:lvl>
    <w:lvl w:ilvl="1" w:tplc="04070019" w:tentative="1">
      <w:start w:val="1"/>
      <w:numFmt w:val="lowerLetter"/>
      <w:lvlText w:val="%2."/>
      <w:lvlJc w:val="left"/>
      <w:pPr>
        <w:ind w:left="1970" w:hanging="360"/>
      </w:pPr>
    </w:lvl>
    <w:lvl w:ilvl="2" w:tplc="0407001B" w:tentative="1">
      <w:start w:val="1"/>
      <w:numFmt w:val="lowerRoman"/>
      <w:lvlText w:val="%3."/>
      <w:lvlJc w:val="right"/>
      <w:pPr>
        <w:ind w:left="2690" w:hanging="180"/>
      </w:pPr>
    </w:lvl>
    <w:lvl w:ilvl="3" w:tplc="0407000F" w:tentative="1">
      <w:start w:val="1"/>
      <w:numFmt w:val="decimal"/>
      <w:lvlText w:val="%4."/>
      <w:lvlJc w:val="left"/>
      <w:pPr>
        <w:ind w:left="3410" w:hanging="360"/>
      </w:pPr>
    </w:lvl>
    <w:lvl w:ilvl="4" w:tplc="04070019" w:tentative="1">
      <w:start w:val="1"/>
      <w:numFmt w:val="lowerLetter"/>
      <w:lvlText w:val="%5."/>
      <w:lvlJc w:val="left"/>
      <w:pPr>
        <w:ind w:left="4130" w:hanging="360"/>
      </w:pPr>
    </w:lvl>
    <w:lvl w:ilvl="5" w:tplc="0407001B" w:tentative="1">
      <w:start w:val="1"/>
      <w:numFmt w:val="lowerRoman"/>
      <w:lvlText w:val="%6."/>
      <w:lvlJc w:val="right"/>
      <w:pPr>
        <w:ind w:left="4850" w:hanging="180"/>
      </w:pPr>
    </w:lvl>
    <w:lvl w:ilvl="6" w:tplc="0407000F" w:tentative="1">
      <w:start w:val="1"/>
      <w:numFmt w:val="decimal"/>
      <w:lvlText w:val="%7."/>
      <w:lvlJc w:val="left"/>
      <w:pPr>
        <w:ind w:left="5570" w:hanging="360"/>
      </w:pPr>
    </w:lvl>
    <w:lvl w:ilvl="7" w:tplc="04070019" w:tentative="1">
      <w:start w:val="1"/>
      <w:numFmt w:val="lowerLetter"/>
      <w:lvlText w:val="%8."/>
      <w:lvlJc w:val="left"/>
      <w:pPr>
        <w:ind w:left="6290" w:hanging="360"/>
      </w:pPr>
    </w:lvl>
    <w:lvl w:ilvl="8" w:tplc="0407001B" w:tentative="1">
      <w:start w:val="1"/>
      <w:numFmt w:val="lowerRoman"/>
      <w:lvlText w:val="%9."/>
      <w:lvlJc w:val="right"/>
      <w:pPr>
        <w:ind w:left="7010" w:hanging="180"/>
      </w:pPr>
    </w:lvl>
  </w:abstractNum>
  <w:abstractNum w:abstractNumId="22" w15:restartNumberingAfterBreak="0">
    <w:nsid w:val="6D3F548E"/>
    <w:multiLevelType w:val="hybridMultilevel"/>
    <w:tmpl w:val="204E98A0"/>
    <w:lvl w:ilvl="0" w:tplc="08070001">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23" w15:restartNumberingAfterBreak="0">
    <w:nsid w:val="7B6348E6"/>
    <w:multiLevelType w:val="hybridMultilevel"/>
    <w:tmpl w:val="E072F326"/>
    <w:lvl w:ilvl="0" w:tplc="0407000F">
      <w:start w:val="1"/>
      <w:numFmt w:val="decimal"/>
      <w:lvlText w:val="%1."/>
      <w:lvlJc w:val="left"/>
      <w:pPr>
        <w:tabs>
          <w:tab w:val="num" w:pos="1068"/>
        </w:tabs>
        <w:ind w:left="1068" w:hanging="360"/>
      </w:p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24" w15:restartNumberingAfterBreak="0">
    <w:nsid w:val="7D8E0889"/>
    <w:multiLevelType w:val="hybridMultilevel"/>
    <w:tmpl w:val="8D6254EA"/>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num w:numId="1">
    <w:abstractNumId w:val="11"/>
  </w:num>
  <w:num w:numId="2">
    <w:abstractNumId w:val="1"/>
  </w:num>
  <w:num w:numId="3">
    <w:abstractNumId w:val="6"/>
  </w:num>
  <w:num w:numId="4">
    <w:abstractNumId w:val="7"/>
  </w:num>
  <w:num w:numId="5">
    <w:abstractNumId w:val="18"/>
  </w:num>
  <w:num w:numId="6">
    <w:abstractNumId w:val="14"/>
  </w:num>
  <w:num w:numId="7">
    <w:abstractNumId w:val="2"/>
  </w:num>
  <w:num w:numId="8">
    <w:abstractNumId w:val="10"/>
  </w:num>
  <w:num w:numId="9">
    <w:abstractNumId w:val="13"/>
  </w:num>
  <w:num w:numId="10">
    <w:abstractNumId w:val="23"/>
  </w:num>
  <w:num w:numId="11">
    <w:abstractNumId w:val="9"/>
  </w:num>
  <w:num w:numId="12">
    <w:abstractNumId w:val="24"/>
  </w:num>
  <w:num w:numId="13">
    <w:abstractNumId w:val="8"/>
  </w:num>
  <w:num w:numId="14">
    <w:abstractNumId w:val="15"/>
  </w:num>
  <w:num w:numId="15">
    <w:abstractNumId w:val="12"/>
  </w:num>
  <w:num w:numId="16">
    <w:abstractNumId w:val="4"/>
  </w:num>
  <w:num w:numId="17">
    <w:abstractNumId w:val="21"/>
  </w:num>
  <w:num w:numId="18">
    <w:abstractNumId w:val="19"/>
  </w:num>
  <w:num w:numId="19">
    <w:abstractNumId w:val="20"/>
  </w:num>
  <w:num w:numId="20">
    <w:abstractNumId w:val="16"/>
  </w:num>
  <w:num w:numId="21">
    <w:abstractNumId w:val="5"/>
  </w:num>
  <w:num w:numId="22">
    <w:abstractNumId w:val="0"/>
  </w:num>
  <w:num w:numId="23">
    <w:abstractNumId w:val="22"/>
  </w:num>
  <w:num w:numId="24">
    <w:abstractNumId w:val="3"/>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1A6"/>
    <w:rsid w:val="00001109"/>
    <w:rsid w:val="00001E06"/>
    <w:rsid w:val="000048D5"/>
    <w:rsid w:val="00012233"/>
    <w:rsid w:val="0001269C"/>
    <w:rsid w:val="00014EFD"/>
    <w:rsid w:val="0001522D"/>
    <w:rsid w:val="00023B69"/>
    <w:rsid w:val="00024FB2"/>
    <w:rsid w:val="00026697"/>
    <w:rsid w:val="000351B8"/>
    <w:rsid w:val="00043A0E"/>
    <w:rsid w:val="00044E6B"/>
    <w:rsid w:val="0004727D"/>
    <w:rsid w:val="00051F37"/>
    <w:rsid w:val="00054E1C"/>
    <w:rsid w:val="00056D00"/>
    <w:rsid w:val="00060A6A"/>
    <w:rsid w:val="00065507"/>
    <w:rsid w:val="0006566F"/>
    <w:rsid w:val="00065A92"/>
    <w:rsid w:val="000660F8"/>
    <w:rsid w:val="0007197A"/>
    <w:rsid w:val="0007234F"/>
    <w:rsid w:val="000737C9"/>
    <w:rsid w:val="000739A2"/>
    <w:rsid w:val="00073C77"/>
    <w:rsid w:val="00074BA3"/>
    <w:rsid w:val="00074E0A"/>
    <w:rsid w:val="000765E9"/>
    <w:rsid w:val="000817D1"/>
    <w:rsid w:val="0008257D"/>
    <w:rsid w:val="0008328D"/>
    <w:rsid w:val="00086431"/>
    <w:rsid w:val="00090203"/>
    <w:rsid w:val="000910E4"/>
    <w:rsid w:val="00092BBE"/>
    <w:rsid w:val="0009513F"/>
    <w:rsid w:val="000A13A4"/>
    <w:rsid w:val="000A6CDF"/>
    <w:rsid w:val="000B2E95"/>
    <w:rsid w:val="000C4221"/>
    <w:rsid w:val="000C4246"/>
    <w:rsid w:val="000C5779"/>
    <w:rsid w:val="000C7D67"/>
    <w:rsid w:val="000C7ED6"/>
    <w:rsid w:val="000D52E9"/>
    <w:rsid w:val="000D7439"/>
    <w:rsid w:val="000E1467"/>
    <w:rsid w:val="000E2C98"/>
    <w:rsid w:val="000E4E44"/>
    <w:rsid w:val="000F5314"/>
    <w:rsid w:val="001004E7"/>
    <w:rsid w:val="00102111"/>
    <w:rsid w:val="00106F6F"/>
    <w:rsid w:val="00110703"/>
    <w:rsid w:val="001139E1"/>
    <w:rsid w:val="00113C71"/>
    <w:rsid w:val="0011418B"/>
    <w:rsid w:val="001152D1"/>
    <w:rsid w:val="00115C77"/>
    <w:rsid w:val="0012093B"/>
    <w:rsid w:val="00120D3C"/>
    <w:rsid w:val="00125F21"/>
    <w:rsid w:val="00127930"/>
    <w:rsid w:val="00130213"/>
    <w:rsid w:val="00130450"/>
    <w:rsid w:val="001321A7"/>
    <w:rsid w:val="00133078"/>
    <w:rsid w:val="00135556"/>
    <w:rsid w:val="00135832"/>
    <w:rsid w:val="0014353C"/>
    <w:rsid w:val="001435EE"/>
    <w:rsid w:val="00145142"/>
    <w:rsid w:val="00146851"/>
    <w:rsid w:val="00146F2B"/>
    <w:rsid w:val="0014737B"/>
    <w:rsid w:val="00152A49"/>
    <w:rsid w:val="00152B1E"/>
    <w:rsid w:val="00153D96"/>
    <w:rsid w:val="00156D67"/>
    <w:rsid w:val="00161DF2"/>
    <w:rsid w:val="00166773"/>
    <w:rsid w:val="001701FE"/>
    <w:rsid w:val="00180EAB"/>
    <w:rsid w:val="001868E3"/>
    <w:rsid w:val="001907D1"/>
    <w:rsid w:val="0019174F"/>
    <w:rsid w:val="001A7DD6"/>
    <w:rsid w:val="001B4C03"/>
    <w:rsid w:val="001C0ADE"/>
    <w:rsid w:val="001D0130"/>
    <w:rsid w:val="001D0EB3"/>
    <w:rsid w:val="001D1EBB"/>
    <w:rsid w:val="001D498F"/>
    <w:rsid w:val="001D534A"/>
    <w:rsid w:val="001D59E6"/>
    <w:rsid w:val="001D7E44"/>
    <w:rsid w:val="001E04D1"/>
    <w:rsid w:val="001F580F"/>
    <w:rsid w:val="002001EA"/>
    <w:rsid w:val="002042B5"/>
    <w:rsid w:val="00204CC7"/>
    <w:rsid w:val="00204F3C"/>
    <w:rsid w:val="00206742"/>
    <w:rsid w:val="00216705"/>
    <w:rsid w:val="002216EA"/>
    <w:rsid w:val="0022272F"/>
    <w:rsid w:val="0023501C"/>
    <w:rsid w:val="002446CE"/>
    <w:rsid w:val="00247087"/>
    <w:rsid w:val="0024729E"/>
    <w:rsid w:val="00247338"/>
    <w:rsid w:val="002506B2"/>
    <w:rsid w:val="002511BD"/>
    <w:rsid w:val="00251CB1"/>
    <w:rsid w:val="0025632B"/>
    <w:rsid w:val="00257F62"/>
    <w:rsid w:val="00263E6E"/>
    <w:rsid w:val="00273690"/>
    <w:rsid w:val="0027502A"/>
    <w:rsid w:val="002750A4"/>
    <w:rsid w:val="00281984"/>
    <w:rsid w:val="00294907"/>
    <w:rsid w:val="00295B3D"/>
    <w:rsid w:val="00295B58"/>
    <w:rsid w:val="002A0474"/>
    <w:rsid w:val="002A1522"/>
    <w:rsid w:val="002B6163"/>
    <w:rsid w:val="002C2542"/>
    <w:rsid w:val="002C3D21"/>
    <w:rsid w:val="002C4325"/>
    <w:rsid w:val="002C6BF8"/>
    <w:rsid w:val="002C7E01"/>
    <w:rsid w:val="002D0EA3"/>
    <w:rsid w:val="002D26CC"/>
    <w:rsid w:val="002D2FD7"/>
    <w:rsid w:val="002D54C9"/>
    <w:rsid w:val="002E02D1"/>
    <w:rsid w:val="002E281F"/>
    <w:rsid w:val="002E3339"/>
    <w:rsid w:val="002E69CF"/>
    <w:rsid w:val="002E7BDC"/>
    <w:rsid w:val="002F0F5A"/>
    <w:rsid w:val="002F6AD4"/>
    <w:rsid w:val="00302478"/>
    <w:rsid w:val="00303284"/>
    <w:rsid w:val="0030472C"/>
    <w:rsid w:val="003047FE"/>
    <w:rsid w:val="00306711"/>
    <w:rsid w:val="00306C0C"/>
    <w:rsid w:val="00311C54"/>
    <w:rsid w:val="003125FF"/>
    <w:rsid w:val="00320E3A"/>
    <w:rsid w:val="0032125D"/>
    <w:rsid w:val="00322A8C"/>
    <w:rsid w:val="003300CC"/>
    <w:rsid w:val="00345655"/>
    <w:rsid w:val="0035078A"/>
    <w:rsid w:val="00350BE9"/>
    <w:rsid w:val="00351142"/>
    <w:rsid w:val="00351422"/>
    <w:rsid w:val="00354621"/>
    <w:rsid w:val="00360C51"/>
    <w:rsid w:val="00364AA2"/>
    <w:rsid w:val="0036774D"/>
    <w:rsid w:val="00367953"/>
    <w:rsid w:val="00373A48"/>
    <w:rsid w:val="00374385"/>
    <w:rsid w:val="003743E0"/>
    <w:rsid w:val="003768F7"/>
    <w:rsid w:val="00385517"/>
    <w:rsid w:val="00390BEE"/>
    <w:rsid w:val="00396810"/>
    <w:rsid w:val="003A4150"/>
    <w:rsid w:val="003B1332"/>
    <w:rsid w:val="003B2DEF"/>
    <w:rsid w:val="003B7626"/>
    <w:rsid w:val="003C046F"/>
    <w:rsid w:val="003C1957"/>
    <w:rsid w:val="003C2A85"/>
    <w:rsid w:val="003C44DE"/>
    <w:rsid w:val="003C7C6A"/>
    <w:rsid w:val="003D588F"/>
    <w:rsid w:val="003D71F8"/>
    <w:rsid w:val="003E0AE3"/>
    <w:rsid w:val="003F2F2D"/>
    <w:rsid w:val="003F3469"/>
    <w:rsid w:val="003F4ED1"/>
    <w:rsid w:val="003F7DEF"/>
    <w:rsid w:val="00402A99"/>
    <w:rsid w:val="004070B5"/>
    <w:rsid w:val="00412735"/>
    <w:rsid w:val="004131B2"/>
    <w:rsid w:val="00414DF8"/>
    <w:rsid w:val="00415238"/>
    <w:rsid w:val="0041650F"/>
    <w:rsid w:val="00417500"/>
    <w:rsid w:val="00421189"/>
    <w:rsid w:val="00421CDE"/>
    <w:rsid w:val="004221E7"/>
    <w:rsid w:val="0042312B"/>
    <w:rsid w:val="00431A55"/>
    <w:rsid w:val="00433D9A"/>
    <w:rsid w:val="00433DAC"/>
    <w:rsid w:val="00434309"/>
    <w:rsid w:val="004372DA"/>
    <w:rsid w:val="00450576"/>
    <w:rsid w:val="00450E26"/>
    <w:rsid w:val="00451539"/>
    <w:rsid w:val="00452CA7"/>
    <w:rsid w:val="004570EB"/>
    <w:rsid w:val="00457947"/>
    <w:rsid w:val="00460652"/>
    <w:rsid w:val="0046147C"/>
    <w:rsid w:val="004673BE"/>
    <w:rsid w:val="00475F1B"/>
    <w:rsid w:val="004823BD"/>
    <w:rsid w:val="00483725"/>
    <w:rsid w:val="004854E4"/>
    <w:rsid w:val="00495A4A"/>
    <w:rsid w:val="00496E2A"/>
    <w:rsid w:val="00497136"/>
    <w:rsid w:val="00497C21"/>
    <w:rsid w:val="004A13E0"/>
    <w:rsid w:val="004A28F1"/>
    <w:rsid w:val="004A35F9"/>
    <w:rsid w:val="004A4476"/>
    <w:rsid w:val="004A490C"/>
    <w:rsid w:val="004A4F29"/>
    <w:rsid w:val="004A5A3C"/>
    <w:rsid w:val="004A5A96"/>
    <w:rsid w:val="004A5F65"/>
    <w:rsid w:val="004A7C44"/>
    <w:rsid w:val="004B1881"/>
    <w:rsid w:val="004B4688"/>
    <w:rsid w:val="004C0004"/>
    <w:rsid w:val="004C132A"/>
    <w:rsid w:val="004C23FF"/>
    <w:rsid w:val="004C4D3B"/>
    <w:rsid w:val="004D2D6D"/>
    <w:rsid w:val="004D5FBB"/>
    <w:rsid w:val="004D7ADE"/>
    <w:rsid w:val="004E0F4E"/>
    <w:rsid w:val="004E3B32"/>
    <w:rsid w:val="004E4AA2"/>
    <w:rsid w:val="004F09E1"/>
    <w:rsid w:val="004F44EE"/>
    <w:rsid w:val="004F4B05"/>
    <w:rsid w:val="004F7989"/>
    <w:rsid w:val="005022C3"/>
    <w:rsid w:val="00517AE4"/>
    <w:rsid w:val="00522193"/>
    <w:rsid w:val="005238BC"/>
    <w:rsid w:val="00524236"/>
    <w:rsid w:val="005265B9"/>
    <w:rsid w:val="005275BD"/>
    <w:rsid w:val="005279A2"/>
    <w:rsid w:val="0053053F"/>
    <w:rsid w:val="00530CA4"/>
    <w:rsid w:val="005335AC"/>
    <w:rsid w:val="00541A61"/>
    <w:rsid w:val="0054205A"/>
    <w:rsid w:val="00547F69"/>
    <w:rsid w:val="005525E5"/>
    <w:rsid w:val="00555724"/>
    <w:rsid w:val="00562C6B"/>
    <w:rsid w:val="0056626D"/>
    <w:rsid w:val="0057222C"/>
    <w:rsid w:val="005824B1"/>
    <w:rsid w:val="005864E9"/>
    <w:rsid w:val="00587825"/>
    <w:rsid w:val="005A0479"/>
    <w:rsid w:val="005A474C"/>
    <w:rsid w:val="005A4955"/>
    <w:rsid w:val="005A5B8D"/>
    <w:rsid w:val="005A6AD8"/>
    <w:rsid w:val="005B24FD"/>
    <w:rsid w:val="005B336D"/>
    <w:rsid w:val="005B3C53"/>
    <w:rsid w:val="005B5F64"/>
    <w:rsid w:val="005C033F"/>
    <w:rsid w:val="005C1701"/>
    <w:rsid w:val="005C23B8"/>
    <w:rsid w:val="005C59EB"/>
    <w:rsid w:val="005C656B"/>
    <w:rsid w:val="005C6AA6"/>
    <w:rsid w:val="005D17FF"/>
    <w:rsid w:val="005D205F"/>
    <w:rsid w:val="005D3F74"/>
    <w:rsid w:val="005D6263"/>
    <w:rsid w:val="005D6E05"/>
    <w:rsid w:val="005E1A89"/>
    <w:rsid w:val="005E3E58"/>
    <w:rsid w:val="005F0C78"/>
    <w:rsid w:val="005F0F5A"/>
    <w:rsid w:val="005F6DAB"/>
    <w:rsid w:val="00605406"/>
    <w:rsid w:val="0060705F"/>
    <w:rsid w:val="006149D8"/>
    <w:rsid w:val="00614C22"/>
    <w:rsid w:val="00615804"/>
    <w:rsid w:val="006224BD"/>
    <w:rsid w:val="006230F5"/>
    <w:rsid w:val="006233A5"/>
    <w:rsid w:val="0063237C"/>
    <w:rsid w:val="006326FE"/>
    <w:rsid w:val="00632ACE"/>
    <w:rsid w:val="006352A3"/>
    <w:rsid w:val="00642DEC"/>
    <w:rsid w:val="00643E63"/>
    <w:rsid w:val="0064440A"/>
    <w:rsid w:val="00645001"/>
    <w:rsid w:val="006462DF"/>
    <w:rsid w:val="00647634"/>
    <w:rsid w:val="00647F79"/>
    <w:rsid w:val="00651024"/>
    <w:rsid w:val="00652B9A"/>
    <w:rsid w:val="006603B2"/>
    <w:rsid w:val="00660A0B"/>
    <w:rsid w:val="00670510"/>
    <w:rsid w:val="0067276D"/>
    <w:rsid w:val="006747E6"/>
    <w:rsid w:val="0067515B"/>
    <w:rsid w:val="00681871"/>
    <w:rsid w:val="006862E9"/>
    <w:rsid w:val="0069255A"/>
    <w:rsid w:val="006934BF"/>
    <w:rsid w:val="00694D46"/>
    <w:rsid w:val="0069502A"/>
    <w:rsid w:val="00695D7F"/>
    <w:rsid w:val="00697B84"/>
    <w:rsid w:val="006A244D"/>
    <w:rsid w:val="006A496D"/>
    <w:rsid w:val="006B5291"/>
    <w:rsid w:val="006B6FCF"/>
    <w:rsid w:val="006C457E"/>
    <w:rsid w:val="006D0031"/>
    <w:rsid w:val="006D1764"/>
    <w:rsid w:val="006D2E12"/>
    <w:rsid w:val="006D6A34"/>
    <w:rsid w:val="006D7E5E"/>
    <w:rsid w:val="006E0E98"/>
    <w:rsid w:val="006E1606"/>
    <w:rsid w:val="006E1768"/>
    <w:rsid w:val="006E356E"/>
    <w:rsid w:val="006F1C92"/>
    <w:rsid w:val="006F32B9"/>
    <w:rsid w:val="006F4B7C"/>
    <w:rsid w:val="007010D9"/>
    <w:rsid w:val="00711000"/>
    <w:rsid w:val="007117B6"/>
    <w:rsid w:val="00713FA5"/>
    <w:rsid w:val="0071721A"/>
    <w:rsid w:val="00720700"/>
    <w:rsid w:val="007258A7"/>
    <w:rsid w:val="0073525C"/>
    <w:rsid w:val="00740004"/>
    <w:rsid w:val="00742ECD"/>
    <w:rsid w:val="00743602"/>
    <w:rsid w:val="00746D40"/>
    <w:rsid w:val="00760263"/>
    <w:rsid w:val="00763D51"/>
    <w:rsid w:val="007641CB"/>
    <w:rsid w:val="00774398"/>
    <w:rsid w:val="00774AF7"/>
    <w:rsid w:val="00775F87"/>
    <w:rsid w:val="00777530"/>
    <w:rsid w:val="00777CDB"/>
    <w:rsid w:val="00782154"/>
    <w:rsid w:val="00785F0C"/>
    <w:rsid w:val="0078787A"/>
    <w:rsid w:val="00793CAE"/>
    <w:rsid w:val="007A0FBD"/>
    <w:rsid w:val="007A3653"/>
    <w:rsid w:val="007A4EAA"/>
    <w:rsid w:val="007B0469"/>
    <w:rsid w:val="007B19BF"/>
    <w:rsid w:val="007C2171"/>
    <w:rsid w:val="007C222A"/>
    <w:rsid w:val="007C27E1"/>
    <w:rsid w:val="007C323A"/>
    <w:rsid w:val="007C3FE1"/>
    <w:rsid w:val="007C4AC8"/>
    <w:rsid w:val="007D22BA"/>
    <w:rsid w:val="007D28B1"/>
    <w:rsid w:val="007D42EC"/>
    <w:rsid w:val="007D5A78"/>
    <w:rsid w:val="007D5B7C"/>
    <w:rsid w:val="007D7CC1"/>
    <w:rsid w:val="007E1332"/>
    <w:rsid w:val="007E1358"/>
    <w:rsid w:val="007E4EEC"/>
    <w:rsid w:val="007F0675"/>
    <w:rsid w:val="007F3AB9"/>
    <w:rsid w:val="007F43BE"/>
    <w:rsid w:val="007F5983"/>
    <w:rsid w:val="007F6208"/>
    <w:rsid w:val="007F7A4A"/>
    <w:rsid w:val="0080324D"/>
    <w:rsid w:val="00804CAA"/>
    <w:rsid w:val="0080730A"/>
    <w:rsid w:val="0080776B"/>
    <w:rsid w:val="008102A5"/>
    <w:rsid w:val="00812757"/>
    <w:rsid w:val="00812800"/>
    <w:rsid w:val="008137EE"/>
    <w:rsid w:val="008220FC"/>
    <w:rsid w:val="008238DC"/>
    <w:rsid w:val="00824458"/>
    <w:rsid w:val="00826BC2"/>
    <w:rsid w:val="0082709A"/>
    <w:rsid w:val="00827E58"/>
    <w:rsid w:val="008322E9"/>
    <w:rsid w:val="008359EE"/>
    <w:rsid w:val="00840F98"/>
    <w:rsid w:val="008515F3"/>
    <w:rsid w:val="00851991"/>
    <w:rsid w:val="008636AA"/>
    <w:rsid w:val="00870777"/>
    <w:rsid w:val="00870D25"/>
    <w:rsid w:val="008757B2"/>
    <w:rsid w:val="0087674E"/>
    <w:rsid w:val="008817C6"/>
    <w:rsid w:val="00882BAD"/>
    <w:rsid w:val="00883DED"/>
    <w:rsid w:val="008856ED"/>
    <w:rsid w:val="008879BC"/>
    <w:rsid w:val="00896C40"/>
    <w:rsid w:val="008A198E"/>
    <w:rsid w:val="008A4794"/>
    <w:rsid w:val="008B340B"/>
    <w:rsid w:val="008B695A"/>
    <w:rsid w:val="008B76F0"/>
    <w:rsid w:val="008C4131"/>
    <w:rsid w:val="008C62C2"/>
    <w:rsid w:val="008C7C43"/>
    <w:rsid w:val="008D08C1"/>
    <w:rsid w:val="008D21A6"/>
    <w:rsid w:val="008D2937"/>
    <w:rsid w:val="008D4FB7"/>
    <w:rsid w:val="008D7A44"/>
    <w:rsid w:val="008E03A3"/>
    <w:rsid w:val="008E28EE"/>
    <w:rsid w:val="008E4559"/>
    <w:rsid w:val="008E5B2E"/>
    <w:rsid w:val="008E72B3"/>
    <w:rsid w:val="008E7349"/>
    <w:rsid w:val="008F6392"/>
    <w:rsid w:val="008F6715"/>
    <w:rsid w:val="008F7DC3"/>
    <w:rsid w:val="00911AAB"/>
    <w:rsid w:val="00912A31"/>
    <w:rsid w:val="00917DB8"/>
    <w:rsid w:val="00921F2C"/>
    <w:rsid w:val="0092784F"/>
    <w:rsid w:val="00932BB9"/>
    <w:rsid w:val="00932D15"/>
    <w:rsid w:val="00935D0E"/>
    <w:rsid w:val="00937090"/>
    <w:rsid w:val="0094015E"/>
    <w:rsid w:val="00945BC7"/>
    <w:rsid w:val="00946780"/>
    <w:rsid w:val="00950728"/>
    <w:rsid w:val="00952DFC"/>
    <w:rsid w:val="00960632"/>
    <w:rsid w:val="00961CE6"/>
    <w:rsid w:val="00963C1B"/>
    <w:rsid w:val="00971829"/>
    <w:rsid w:val="00987591"/>
    <w:rsid w:val="00991F03"/>
    <w:rsid w:val="0099353A"/>
    <w:rsid w:val="00995028"/>
    <w:rsid w:val="00995828"/>
    <w:rsid w:val="00995B99"/>
    <w:rsid w:val="00996531"/>
    <w:rsid w:val="009A1303"/>
    <w:rsid w:val="009A2836"/>
    <w:rsid w:val="009A7199"/>
    <w:rsid w:val="009B04E3"/>
    <w:rsid w:val="009B2C9F"/>
    <w:rsid w:val="009B524E"/>
    <w:rsid w:val="009C06C5"/>
    <w:rsid w:val="009C5F05"/>
    <w:rsid w:val="009C7276"/>
    <w:rsid w:val="009C7C36"/>
    <w:rsid w:val="009D0D0D"/>
    <w:rsid w:val="009D42B3"/>
    <w:rsid w:val="009E03A6"/>
    <w:rsid w:val="009E0811"/>
    <w:rsid w:val="009E2326"/>
    <w:rsid w:val="009E3C38"/>
    <w:rsid w:val="009E5E7B"/>
    <w:rsid w:val="009F1461"/>
    <w:rsid w:val="009F6F92"/>
    <w:rsid w:val="009F75E2"/>
    <w:rsid w:val="00A00539"/>
    <w:rsid w:val="00A1134D"/>
    <w:rsid w:val="00A1620F"/>
    <w:rsid w:val="00A20E8A"/>
    <w:rsid w:val="00A221F9"/>
    <w:rsid w:val="00A233FF"/>
    <w:rsid w:val="00A26284"/>
    <w:rsid w:val="00A26C7E"/>
    <w:rsid w:val="00A2792A"/>
    <w:rsid w:val="00A321B8"/>
    <w:rsid w:val="00A3498A"/>
    <w:rsid w:val="00A34AA6"/>
    <w:rsid w:val="00A34D66"/>
    <w:rsid w:val="00A37A08"/>
    <w:rsid w:val="00A37BDB"/>
    <w:rsid w:val="00A403C9"/>
    <w:rsid w:val="00A403F8"/>
    <w:rsid w:val="00A40647"/>
    <w:rsid w:val="00A4212C"/>
    <w:rsid w:val="00A422F0"/>
    <w:rsid w:val="00A4252E"/>
    <w:rsid w:val="00A47F02"/>
    <w:rsid w:val="00A54E2B"/>
    <w:rsid w:val="00A64676"/>
    <w:rsid w:val="00A67E76"/>
    <w:rsid w:val="00A70EEF"/>
    <w:rsid w:val="00A76666"/>
    <w:rsid w:val="00A87071"/>
    <w:rsid w:val="00A902A8"/>
    <w:rsid w:val="00A93F98"/>
    <w:rsid w:val="00A95622"/>
    <w:rsid w:val="00AA208E"/>
    <w:rsid w:val="00AB4975"/>
    <w:rsid w:val="00AB68E0"/>
    <w:rsid w:val="00AC1924"/>
    <w:rsid w:val="00AC1BBC"/>
    <w:rsid w:val="00AC3E78"/>
    <w:rsid w:val="00AC669D"/>
    <w:rsid w:val="00AD287D"/>
    <w:rsid w:val="00AD3D2D"/>
    <w:rsid w:val="00AD560C"/>
    <w:rsid w:val="00AE4B49"/>
    <w:rsid w:val="00AE5F28"/>
    <w:rsid w:val="00AF0C5C"/>
    <w:rsid w:val="00AF1F7C"/>
    <w:rsid w:val="00AF278A"/>
    <w:rsid w:val="00AF2CEA"/>
    <w:rsid w:val="00B002B3"/>
    <w:rsid w:val="00B00BE4"/>
    <w:rsid w:val="00B00C05"/>
    <w:rsid w:val="00B04D91"/>
    <w:rsid w:val="00B060D2"/>
    <w:rsid w:val="00B061D9"/>
    <w:rsid w:val="00B17D1D"/>
    <w:rsid w:val="00B20F78"/>
    <w:rsid w:val="00B2100D"/>
    <w:rsid w:val="00B22C50"/>
    <w:rsid w:val="00B24764"/>
    <w:rsid w:val="00B35547"/>
    <w:rsid w:val="00B35C8B"/>
    <w:rsid w:val="00B37146"/>
    <w:rsid w:val="00B378E5"/>
    <w:rsid w:val="00B4074B"/>
    <w:rsid w:val="00B42C10"/>
    <w:rsid w:val="00B43C75"/>
    <w:rsid w:val="00B52B94"/>
    <w:rsid w:val="00B544AA"/>
    <w:rsid w:val="00B555F1"/>
    <w:rsid w:val="00B5682A"/>
    <w:rsid w:val="00B65E0F"/>
    <w:rsid w:val="00B723CB"/>
    <w:rsid w:val="00B73498"/>
    <w:rsid w:val="00B73890"/>
    <w:rsid w:val="00B757F7"/>
    <w:rsid w:val="00B75FF6"/>
    <w:rsid w:val="00B80FE9"/>
    <w:rsid w:val="00B81ABE"/>
    <w:rsid w:val="00B84E2B"/>
    <w:rsid w:val="00B91F90"/>
    <w:rsid w:val="00B954A7"/>
    <w:rsid w:val="00B976C9"/>
    <w:rsid w:val="00B97A3A"/>
    <w:rsid w:val="00BA4415"/>
    <w:rsid w:val="00BA4D3B"/>
    <w:rsid w:val="00BA7BC2"/>
    <w:rsid w:val="00BB1ABD"/>
    <w:rsid w:val="00BB4EBA"/>
    <w:rsid w:val="00BB544A"/>
    <w:rsid w:val="00BB63E8"/>
    <w:rsid w:val="00BC3125"/>
    <w:rsid w:val="00BC3BAB"/>
    <w:rsid w:val="00BD1DA8"/>
    <w:rsid w:val="00BD48CE"/>
    <w:rsid w:val="00BE06A6"/>
    <w:rsid w:val="00BE17CF"/>
    <w:rsid w:val="00BE1D2F"/>
    <w:rsid w:val="00BE5EE5"/>
    <w:rsid w:val="00BF1484"/>
    <w:rsid w:val="00BF3162"/>
    <w:rsid w:val="00BF367F"/>
    <w:rsid w:val="00BF60F3"/>
    <w:rsid w:val="00BF631D"/>
    <w:rsid w:val="00C03674"/>
    <w:rsid w:val="00C04882"/>
    <w:rsid w:val="00C0511E"/>
    <w:rsid w:val="00C074D9"/>
    <w:rsid w:val="00C2160C"/>
    <w:rsid w:val="00C220E7"/>
    <w:rsid w:val="00C23359"/>
    <w:rsid w:val="00C32322"/>
    <w:rsid w:val="00C3505B"/>
    <w:rsid w:val="00C4001C"/>
    <w:rsid w:val="00C41D4A"/>
    <w:rsid w:val="00C430C1"/>
    <w:rsid w:val="00C45952"/>
    <w:rsid w:val="00C468C0"/>
    <w:rsid w:val="00C63095"/>
    <w:rsid w:val="00C756B2"/>
    <w:rsid w:val="00C757BA"/>
    <w:rsid w:val="00C77135"/>
    <w:rsid w:val="00C81808"/>
    <w:rsid w:val="00C86DB3"/>
    <w:rsid w:val="00C8706F"/>
    <w:rsid w:val="00C948C6"/>
    <w:rsid w:val="00CA1A17"/>
    <w:rsid w:val="00CA2B14"/>
    <w:rsid w:val="00CA5648"/>
    <w:rsid w:val="00CB00E2"/>
    <w:rsid w:val="00CB02BD"/>
    <w:rsid w:val="00CB04A1"/>
    <w:rsid w:val="00CB0A90"/>
    <w:rsid w:val="00CB25EA"/>
    <w:rsid w:val="00CB401F"/>
    <w:rsid w:val="00CB6BE9"/>
    <w:rsid w:val="00CC0ABB"/>
    <w:rsid w:val="00CC1B22"/>
    <w:rsid w:val="00CC483B"/>
    <w:rsid w:val="00CD1248"/>
    <w:rsid w:val="00CD2493"/>
    <w:rsid w:val="00CD3B9F"/>
    <w:rsid w:val="00CD4926"/>
    <w:rsid w:val="00CD54AB"/>
    <w:rsid w:val="00CD5A49"/>
    <w:rsid w:val="00CE0EDC"/>
    <w:rsid w:val="00CE3602"/>
    <w:rsid w:val="00D023D5"/>
    <w:rsid w:val="00D03034"/>
    <w:rsid w:val="00D14F20"/>
    <w:rsid w:val="00D15680"/>
    <w:rsid w:val="00D17C2B"/>
    <w:rsid w:val="00D209BD"/>
    <w:rsid w:val="00D24CCC"/>
    <w:rsid w:val="00D2512A"/>
    <w:rsid w:val="00D30D2F"/>
    <w:rsid w:val="00D3178E"/>
    <w:rsid w:val="00D31C2A"/>
    <w:rsid w:val="00D33ECF"/>
    <w:rsid w:val="00D34B75"/>
    <w:rsid w:val="00D36881"/>
    <w:rsid w:val="00D4125D"/>
    <w:rsid w:val="00D53E77"/>
    <w:rsid w:val="00D540C6"/>
    <w:rsid w:val="00D60398"/>
    <w:rsid w:val="00D61772"/>
    <w:rsid w:val="00D7562B"/>
    <w:rsid w:val="00D75B8D"/>
    <w:rsid w:val="00D80B3F"/>
    <w:rsid w:val="00D839CA"/>
    <w:rsid w:val="00D94632"/>
    <w:rsid w:val="00D956D9"/>
    <w:rsid w:val="00D96D4D"/>
    <w:rsid w:val="00DA4581"/>
    <w:rsid w:val="00DA5D90"/>
    <w:rsid w:val="00DA6942"/>
    <w:rsid w:val="00DB1B36"/>
    <w:rsid w:val="00DB1CFE"/>
    <w:rsid w:val="00DD004C"/>
    <w:rsid w:val="00DD07A3"/>
    <w:rsid w:val="00DD1C04"/>
    <w:rsid w:val="00DD7976"/>
    <w:rsid w:val="00DE6E8D"/>
    <w:rsid w:val="00DF13DE"/>
    <w:rsid w:val="00DF558C"/>
    <w:rsid w:val="00DF7FE9"/>
    <w:rsid w:val="00E03393"/>
    <w:rsid w:val="00E069ED"/>
    <w:rsid w:val="00E074B5"/>
    <w:rsid w:val="00E10E1B"/>
    <w:rsid w:val="00E1418F"/>
    <w:rsid w:val="00E14225"/>
    <w:rsid w:val="00E150F7"/>
    <w:rsid w:val="00E171D8"/>
    <w:rsid w:val="00E203E1"/>
    <w:rsid w:val="00E26E76"/>
    <w:rsid w:val="00E26F10"/>
    <w:rsid w:val="00E274D4"/>
    <w:rsid w:val="00E27795"/>
    <w:rsid w:val="00E32A1D"/>
    <w:rsid w:val="00E33B7B"/>
    <w:rsid w:val="00E36613"/>
    <w:rsid w:val="00E37AF2"/>
    <w:rsid w:val="00E413E2"/>
    <w:rsid w:val="00E46EA0"/>
    <w:rsid w:val="00E5319F"/>
    <w:rsid w:val="00E55CD5"/>
    <w:rsid w:val="00E60D43"/>
    <w:rsid w:val="00E610E9"/>
    <w:rsid w:val="00E61D66"/>
    <w:rsid w:val="00E6399A"/>
    <w:rsid w:val="00E6450C"/>
    <w:rsid w:val="00E64B05"/>
    <w:rsid w:val="00E70535"/>
    <w:rsid w:val="00E70F04"/>
    <w:rsid w:val="00E74C8D"/>
    <w:rsid w:val="00E75451"/>
    <w:rsid w:val="00E7551E"/>
    <w:rsid w:val="00E757D9"/>
    <w:rsid w:val="00E7796B"/>
    <w:rsid w:val="00E81A5D"/>
    <w:rsid w:val="00E851CA"/>
    <w:rsid w:val="00E8597A"/>
    <w:rsid w:val="00E85EB7"/>
    <w:rsid w:val="00E85FC4"/>
    <w:rsid w:val="00E924AB"/>
    <w:rsid w:val="00EA3F17"/>
    <w:rsid w:val="00EA5FB7"/>
    <w:rsid w:val="00EB69DF"/>
    <w:rsid w:val="00EC38CC"/>
    <w:rsid w:val="00EC413C"/>
    <w:rsid w:val="00EC7BA8"/>
    <w:rsid w:val="00EC7D8E"/>
    <w:rsid w:val="00EF06B3"/>
    <w:rsid w:val="00EF527B"/>
    <w:rsid w:val="00EF61E8"/>
    <w:rsid w:val="00EF659E"/>
    <w:rsid w:val="00EF70CA"/>
    <w:rsid w:val="00F00C10"/>
    <w:rsid w:val="00F0130D"/>
    <w:rsid w:val="00F03266"/>
    <w:rsid w:val="00F04219"/>
    <w:rsid w:val="00F04E0B"/>
    <w:rsid w:val="00F10D28"/>
    <w:rsid w:val="00F12FFC"/>
    <w:rsid w:val="00F16EB8"/>
    <w:rsid w:val="00F21FB6"/>
    <w:rsid w:val="00F3004D"/>
    <w:rsid w:val="00F34D17"/>
    <w:rsid w:val="00F36AF5"/>
    <w:rsid w:val="00F3782E"/>
    <w:rsid w:val="00F469BE"/>
    <w:rsid w:val="00F5054F"/>
    <w:rsid w:val="00F5230F"/>
    <w:rsid w:val="00F575F2"/>
    <w:rsid w:val="00F62DEF"/>
    <w:rsid w:val="00F671A0"/>
    <w:rsid w:val="00F814CA"/>
    <w:rsid w:val="00F8190D"/>
    <w:rsid w:val="00F824BF"/>
    <w:rsid w:val="00F82E07"/>
    <w:rsid w:val="00F83C23"/>
    <w:rsid w:val="00F83C3D"/>
    <w:rsid w:val="00F83EA8"/>
    <w:rsid w:val="00F8501F"/>
    <w:rsid w:val="00FA26BF"/>
    <w:rsid w:val="00FA3159"/>
    <w:rsid w:val="00FB1315"/>
    <w:rsid w:val="00FB30B2"/>
    <w:rsid w:val="00FB68DC"/>
    <w:rsid w:val="00FC00A0"/>
    <w:rsid w:val="00FC25C1"/>
    <w:rsid w:val="00FC572E"/>
    <w:rsid w:val="00FD0752"/>
    <w:rsid w:val="00FD2E74"/>
    <w:rsid w:val="00FD4CD9"/>
    <w:rsid w:val="00FD4D5E"/>
    <w:rsid w:val="00FD630C"/>
    <w:rsid w:val="00FE034F"/>
    <w:rsid w:val="00FE6175"/>
    <w:rsid w:val="00FF2536"/>
    <w:rsid w:val="00FF7E7A"/>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83CCC77-1100-4A4A-BB32-115555454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4729E"/>
  </w:style>
  <w:style w:type="paragraph" w:styleId="berschrift1">
    <w:name w:val="heading 1"/>
    <w:basedOn w:val="Standard"/>
    <w:next w:val="Standard"/>
    <w:qFormat/>
    <w:rsid w:val="0024729E"/>
    <w:pPr>
      <w:keepNext/>
      <w:spacing w:before="240" w:after="60"/>
      <w:ind w:left="170"/>
      <w:outlineLvl w:val="0"/>
    </w:pPr>
    <w:rPr>
      <w:rFonts w:ascii="Verdana" w:hAnsi="Verdana"/>
      <w:b/>
      <w:kern w:val="28"/>
      <w:sz w:val="28"/>
    </w:rPr>
  </w:style>
  <w:style w:type="paragraph" w:styleId="berschrift2">
    <w:name w:val="heading 2"/>
    <w:basedOn w:val="Standard"/>
    <w:next w:val="Standard"/>
    <w:qFormat/>
    <w:rsid w:val="0024729E"/>
    <w:pPr>
      <w:keepNext/>
      <w:spacing w:before="240" w:after="60"/>
      <w:ind w:left="170"/>
      <w:outlineLvl w:val="1"/>
    </w:pPr>
    <w:rPr>
      <w:rFonts w:ascii="Verdana" w:hAnsi="Verdana"/>
      <w:b/>
      <w:i/>
      <w:sz w:val="24"/>
    </w:rPr>
  </w:style>
  <w:style w:type="paragraph" w:styleId="berschrift3">
    <w:name w:val="heading 3"/>
    <w:basedOn w:val="Standard"/>
    <w:next w:val="Standard"/>
    <w:link w:val="berschrift3Zchn"/>
    <w:autoRedefine/>
    <w:qFormat/>
    <w:rsid w:val="00FD4CD9"/>
    <w:pPr>
      <w:keepNext/>
      <w:numPr>
        <w:ilvl w:val="2"/>
        <w:numId w:val="19"/>
      </w:numPr>
      <w:tabs>
        <w:tab w:val="left" w:pos="709"/>
        <w:tab w:val="num" w:pos="1560"/>
      </w:tabs>
      <w:spacing w:before="120" w:after="60"/>
      <w:ind w:left="1560" w:hanging="851"/>
      <w:outlineLvl w:val="2"/>
    </w:pPr>
    <w:rPr>
      <w:rFonts w:ascii="Verdana" w:hAnsi="Verdana"/>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24729E"/>
    <w:pPr>
      <w:tabs>
        <w:tab w:val="center" w:pos="4536"/>
        <w:tab w:val="right" w:pos="9072"/>
      </w:tabs>
    </w:pPr>
  </w:style>
  <w:style w:type="paragraph" w:styleId="Fuzeile">
    <w:name w:val="footer"/>
    <w:basedOn w:val="Standard"/>
    <w:rsid w:val="0024729E"/>
    <w:pPr>
      <w:tabs>
        <w:tab w:val="center" w:pos="4536"/>
        <w:tab w:val="right" w:pos="9072"/>
      </w:tabs>
    </w:pPr>
  </w:style>
  <w:style w:type="character" w:styleId="Seitenzahl">
    <w:name w:val="page number"/>
    <w:basedOn w:val="Absatz-Standardschriftart"/>
    <w:rsid w:val="0024729E"/>
  </w:style>
  <w:style w:type="paragraph" w:styleId="Textkrper-Zeileneinzug">
    <w:name w:val="Body Text Indent"/>
    <w:basedOn w:val="Standard"/>
    <w:link w:val="Textkrper-ZeileneinzugZchn"/>
    <w:qFormat/>
    <w:rsid w:val="0024729E"/>
    <w:pPr>
      <w:tabs>
        <w:tab w:val="left" w:pos="1560"/>
      </w:tabs>
      <w:spacing w:before="120" w:after="120"/>
      <w:ind w:left="709"/>
    </w:pPr>
    <w:rPr>
      <w:rFonts w:ascii="Verdana" w:hAnsi="Verdana"/>
      <w:lang w:val="de-CH"/>
    </w:rPr>
  </w:style>
  <w:style w:type="paragraph" w:customStyle="1" w:styleId="Hinweiskasten">
    <w:name w:val="Hinweiskasten"/>
    <w:basedOn w:val="Standard"/>
    <w:rsid w:val="0024729E"/>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character" w:styleId="Hyperlink">
    <w:name w:val="Hyperlink"/>
    <w:basedOn w:val="Absatz-Standardschriftart"/>
    <w:rsid w:val="0024729E"/>
    <w:rPr>
      <w:color w:val="0000FF"/>
      <w:u w:val="single"/>
    </w:rPr>
  </w:style>
  <w:style w:type="character" w:styleId="BesuchterHyperlink">
    <w:name w:val="FollowedHyperlink"/>
    <w:basedOn w:val="Absatz-Standardschriftart"/>
    <w:rsid w:val="0024729E"/>
    <w:rPr>
      <w:color w:val="800080"/>
      <w:u w:val="single"/>
    </w:rPr>
  </w:style>
  <w:style w:type="paragraph" w:customStyle="1" w:styleId="Auswahlantwort">
    <w:name w:val="Auswahlantwort"/>
    <w:basedOn w:val="Standard"/>
    <w:rsid w:val="0024729E"/>
    <w:pPr>
      <w:numPr>
        <w:numId w:val="3"/>
      </w:numPr>
    </w:pPr>
  </w:style>
  <w:style w:type="table" w:styleId="Tabellenraster">
    <w:name w:val="Table Grid"/>
    <w:basedOn w:val="NormaleTabelle"/>
    <w:rsid w:val="00D756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
    <w:name w:val="Antwort"/>
    <w:basedOn w:val="Textkrper-Zeileneinzug"/>
    <w:qFormat/>
    <w:rsid w:val="001B4C03"/>
    <w:rPr>
      <w:i/>
      <w:color w:val="0000FF"/>
      <w:sz w:val="24"/>
      <w:szCs w:val="24"/>
    </w:rPr>
  </w:style>
  <w:style w:type="paragraph" w:styleId="Sprechblasentext">
    <w:name w:val="Balloon Text"/>
    <w:basedOn w:val="Standard"/>
    <w:link w:val="SprechblasentextZchn"/>
    <w:rsid w:val="00522193"/>
    <w:rPr>
      <w:rFonts w:ascii="Tahoma" w:hAnsi="Tahoma" w:cs="Tahoma"/>
      <w:sz w:val="16"/>
      <w:szCs w:val="16"/>
    </w:rPr>
  </w:style>
  <w:style w:type="character" w:customStyle="1" w:styleId="SprechblasentextZchn">
    <w:name w:val="Sprechblasentext Zchn"/>
    <w:basedOn w:val="Absatz-Standardschriftart"/>
    <w:link w:val="Sprechblasentext"/>
    <w:rsid w:val="00522193"/>
    <w:rPr>
      <w:rFonts w:ascii="Tahoma" w:hAnsi="Tahoma" w:cs="Tahoma"/>
      <w:sz w:val="16"/>
      <w:szCs w:val="16"/>
    </w:rPr>
  </w:style>
  <w:style w:type="paragraph" w:styleId="Listenabsatz">
    <w:name w:val="List Paragraph"/>
    <w:basedOn w:val="Standard"/>
    <w:uiPriority w:val="34"/>
    <w:qFormat/>
    <w:rsid w:val="00E924AB"/>
    <w:pPr>
      <w:ind w:left="708"/>
    </w:pPr>
  </w:style>
  <w:style w:type="paragraph" w:customStyle="1" w:styleId="Schler-Text">
    <w:name w:val="Schüler-Text"/>
    <w:basedOn w:val="Standard"/>
    <w:next w:val="Textkrper-Zeileneinzug"/>
    <w:rsid w:val="006A244D"/>
    <w:pPr>
      <w:spacing w:before="120" w:after="60"/>
      <w:ind w:left="709"/>
    </w:pPr>
    <w:rPr>
      <w:rFonts w:ascii="Verdana" w:hAnsi="Verdana"/>
      <w:i/>
      <w:sz w:val="24"/>
    </w:rPr>
  </w:style>
  <w:style w:type="paragraph" w:customStyle="1" w:styleId="AntwortVerborgen">
    <w:name w:val="Antwort(Verborgen)"/>
    <w:basedOn w:val="Standard"/>
    <w:rsid w:val="006A244D"/>
    <w:pPr>
      <w:spacing w:before="120" w:after="60"/>
      <w:ind w:left="709"/>
    </w:pPr>
    <w:rPr>
      <w:rFonts w:ascii="Verdana" w:hAnsi="Verdana"/>
      <w:i/>
      <w:vanish/>
      <w:color w:val="0000FF"/>
      <w:sz w:val="24"/>
      <w:szCs w:val="24"/>
    </w:rPr>
  </w:style>
  <w:style w:type="character" w:customStyle="1" w:styleId="Textkrper-ZeileneinzugZchn">
    <w:name w:val="Textkörper-Zeileneinzug Zchn"/>
    <w:basedOn w:val="Absatz-Standardschriftart"/>
    <w:link w:val="Textkrper-Zeileneinzug"/>
    <w:rsid w:val="00D839CA"/>
    <w:rPr>
      <w:rFonts w:ascii="Verdana" w:hAnsi="Verdana"/>
      <w:lang w:val="de-CH"/>
    </w:rPr>
  </w:style>
  <w:style w:type="paragraph" w:styleId="Textkrper-Einzug2">
    <w:name w:val="Body Text Indent 2"/>
    <w:basedOn w:val="Standard"/>
    <w:link w:val="Textkrper-Einzug2Zchn"/>
    <w:rsid w:val="001B4C03"/>
    <w:pPr>
      <w:spacing w:after="120" w:line="480" w:lineRule="auto"/>
      <w:ind w:left="283"/>
    </w:pPr>
  </w:style>
  <w:style w:type="character" w:customStyle="1" w:styleId="Textkrper-Einzug2Zchn">
    <w:name w:val="Textkörper-Einzug 2 Zchn"/>
    <w:basedOn w:val="Absatz-Standardschriftart"/>
    <w:link w:val="Textkrper-Einzug2"/>
    <w:rsid w:val="001B4C03"/>
  </w:style>
  <w:style w:type="character" w:customStyle="1" w:styleId="berschrift3Zchn">
    <w:name w:val="Überschrift 3 Zchn"/>
    <w:basedOn w:val="Absatz-Standardschriftart"/>
    <w:link w:val="berschrift3"/>
    <w:rsid w:val="00FD4CD9"/>
    <w:rPr>
      <w:rFonts w:ascii="Verdana" w:hAnsi="Verdan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488408">
      <w:bodyDiv w:val="1"/>
      <w:marLeft w:val="0"/>
      <w:marRight w:val="0"/>
      <w:marTop w:val="0"/>
      <w:marBottom w:val="0"/>
      <w:divBdr>
        <w:top w:val="none" w:sz="0" w:space="0" w:color="auto"/>
        <w:left w:val="none" w:sz="0" w:space="0" w:color="auto"/>
        <w:bottom w:val="none" w:sz="0" w:space="0" w:color="auto"/>
        <w:right w:val="none" w:sz="0" w:space="0" w:color="auto"/>
      </w:divBdr>
    </w:div>
    <w:div w:id="480931077">
      <w:bodyDiv w:val="1"/>
      <w:marLeft w:val="0"/>
      <w:marRight w:val="0"/>
      <w:marTop w:val="0"/>
      <w:marBottom w:val="0"/>
      <w:divBdr>
        <w:top w:val="none" w:sz="0" w:space="0" w:color="auto"/>
        <w:left w:val="none" w:sz="0" w:space="0" w:color="auto"/>
        <w:bottom w:val="none" w:sz="0" w:space="0" w:color="auto"/>
        <w:right w:val="none" w:sz="0" w:space="0" w:color="auto"/>
      </w:divBdr>
    </w:div>
    <w:div w:id="1752190208">
      <w:bodyDiv w:val="1"/>
      <w:marLeft w:val="0"/>
      <w:marRight w:val="0"/>
      <w:marTop w:val="0"/>
      <w:marBottom w:val="0"/>
      <w:divBdr>
        <w:top w:val="none" w:sz="0" w:space="0" w:color="auto"/>
        <w:left w:val="none" w:sz="0" w:space="0" w:color="auto"/>
        <w:bottom w:val="none" w:sz="0" w:space="0" w:color="auto"/>
        <w:right w:val="none" w:sz="0" w:space="0" w:color="auto"/>
      </w:divBdr>
    </w:div>
    <w:div w:id="208957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w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Renggli\Anwendungsdaten\Microsoft\Vorlagen\BerufsBildungBaden\Uebungsaufgabe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Uebungsaufgaben.dot</Template>
  <TotalTime>21</TotalTime>
  <Pages>9</Pages>
  <Words>1212</Words>
  <Characters>6909</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8105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creator>Heinz Renggli</dc:creator>
  <cp:lastModifiedBy>Luca Schäfli</cp:lastModifiedBy>
  <cp:revision>7</cp:revision>
  <cp:lastPrinted>2010-05-23T11:04:00Z</cp:lastPrinted>
  <dcterms:created xsi:type="dcterms:W3CDTF">2016-06-13T08:46:00Z</dcterms:created>
  <dcterms:modified xsi:type="dcterms:W3CDTF">2016-06-13T09:07:00Z</dcterms:modified>
</cp:coreProperties>
</file>