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B025BC">
      <w:pPr>
        <w:pStyle w:val="berschrift1"/>
        <w:rPr>
          <w:lang w:val="de-CH"/>
        </w:rPr>
      </w:pPr>
      <w:r>
        <w:rPr>
          <w:lang w:val="de-CH"/>
        </w:rPr>
        <w:t>Wechselstromleistung</w:t>
      </w:r>
    </w:p>
    <w:p w:rsidR="004B1881" w:rsidRDefault="00F824BF" w:rsidP="00743602">
      <w:pPr>
        <w:pStyle w:val="Textkrper-Zeileneinzug"/>
      </w:pPr>
      <w:r>
        <w:rPr>
          <w:noProof/>
          <w:lang w:val="en-US" w:eastAsia="en-US"/>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910294">
        <w:t xml:space="preserve"> </w:t>
      </w:r>
      <w:r w:rsidR="00B025BC">
        <w:t>Ich kann die drei Leistungsarten Wirkleistung, Blindleistung und Scheinleistung unterscheiden und erklären</w:t>
      </w:r>
      <w:r w:rsidR="00811EA0" w:rsidRPr="00811EA0">
        <w:rPr>
          <w:lang w:val="de-DE"/>
        </w:rPr>
        <w:t>.</w:t>
      </w:r>
      <w:r w:rsidR="00B025BC">
        <w:rPr>
          <w:lang w:val="de-DE"/>
        </w:rPr>
        <w:t xml:space="preserve"> Ich kann den Wirkleistungsfaktor </w:t>
      </w:r>
      <w:proofErr w:type="spellStart"/>
      <w:r w:rsidR="00B025BC">
        <w:rPr>
          <w:lang w:val="de-DE"/>
        </w:rPr>
        <w:t>cos</w:t>
      </w:r>
      <w:r w:rsidR="00B025BC">
        <w:rPr>
          <w:rFonts w:ascii="Times New Roman" w:hAnsi="Times New Roman"/>
          <w:lang w:val="de-DE"/>
        </w:rPr>
        <w:t>φ</w:t>
      </w:r>
      <w:proofErr w:type="spellEnd"/>
      <w:r w:rsidR="00B025BC">
        <w:rPr>
          <w:lang w:val="de-DE"/>
        </w:rPr>
        <w:t xml:space="preserve"> erklären und berechnen.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811EA0">
      <w:pPr>
        <w:pStyle w:val="Textkrper-Zeileneinzug"/>
        <w:numPr>
          <w:ilvl w:val="0"/>
          <w:numId w:val="5"/>
        </w:numPr>
      </w:pPr>
      <w:r>
        <w:t xml:space="preserve">Bearbeiten Sie das Lernmodul „Wechselstrom an idealen Bauelementen – </w:t>
      </w:r>
      <w:r w:rsidR="00B025BC">
        <w:t>Leistungsverhalten</w:t>
      </w:r>
      <w:r>
        <w:t>“</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B025BC">
        <w:t>6</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411648" w:rsidP="006B6FCF">
      <w:pPr>
        <w:pStyle w:val="berschrift2"/>
      </w:pPr>
      <w:r>
        <w:lastRenderedPageBreak/>
        <w:t>Wechselstromleistung</w:t>
      </w:r>
    </w:p>
    <w:p w:rsidR="00C21E15" w:rsidRPr="00223AB9" w:rsidRDefault="00223AB9" w:rsidP="00811EA0">
      <w:pPr>
        <w:pStyle w:val="Textkrper-Zeileneinzug"/>
        <w:ind w:left="530"/>
        <w:rPr>
          <w:b/>
          <w:i/>
          <w:lang w:val="de-DE"/>
        </w:rPr>
      </w:pPr>
      <w:r w:rsidRPr="00223AB9">
        <w:rPr>
          <w:b/>
          <w:i/>
          <w:lang w:val="de-DE"/>
        </w:rPr>
        <w:t>Wirkleistung</w:t>
      </w:r>
    </w:p>
    <w:p w:rsidR="00C21E15" w:rsidRDefault="0040424B" w:rsidP="00811EA0">
      <w:pPr>
        <w:pStyle w:val="Textkrper-Zeileneinzug"/>
        <w:ind w:left="530"/>
        <w:rPr>
          <w:lang w:val="de-DE"/>
        </w:rPr>
      </w:pPr>
      <w:r>
        <w:rPr>
          <w:noProof/>
          <w:lang w:val="en-US" w:eastAsia="en-US"/>
        </w:rPr>
        <w:drawing>
          <wp:anchor distT="0" distB="0" distL="114300" distR="114300" simplePos="0" relativeHeight="251661312" behindDoc="0" locked="0" layoutInCell="1" allowOverlap="1">
            <wp:simplePos x="0" y="0"/>
            <wp:positionH relativeFrom="column">
              <wp:posOffset>3296920</wp:posOffset>
            </wp:positionH>
            <wp:positionV relativeFrom="paragraph">
              <wp:posOffset>76200</wp:posOffset>
            </wp:positionV>
            <wp:extent cx="2771775" cy="2303145"/>
            <wp:effectExtent l="19050" t="0" r="9525"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lum contrast="30000"/>
                    </a:blip>
                    <a:srcRect/>
                    <a:stretch>
                      <a:fillRect/>
                    </a:stretch>
                  </pic:blipFill>
                  <pic:spPr bwMode="auto">
                    <a:xfrm>
                      <a:off x="0" y="0"/>
                      <a:ext cx="2771775" cy="2303145"/>
                    </a:xfrm>
                    <a:prstGeom prst="rect">
                      <a:avLst/>
                    </a:prstGeom>
                    <a:noFill/>
                    <a:ln w="9525">
                      <a:noFill/>
                      <a:miter lim="800000"/>
                      <a:headEnd/>
                      <a:tailEnd/>
                    </a:ln>
                  </pic:spPr>
                </pic:pic>
              </a:graphicData>
            </a:graphic>
          </wp:anchor>
        </w:drawing>
      </w:r>
      <w:r w:rsidR="00223AB9" w:rsidRPr="00223AB9">
        <w:rPr>
          <w:lang w:val="de-DE"/>
        </w:rPr>
        <w:t>Schaltet man einen Wirkwiderstand, z.B. ein Heizgerät, in einen Wechselstromkreis, so sind Spannung und Strom phasengleich. Durch Multiplikation zusammengehöriger Augenblickswerte von Strom und Spannung erhält man die Augenblickswerte der Leistung bei Wechselstrom. Das Linienbild der Wirkleistung ist immer positiv. Die Leistung hat jedoch die doppelte Frequenz wie die Spannung. Sie kann deswegen nicht mit Strom und Spannung in ein gemeinsames Zeigerbild gezeichnet werden. Positive Leistung bedeutet einen Energiefluss vom Erzeuger zum Verbraucher.</w:t>
      </w:r>
    </w:p>
    <w:p w:rsidR="008A36EC" w:rsidRPr="008A36EC" w:rsidRDefault="008A36EC" w:rsidP="008A36EC">
      <w:pPr>
        <w:pStyle w:val="Textkrper-Zeileneinzug"/>
        <w:ind w:left="530"/>
        <w:rPr>
          <w:lang w:val="de-DE"/>
        </w:rPr>
      </w:pPr>
      <w:r w:rsidRPr="008A36EC">
        <w:rPr>
          <w:lang w:val="de-DE"/>
        </w:rPr>
        <w:t xml:space="preserve">Die Wechselstromleistung hat den </w:t>
      </w:r>
      <w:r w:rsidR="00582CB9" w:rsidRPr="008A36EC">
        <w:rPr>
          <w:lang w:val="de-DE"/>
        </w:rPr>
        <w:t>Scheitelwert</w:t>
      </w:r>
      <w:r w:rsidR="00582CB9">
        <w:rPr>
          <w:lang w:val="de-DE"/>
        </w:rPr>
        <w:t xml:space="preserve"> </w:t>
      </w:r>
      <m:oMath>
        <m:acc>
          <m:accPr>
            <m:ctrlPr>
              <w:rPr>
                <w:rFonts w:ascii="Cambria Math" w:hAnsi="Cambria Math"/>
                <w:i/>
                <w:lang w:val="de-DE"/>
              </w:rPr>
            </m:ctrlPr>
          </m:accPr>
          <m:e>
            <m:r>
              <w:rPr>
                <w:rFonts w:ascii="Cambria Math" w:hAnsi="Cambria Math"/>
                <w:lang w:val="de-DE"/>
              </w:rPr>
              <m:t>p</m:t>
            </m:r>
          </m:e>
        </m:acc>
        <m:r>
          <w:rPr>
            <w:rFonts w:ascii="Cambria Math" w:hAnsi="Cambria Math"/>
            <w:lang w:val="de-DE"/>
          </w:rPr>
          <m:t>=</m:t>
        </m:r>
        <m:acc>
          <m:accPr>
            <m:ctrlPr>
              <w:rPr>
                <w:rFonts w:ascii="Cambria Math" w:hAnsi="Cambria Math"/>
                <w:i/>
                <w:lang w:val="de-DE"/>
              </w:rPr>
            </m:ctrlPr>
          </m:accPr>
          <m:e>
            <m:r>
              <w:rPr>
                <w:rFonts w:ascii="Cambria Math" w:hAnsi="Cambria Math"/>
                <w:lang w:val="de-DE"/>
              </w:rPr>
              <m:t>u</m:t>
            </m:r>
          </m:e>
        </m:acc>
        <m:r>
          <w:rPr>
            <w:rFonts w:ascii="Cambria Math" w:hAnsi="Cambria Math"/>
            <w:lang w:val="de-DE"/>
          </w:rPr>
          <m:t>∙</m:t>
        </m:r>
        <m:acc>
          <m:accPr>
            <m:ctrlPr>
              <w:rPr>
                <w:rFonts w:ascii="Cambria Math" w:hAnsi="Cambria Math"/>
                <w:i/>
                <w:lang w:val="de-DE"/>
              </w:rPr>
            </m:ctrlPr>
          </m:accPr>
          <m:e>
            <m:r>
              <w:rPr>
                <w:rFonts w:ascii="Cambria Math" w:hAnsi="Cambria Math"/>
                <w:lang w:val="de-DE"/>
              </w:rPr>
              <m:t>i</m:t>
            </m:r>
          </m:e>
        </m:acc>
      </m:oMath>
      <w:r w:rsidRPr="008A36EC">
        <w:rPr>
          <w:lang w:val="de-DE"/>
        </w:rPr>
        <w:t xml:space="preserve">. Sie kann durch Flächenverwandlung in eine gleichwertige Gleichstromleistung, die sogenannte Wirkleistung P, umgewandelt werden. Beim Wirkwiderstand ist die Wirkleistung halb so groß wie der Scheitelwert </w:t>
      </w:r>
      <m:oMath>
        <m:acc>
          <m:accPr>
            <m:ctrlPr>
              <w:rPr>
                <w:rFonts w:ascii="Cambria Math" w:hAnsi="Cambria Math"/>
                <w:i/>
                <w:lang w:val="de-DE"/>
              </w:rPr>
            </m:ctrlPr>
          </m:accPr>
          <m:e>
            <m:r>
              <w:rPr>
                <w:rFonts w:ascii="Cambria Math" w:hAnsi="Cambria Math"/>
                <w:lang w:val="de-DE"/>
              </w:rPr>
              <m:t>p</m:t>
            </m:r>
          </m:e>
        </m:acc>
      </m:oMath>
      <w:r w:rsidRPr="008A36EC">
        <w:rPr>
          <w:lang w:val="de-DE"/>
        </w:rPr>
        <w:t xml:space="preserve"> der Leistung.</w:t>
      </w:r>
    </w:p>
    <w:p w:rsidR="00C21E15" w:rsidRPr="00582CB9" w:rsidRDefault="008A36EC" w:rsidP="00582CB9">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582CB9">
        <w:rPr>
          <w:b/>
          <w:lang w:val="de-DE"/>
        </w:rPr>
        <w:t>Zur Bestimmung der Wechselstromleistung rechnet man immer mit den Effektivwerten.</w:t>
      </w:r>
    </w:p>
    <w:p w:rsidR="00C21E15" w:rsidRDefault="008978ED" w:rsidP="00811EA0">
      <w:pPr>
        <w:pStyle w:val="Textkrper-Zeileneinzug"/>
        <w:ind w:left="530"/>
        <w:rPr>
          <w:lang w:val="de-DE"/>
        </w:rPr>
      </w:pPr>
      <w:r>
        <w:rPr>
          <w:lang w:val="de-DE"/>
        </w:rPr>
        <w:t xml:space="preserve">Ergänzen Sie die Formel für die Scheitelwerte und Effektivwerte bei </w:t>
      </w:r>
      <w:proofErr w:type="spellStart"/>
      <w:r>
        <w:rPr>
          <w:lang w:val="de-DE"/>
        </w:rPr>
        <w:t>Wirklast</w:t>
      </w:r>
      <w:proofErr w:type="spellEnd"/>
      <w:r>
        <w:rPr>
          <w:lang w:val="de-DE"/>
        </w:rPr>
        <w:t>:</w:t>
      </w:r>
    </w:p>
    <w:p w:rsidR="00C21E15" w:rsidRPr="008978ED" w:rsidRDefault="008978ED" w:rsidP="00093465">
      <w:pPr>
        <w:pStyle w:val="Textkrper-Zeileneinzug"/>
        <w:pBdr>
          <w:top w:val="single" w:sz="18" w:space="1" w:color="FF0000"/>
          <w:left w:val="single" w:sz="18" w:space="4" w:color="FF0000"/>
          <w:bottom w:val="single" w:sz="18" w:space="1" w:color="FF0000"/>
          <w:right w:val="single" w:sz="18" w:space="4" w:color="FF0000"/>
        </w:pBdr>
        <w:spacing w:before="240" w:after="240"/>
        <w:ind w:left="3828" w:right="3259"/>
        <w:rPr>
          <w:color w:val="0070C0"/>
          <w:sz w:val="32"/>
          <w:szCs w:val="32"/>
          <w:lang w:val="de-DE"/>
        </w:rPr>
      </w:pPr>
      <m:oMathPara>
        <m:oMath>
          <m:r>
            <w:rPr>
              <w:rFonts w:ascii="Cambria Math" w:hAnsi="Cambria Math"/>
              <w:color w:val="0070C0"/>
              <w:sz w:val="32"/>
              <w:szCs w:val="32"/>
              <w:lang w:val="de-DE"/>
            </w:rPr>
            <m:t>P=</m:t>
          </m:r>
          <m:f>
            <m:fPr>
              <m:ctrlPr>
                <w:rPr>
                  <w:rFonts w:ascii="Cambria Math" w:hAnsi="Cambria Math"/>
                  <w:i/>
                  <w:color w:val="0070C0"/>
                  <w:sz w:val="32"/>
                  <w:szCs w:val="32"/>
                  <w:lang w:val="de-DE"/>
                </w:rPr>
              </m:ctrlPr>
            </m:fPr>
            <m:num>
              <m:r>
                <w:rPr>
                  <w:rFonts w:ascii="Cambria Math" w:hAnsi="Cambria Math"/>
                  <w:color w:val="0070C0"/>
                  <w:sz w:val="32"/>
                  <w:szCs w:val="32"/>
                  <w:lang w:val="de-DE"/>
                </w:rPr>
                <m:t>1</m:t>
              </m:r>
            </m:num>
            <m:den>
              <m:r>
                <w:rPr>
                  <w:rFonts w:ascii="Cambria Math" w:hAnsi="Cambria Math"/>
                  <w:color w:val="0070C0"/>
                  <w:sz w:val="32"/>
                  <w:szCs w:val="32"/>
                  <w:lang w:val="de-DE"/>
                </w:rPr>
                <m:t>2</m:t>
              </m:r>
            </m:den>
          </m:f>
          <m:r>
            <w:rPr>
              <w:rFonts w:ascii="Cambria Math" w:hAnsi="Cambria Math"/>
              <w:color w:val="0070C0"/>
              <w:sz w:val="32"/>
              <w:szCs w:val="32"/>
              <w:lang w:val="de-DE"/>
            </w:rPr>
            <m:t>∙</m:t>
          </m:r>
          <m:acc>
            <m:accPr>
              <m:ctrlPr>
                <w:rPr>
                  <w:rFonts w:ascii="Cambria Math" w:hAnsi="Cambria Math"/>
                  <w:i/>
                  <w:color w:val="0070C0"/>
                  <w:sz w:val="32"/>
                  <w:szCs w:val="32"/>
                  <w:lang w:val="de-DE"/>
                </w:rPr>
              </m:ctrlPr>
            </m:accPr>
            <m:e>
              <m:r>
                <w:rPr>
                  <w:rFonts w:ascii="Cambria Math" w:hAnsi="Cambria Math"/>
                  <w:color w:val="0070C0"/>
                  <w:sz w:val="32"/>
                  <w:szCs w:val="32"/>
                  <w:lang w:val="de-DE"/>
                </w:rPr>
                <m:t>p</m:t>
              </m:r>
            </m:e>
          </m:acc>
          <m:r>
            <w:rPr>
              <w:rFonts w:ascii="Cambria Math" w:hAnsi="Cambria Math"/>
              <w:color w:val="0070C0"/>
              <w:sz w:val="32"/>
              <w:szCs w:val="32"/>
              <w:lang w:val="de-DE"/>
            </w:rPr>
            <m:t>=U∙I</m:t>
          </m:r>
        </m:oMath>
      </m:oMathPara>
    </w:p>
    <w:p w:rsidR="00E56FB7" w:rsidRDefault="00E56FB7" w:rsidP="00811EA0">
      <w:pPr>
        <w:pStyle w:val="Textkrper-Zeileneinzug"/>
        <w:ind w:left="530"/>
        <w:rPr>
          <w:lang w:val="de-DE"/>
        </w:rPr>
      </w:pPr>
      <w:r>
        <w:rPr>
          <w:lang w:val="de-DE"/>
        </w:rPr>
        <w:t>Ergänzen Sie die Zusammenfassung:</w:t>
      </w:r>
    </w:p>
    <w:p w:rsidR="00E56FB7" w:rsidRDefault="00697659" w:rsidP="00E56FB7">
      <w:pPr>
        <w:pStyle w:val="Antwort"/>
        <w:numPr>
          <w:ilvl w:val="0"/>
          <w:numId w:val="34"/>
        </w:numPr>
      </w:pPr>
      <w:r>
        <w:rPr>
          <w:noProof/>
          <w:lang w:val="en-US" w:eastAsia="en-US"/>
        </w:rPr>
        <w:drawing>
          <wp:anchor distT="0" distB="0" distL="114300" distR="114300" simplePos="0" relativeHeight="251660288" behindDoc="0" locked="0" layoutInCell="1" allowOverlap="1">
            <wp:simplePos x="0" y="0"/>
            <wp:positionH relativeFrom="column">
              <wp:posOffset>5536565</wp:posOffset>
            </wp:positionH>
            <wp:positionV relativeFrom="paragraph">
              <wp:posOffset>38735</wp:posOffset>
            </wp:positionV>
            <wp:extent cx="480695" cy="414020"/>
            <wp:effectExtent l="19050" t="0" r="0" b="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E56FB7">
        <w:t xml:space="preserve">Die Leistung am idealen ohmschen Widerstand ist stets </w:t>
      </w:r>
      <w:r w:rsidR="00242BE4">
        <w:t>Positiv.</w:t>
      </w:r>
    </w:p>
    <w:p w:rsidR="00E56FB7" w:rsidRDefault="00E56FB7" w:rsidP="00E56FB7">
      <w:pPr>
        <w:pStyle w:val="Antwort"/>
        <w:numPr>
          <w:ilvl w:val="0"/>
          <w:numId w:val="34"/>
        </w:numPr>
      </w:pPr>
      <w:r>
        <w:t xml:space="preserve">Die Energie fliesst von der </w:t>
      </w:r>
      <w:r w:rsidR="00242BE4">
        <w:t>Spannungsq</w:t>
      </w:r>
      <w:r w:rsidR="00750267">
        <w:t>uelle</w:t>
      </w:r>
      <w:r>
        <w:t xml:space="preserve"> zum Widerstand.</w:t>
      </w:r>
    </w:p>
    <w:p w:rsidR="00E56FB7" w:rsidRDefault="00E56FB7" w:rsidP="00E56FB7">
      <w:pPr>
        <w:pStyle w:val="Antwort"/>
        <w:numPr>
          <w:ilvl w:val="0"/>
          <w:numId w:val="34"/>
        </w:numPr>
      </w:pPr>
      <w:r>
        <w:t xml:space="preserve">Die Energie wird vom Bauelement an die Umgebung </w:t>
      </w:r>
      <w:r w:rsidR="00750267">
        <w:t>abgegeben.</w:t>
      </w:r>
    </w:p>
    <w:p w:rsidR="00E56FB7" w:rsidRPr="00746B33" w:rsidRDefault="00746B33" w:rsidP="00746B33">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746B33">
        <w:rPr>
          <w:b/>
          <w:lang w:val="de-DE"/>
        </w:rPr>
        <w:t>Die Wirkleistung ist die Leistung im Wechselstromkreis, die von der Spannungsquelle an ein Bauelement abgegeben und in Wärme oder mechanische Energie umgewandelt wird.</w:t>
      </w:r>
      <w:r w:rsidR="00AB188C">
        <w:rPr>
          <w:b/>
          <w:lang w:val="de-DE"/>
        </w:rPr>
        <w:t xml:space="preserve"> Das Formelzeichen ist P und die </w:t>
      </w:r>
      <w:proofErr w:type="spellStart"/>
      <w:r w:rsidR="00AB188C">
        <w:rPr>
          <w:b/>
          <w:lang w:val="de-DE"/>
        </w:rPr>
        <w:t>Masseinheit</w:t>
      </w:r>
      <w:proofErr w:type="spellEnd"/>
      <w:r w:rsidR="00AB188C">
        <w:rPr>
          <w:b/>
          <w:lang w:val="de-DE"/>
        </w:rPr>
        <w:t xml:space="preserve"> ist W.</w:t>
      </w:r>
    </w:p>
    <w:p w:rsidR="00746B33" w:rsidRDefault="00746B33">
      <w:pPr>
        <w:rPr>
          <w:rFonts w:ascii="Verdana" w:hAnsi="Verdana"/>
          <w:b/>
          <w:i/>
        </w:rPr>
      </w:pPr>
      <w:r>
        <w:rPr>
          <w:b/>
          <w:i/>
        </w:rPr>
        <w:br w:type="page"/>
      </w:r>
    </w:p>
    <w:p w:rsidR="00C21E15" w:rsidRPr="00E56FB7" w:rsidRDefault="00746B33" w:rsidP="00811EA0">
      <w:pPr>
        <w:pStyle w:val="Textkrper-Zeileneinzug"/>
        <w:ind w:left="530"/>
        <w:rPr>
          <w:b/>
          <w:i/>
          <w:lang w:val="de-DE"/>
        </w:rPr>
      </w:pPr>
      <w:r>
        <w:rPr>
          <w:b/>
          <w:i/>
          <w:lang w:val="de-DE"/>
        </w:rPr>
        <w:lastRenderedPageBreak/>
        <w:t>Blindleistung</w:t>
      </w:r>
    </w:p>
    <w:p w:rsidR="00C21E15" w:rsidRDefault="00A7689B" w:rsidP="00811EA0">
      <w:pPr>
        <w:pStyle w:val="Textkrper-Zeileneinzug"/>
        <w:ind w:left="530"/>
        <w:rPr>
          <w:lang w:val="de-DE"/>
        </w:rPr>
      </w:pPr>
      <w:r>
        <w:rPr>
          <w:noProof/>
          <w:lang w:val="en-US" w:eastAsia="en-US"/>
        </w:rPr>
        <w:drawing>
          <wp:anchor distT="0" distB="0" distL="114300" distR="114300" simplePos="0" relativeHeight="251662336" behindDoc="0" locked="0" layoutInCell="1" allowOverlap="1">
            <wp:simplePos x="0" y="0"/>
            <wp:positionH relativeFrom="column">
              <wp:posOffset>3293745</wp:posOffset>
            </wp:positionH>
            <wp:positionV relativeFrom="paragraph">
              <wp:posOffset>44450</wp:posOffset>
            </wp:positionV>
            <wp:extent cx="2732405" cy="2233930"/>
            <wp:effectExtent l="19050" t="0" r="0" b="0"/>
            <wp:wrapSquare wrapText="bothSides"/>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lum contrast="30000"/>
                    </a:blip>
                    <a:srcRect/>
                    <a:stretch>
                      <a:fillRect/>
                    </a:stretch>
                  </pic:blipFill>
                  <pic:spPr bwMode="auto">
                    <a:xfrm>
                      <a:off x="0" y="0"/>
                      <a:ext cx="2732405" cy="2233930"/>
                    </a:xfrm>
                    <a:prstGeom prst="rect">
                      <a:avLst/>
                    </a:prstGeom>
                    <a:noFill/>
                    <a:ln w="9525">
                      <a:noFill/>
                      <a:miter lim="800000"/>
                      <a:headEnd/>
                      <a:tailEnd/>
                    </a:ln>
                  </pic:spPr>
                </pic:pic>
              </a:graphicData>
            </a:graphic>
          </wp:anchor>
        </w:drawing>
      </w:r>
      <w:r w:rsidR="00746B33" w:rsidRPr="00746B33">
        <w:rPr>
          <w:lang w:val="de-DE"/>
        </w:rPr>
        <w:t>Beträgt die Phasenverschiebung zwischen Strom und Spannung 90°, z. B. bei einer Induktivität oder bei einer Kapazität, so werden die positiven Flächenteile der Leistungskurve gleich groß wie die negativen. Die Wirkleistung P ist dann null und es tritt nur Blindleistung auf. Die ganze Energie pendelt dabei zwischen Verbraucher und Erzeuger hin und her.</w:t>
      </w:r>
    </w:p>
    <w:p w:rsidR="00A7689B" w:rsidRDefault="00A7689B" w:rsidP="00811EA0">
      <w:pPr>
        <w:pStyle w:val="Textkrper-Zeileneinzug"/>
        <w:ind w:left="530"/>
        <w:rPr>
          <w:lang w:val="de-DE"/>
        </w:rPr>
      </w:pPr>
    </w:p>
    <w:p w:rsidR="00A7689B" w:rsidRDefault="00A7689B" w:rsidP="00811EA0">
      <w:pPr>
        <w:pStyle w:val="Textkrper-Zeileneinzug"/>
        <w:ind w:left="530"/>
        <w:rPr>
          <w:lang w:val="de-DE"/>
        </w:rPr>
      </w:pPr>
    </w:p>
    <w:p w:rsidR="00A7689B" w:rsidRDefault="00A7689B" w:rsidP="00811EA0">
      <w:pPr>
        <w:pStyle w:val="Textkrper-Zeileneinzug"/>
        <w:ind w:left="530"/>
        <w:rPr>
          <w:lang w:val="de-DE"/>
        </w:rPr>
      </w:pPr>
    </w:p>
    <w:p w:rsidR="00A7689B" w:rsidRDefault="00A7689B" w:rsidP="00811EA0">
      <w:pPr>
        <w:pStyle w:val="Textkrper-Zeileneinzug"/>
        <w:ind w:left="530"/>
        <w:rPr>
          <w:lang w:val="de-DE"/>
        </w:rPr>
      </w:pPr>
    </w:p>
    <w:p w:rsidR="00C21E15" w:rsidRPr="00A7689B" w:rsidRDefault="00A7689B" w:rsidP="00A7689B">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A7689B">
        <w:rPr>
          <w:b/>
          <w:lang w:val="de-DE"/>
        </w:rPr>
        <w:t>Bei reinen Induktivitäten und reinen Kapazitäten tritt nur Blindleistung auf.</w:t>
      </w:r>
    </w:p>
    <w:p w:rsidR="007C6966" w:rsidRDefault="007C6966" w:rsidP="00811EA0">
      <w:pPr>
        <w:pStyle w:val="Textkrper-Zeileneinzug"/>
        <w:ind w:left="530"/>
        <w:rPr>
          <w:lang w:val="de-DE"/>
        </w:rPr>
      </w:pPr>
      <w:r>
        <w:rPr>
          <w:lang w:val="de-DE"/>
        </w:rPr>
        <w:t>Ergänzen Sie die Formel für die Blindleistung:</w:t>
      </w:r>
    </w:p>
    <w:p w:rsidR="007C6966" w:rsidRDefault="007C6966" w:rsidP="00811EA0">
      <w:pPr>
        <w:pStyle w:val="Textkrper-Zeileneinzug"/>
        <w:ind w:left="530"/>
        <w:rPr>
          <w:color w:val="0070C0"/>
          <w:sz w:val="32"/>
          <w:szCs w:val="32"/>
          <w:lang w:val="de-DE"/>
        </w:rPr>
      </w:pPr>
      <w:r w:rsidRPr="007C6966">
        <w:rPr>
          <w:lang w:val="de-DE"/>
        </w:rPr>
        <w:t>Für die Induktivität:</w:t>
      </w:r>
      <w:r w:rsidR="003A550D">
        <w:rPr>
          <w:lang w:val="de-DE"/>
        </w:rPr>
        <w:tab/>
      </w:r>
      <w:r w:rsidR="003A550D">
        <w:rPr>
          <w:lang w:val="de-DE"/>
        </w:rPr>
        <w:tab/>
      </w:r>
      <w:r>
        <w:rPr>
          <w:color w:val="0070C0"/>
          <w:sz w:val="32"/>
          <w:szCs w:val="32"/>
          <w:lang w:val="de-DE"/>
        </w:rPr>
        <w:t xml:space="preserve"> </w:t>
      </w:r>
      <m:oMath>
        <m:sSub>
          <m:sSubPr>
            <m:ctrlPr>
              <w:rPr>
                <w:rFonts w:ascii="Cambria Math" w:hAnsi="Cambria Math"/>
                <w:i/>
                <w:color w:val="0070C0"/>
                <w:sz w:val="32"/>
                <w:szCs w:val="32"/>
                <w:lang w:val="de-DE"/>
              </w:rPr>
            </m:ctrlPr>
          </m:sSubPr>
          <m:e>
            <m:r>
              <w:rPr>
                <w:rFonts w:ascii="Cambria Math" w:hAnsi="Cambria Math"/>
                <w:color w:val="0070C0"/>
                <w:sz w:val="32"/>
                <w:szCs w:val="32"/>
                <w:lang w:val="de-DE"/>
              </w:rPr>
              <m:t>Q</m:t>
            </m:r>
          </m:e>
          <m:sub>
            <m:r>
              <w:rPr>
                <w:rFonts w:ascii="Cambria Math" w:hAnsi="Cambria Math"/>
                <w:color w:val="0070C0"/>
                <w:sz w:val="32"/>
                <w:szCs w:val="32"/>
                <w:lang w:val="de-DE"/>
              </w:rPr>
              <m:t>L</m:t>
            </m:r>
          </m:sub>
        </m:sSub>
        <m:r>
          <w:rPr>
            <w:rFonts w:ascii="Cambria Math" w:hAnsi="Cambria Math"/>
            <w:color w:val="0070C0"/>
            <w:sz w:val="32"/>
            <w:szCs w:val="32"/>
            <w:lang w:val="de-DE"/>
          </w:rPr>
          <m:t>=</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U</m:t>
            </m:r>
          </m:e>
          <m:sub>
            <m:r>
              <w:rPr>
                <w:rFonts w:ascii="Cambria Math" w:hAnsi="Cambria Math"/>
                <w:color w:val="0070C0"/>
                <w:sz w:val="32"/>
                <w:szCs w:val="32"/>
                <w:lang w:val="de-DE"/>
              </w:rPr>
              <m:t>L</m:t>
            </m:r>
          </m:sub>
        </m:sSub>
        <m:r>
          <w:rPr>
            <w:rFonts w:ascii="Cambria Math" w:hAnsi="Cambria Math"/>
            <w:color w:val="0070C0"/>
            <w:sz w:val="32"/>
            <w:szCs w:val="32"/>
            <w:lang w:val="de-DE"/>
          </w:rPr>
          <m:t>∙</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I</m:t>
            </m:r>
          </m:e>
          <m:sub>
            <m:r>
              <w:rPr>
                <w:rFonts w:ascii="Cambria Math" w:hAnsi="Cambria Math"/>
                <w:color w:val="0070C0"/>
                <w:sz w:val="32"/>
                <w:szCs w:val="32"/>
                <w:lang w:val="de-DE"/>
              </w:rPr>
              <m:t>L</m:t>
            </m:r>
          </m:sub>
        </m:sSub>
      </m:oMath>
    </w:p>
    <w:p w:rsidR="007C6966" w:rsidRPr="007C6966" w:rsidRDefault="007C6966" w:rsidP="00811EA0">
      <w:pPr>
        <w:pStyle w:val="Textkrper-Zeileneinzug"/>
        <w:ind w:left="530"/>
        <w:rPr>
          <w:color w:val="0070C0"/>
          <w:sz w:val="32"/>
          <w:szCs w:val="32"/>
          <w:lang w:val="de-DE"/>
        </w:rPr>
      </w:pPr>
      <w:r w:rsidRPr="007C6966">
        <w:rPr>
          <w:lang w:val="de-DE"/>
        </w:rPr>
        <w:t>Für die Kapazität:</w:t>
      </w:r>
      <w:r w:rsidR="003A550D">
        <w:rPr>
          <w:lang w:val="de-DE"/>
        </w:rPr>
        <w:tab/>
      </w:r>
      <w:r w:rsidR="003A550D">
        <w:rPr>
          <w:lang w:val="de-DE"/>
        </w:rPr>
        <w:tab/>
      </w:r>
      <w:r>
        <w:rPr>
          <w:color w:val="0070C0"/>
          <w:sz w:val="32"/>
          <w:szCs w:val="32"/>
          <w:lang w:val="de-DE"/>
        </w:rPr>
        <w:t xml:space="preserve"> </w:t>
      </w:r>
      <m:oMath>
        <m:sSub>
          <m:sSubPr>
            <m:ctrlPr>
              <w:rPr>
                <w:rFonts w:ascii="Cambria Math" w:hAnsi="Cambria Math"/>
                <w:i/>
                <w:color w:val="0070C0"/>
                <w:sz w:val="32"/>
                <w:szCs w:val="32"/>
                <w:lang w:val="de-DE"/>
              </w:rPr>
            </m:ctrlPr>
          </m:sSubPr>
          <m:e>
            <m:r>
              <w:rPr>
                <w:rFonts w:ascii="Cambria Math" w:hAnsi="Cambria Math"/>
                <w:color w:val="0070C0"/>
                <w:sz w:val="32"/>
                <w:szCs w:val="32"/>
                <w:lang w:val="de-DE"/>
              </w:rPr>
              <m:t>Q</m:t>
            </m:r>
          </m:e>
          <m:sub>
            <m:r>
              <w:rPr>
                <w:rFonts w:ascii="Cambria Math" w:hAnsi="Cambria Math"/>
                <w:color w:val="0070C0"/>
                <w:sz w:val="32"/>
                <w:szCs w:val="32"/>
                <w:lang w:val="de-DE"/>
              </w:rPr>
              <m:t>C</m:t>
            </m:r>
          </m:sub>
        </m:sSub>
        <m:r>
          <w:rPr>
            <w:rFonts w:ascii="Cambria Math" w:hAnsi="Cambria Math"/>
            <w:color w:val="0070C0"/>
            <w:sz w:val="32"/>
            <w:szCs w:val="32"/>
            <w:lang w:val="de-DE"/>
          </w:rPr>
          <m:t>=</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U</m:t>
            </m:r>
          </m:e>
          <m:sub>
            <m:r>
              <w:rPr>
                <w:rFonts w:ascii="Cambria Math" w:hAnsi="Cambria Math"/>
                <w:color w:val="0070C0"/>
                <w:sz w:val="32"/>
                <w:szCs w:val="32"/>
                <w:lang w:val="de-DE"/>
              </w:rPr>
              <m:t>C</m:t>
            </m:r>
          </m:sub>
        </m:sSub>
        <m:r>
          <w:rPr>
            <w:rFonts w:ascii="Cambria Math" w:hAnsi="Cambria Math"/>
            <w:color w:val="0070C0"/>
            <w:sz w:val="32"/>
            <w:szCs w:val="32"/>
            <w:lang w:val="de-DE"/>
          </w:rPr>
          <m:t>∙</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I</m:t>
            </m:r>
          </m:e>
          <m:sub>
            <m:r>
              <w:rPr>
                <w:rFonts w:ascii="Cambria Math" w:hAnsi="Cambria Math"/>
                <w:color w:val="0070C0"/>
                <w:sz w:val="32"/>
                <w:szCs w:val="32"/>
                <w:lang w:val="de-DE"/>
              </w:rPr>
              <m:t>C</m:t>
            </m:r>
          </m:sub>
        </m:sSub>
      </m:oMath>
    </w:p>
    <w:p w:rsidR="00C21E15" w:rsidRDefault="00442635" w:rsidP="00811EA0">
      <w:pPr>
        <w:pStyle w:val="Textkrper-Zeileneinzug"/>
        <w:ind w:left="530"/>
        <w:rPr>
          <w:lang w:val="de-DE"/>
        </w:rPr>
      </w:pPr>
      <w:r>
        <w:rPr>
          <w:lang w:val="de-DE"/>
        </w:rPr>
        <w:t>Ergänzen Sie die Zusammenfassung:</w:t>
      </w:r>
    </w:p>
    <w:p w:rsidR="00442635" w:rsidRDefault="00442635" w:rsidP="00442635">
      <w:pPr>
        <w:pStyle w:val="Antwort"/>
        <w:numPr>
          <w:ilvl w:val="0"/>
          <w:numId w:val="35"/>
        </w:numPr>
      </w:pPr>
      <w:r>
        <w:rPr>
          <w:noProof/>
          <w:lang w:val="en-US" w:eastAsia="en-US"/>
        </w:rPr>
        <w:drawing>
          <wp:anchor distT="0" distB="0" distL="114300" distR="114300" simplePos="0" relativeHeight="251664384" behindDoc="0" locked="0" layoutInCell="1" allowOverlap="1">
            <wp:simplePos x="0" y="0"/>
            <wp:positionH relativeFrom="column">
              <wp:posOffset>5545455</wp:posOffset>
            </wp:positionH>
            <wp:positionV relativeFrom="paragraph">
              <wp:posOffset>33020</wp:posOffset>
            </wp:positionV>
            <wp:extent cx="480695" cy="414020"/>
            <wp:effectExtent l="19050" t="0" r="0" b="0"/>
            <wp:wrapSquare wrapText="bothSides"/>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t xml:space="preserve">Die Leistung am idealen Kondensator bzw. an der idealen Spule ist sowohl </w:t>
      </w:r>
      <w:r w:rsidR="00242BE4">
        <w:t>positiv</w:t>
      </w:r>
      <w:r>
        <w:t xml:space="preserve"> als auch </w:t>
      </w:r>
      <w:r w:rsidR="00242BE4">
        <w:t>negativ</w:t>
      </w:r>
      <w:r w:rsidR="00750267">
        <w:t>.</w:t>
      </w:r>
    </w:p>
    <w:p w:rsidR="00442635" w:rsidRDefault="00442635" w:rsidP="00442635">
      <w:pPr>
        <w:pStyle w:val="Antwort"/>
        <w:numPr>
          <w:ilvl w:val="0"/>
          <w:numId w:val="35"/>
        </w:numPr>
      </w:pPr>
      <w:r>
        <w:t xml:space="preserve">Die Energie fliesst von der </w:t>
      </w:r>
      <w:r w:rsidR="00242BE4">
        <w:t>Spannungsq</w:t>
      </w:r>
      <w:r w:rsidR="00750267">
        <w:t>uelle</w:t>
      </w:r>
      <w:r>
        <w:t xml:space="preserve"> zum Kondensator bzw. zur Spule und wieder </w:t>
      </w:r>
      <w:r w:rsidR="00750267">
        <w:t>zurück</w:t>
      </w:r>
      <w:r>
        <w:t xml:space="preserve"> </w:t>
      </w:r>
      <w:r w:rsidR="00093465">
        <w:t>a</w:t>
      </w:r>
      <w:r>
        <w:t>n die Spannungsquelle.</w:t>
      </w:r>
    </w:p>
    <w:p w:rsidR="00442635" w:rsidRDefault="00442635" w:rsidP="00442635">
      <w:pPr>
        <w:pStyle w:val="Antwort"/>
        <w:numPr>
          <w:ilvl w:val="0"/>
          <w:numId w:val="35"/>
        </w:numPr>
      </w:pPr>
      <w:r>
        <w:t xml:space="preserve">Es wird </w:t>
      </w:r>
      <w:r w:rsidR="00242BE4">
        <w:t>keine</w:t>
      </w:r>
      <w:r>
        <w:t xml:space="preserve"> Energie vom Bauelement an die Umgebung abgegeben.</w:t>
      </w:r>
    </w:p>
    <w:p w:rsidR="00C21E15" w:rsidRPr="00AB188C" w:rsidRDefault="00AB188C" w:rsidP="00AB188C">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AB188C">
        <w:rPr>
          <w:b/>
          <w:lang w:val="de-DE"/>
        </w:rPr>
        <w:t xml:space="preserve">Die Blindleistung ist die Leistung im Wechselstromkreis, die zwischen der Spannungsquelle und einem kapazitiven oder induktiven Bauelement hin- und herpendelt. Das Formelzeichen ist Q, die </w:t>
      </w:r>
      <w:proofErr w:type="spellStart"/>
      <w:r w:rsidRPr="00AB188C">
        <w:rPr>
          <w:b/>
          <w:lang w:val="de-DE"/>
        </w:rPr>
        <w:t>Masseinheit</w:t>
      </w:r>
      <w:proofErr w:type="spellEnd"/>
      <w:r w:rsidRPr="00AB188C">
        <w:rPr>
          <w:b/>
          <w:lang w:val="de-DE"/>
        </w:rPr>
        <w:t xml:space="preserve"> ist </w:t>
      </w:r>
      <w:proofErr w:type="spellStart"/>
      <w:r w:rsidRPr="00AB188C">
        <w:rPr>
          <w:b/>
          <w:lang w:val="de-DE"/>
        </w:rPr>
        <w:t>var</w:t>
      </w:r>
      <w:proofErr w:type="spellEnd"/>
      <w:r w:rsidRPr="00AB188C">
        <w:rPr>
          <w:b/>
          <w:lang w:val="de-DE"/>
        </w:rPr>
        <w:t xml:space="preserve"> (Volt-Ampere-reaktiv).</w:t>
      </w:r>
    </w:p>
    <w:p w:rsidR="000075B8" w:rsidRDefault="000075B8">
      <w:pPr>
        <w:rPr>
          <w:rFonts w:ascii="Verdana" w:hAnsi="Verdana"/>
        </w:rPr>
      </w:pPr>
      <w:r>
        <w:br w:type="page"/>
      </w:r>
    </w:p>
    <w:p w:rsidR="00C21E15" w:rsidRPr="000075B8" w:rsidRDefault="000075B8" w:rsidP="00811EA0">
      <w:pPr>
        <w:pStyle w:val="Textkrper-Zeileneinzug"/>
        <w:ind w:left="530"/>
        <w:rPr>
          <w:b/>
          <w:i/>
          <w:lang w:val="de-DE"/>
        </w:rPr>
      </w:pPr>
      <w:r w:rsidRPr="000075B8">
        <w:rPr>
          <w:b/>
          <w:i/>
          <w:lang w:val="de-DE"/>
        </w:rPr>
        <w:lastRenderedPageBreak/>
        <w:t>Scheinleistung</w:t>
      </w:r>
    </w:p>
    <w:p w:rsidR="00C21E15" w:rsidRDefault="007C6966" w:rsidP="00811EA0">
      <w:pPr>
        <w:pStyle w:val="Textkrper-Zeileneinzug"/>
        <w:ind w:left="530"/>
        <w:rPr>
          <w:lang w:val="de-DE"/>
        </w:rPr>
      </w:pPr>
      <w:r>
        <w:rPr>
          <w:noProof/>
          <w:lang w:val="en-US" w:eastAsia="en-US"/>
        </w:rPr>
        <w:drawing>
          <wp:anchor distT="0" distB="0" distL="114300" distR="114300" simplePos="0" relativeHeight="251665408" behindDoc="0" locked="0" layoutInCell="1" allowOverlap="1">
            <wp:simplePos x="0" y="0"/>
            <wp:positionH relativeFrom="column">
              <wp:posOffset>3388360</wp:posOffset>
            </wp:positionH>
            <wp:positionV relativeFrom="paragraph">
              <wp:posOffset>36195</wp:posOffset>
            </wp:positionV>
            <wp:extent cx="2623185" cy="2337435"/>
            <wp:effectExtent l="19050" t="0" r="5715" b="0"/>
            <wp:wrapSquare wrapText="bothSides"/>
            <wp:docPr id="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623185" cy="2337435"/>
                    </a:xfrm>
                    <a:prstGeom prst="rect">
                      <a:avLst/>
                    </a:prstGeom>
                    <a:noFill/>
                    <a:ln w="9525">
                      <a:noFill/>
                      <a:miter lim="800000"/>
                      <a:headEnd/>
                      <a:tailEnd/>
                    </a:ln>
                  </pic:spPr>
                </pic:pic>
              </a:graphicData>
            </a:graphic>
          </wp:anchor>
        </w:drawing>
      </w:r>
      <w:r w:rsidR="000075B8">
        <w:rPr>
          <w:lang w:val="de-DE"/>
        </w:rPr>
        <w:t xml:space="preserve">Reale Wechselstromverbraucher setzen sich immer aus einer Kombination von idealem ohmschem Widerstand und idealer Induktivität und / oder idealem Kondensator zusammen. Daraus folgt, dass auch die Leistung aus Wirkleistung und Blindleistung kombiniert sein wird. </w:t>
      </w:r>
      <w:r w:rsidR="00932EA6">
        <w:rPr>
          <w:lang w:val="de-DE"/>
        </w:rPr>
        <w:t xml:space="preserve">Der Strom wird also weniger als 90° gegenüber der Spannung phasenverschoben sein. Das Produkt aus der gemessenen Spannung und dem gemessenen Strom ergibt eine Leistung, die Scheinleistung genannt wird und erhält das Formelzeichen S und die </w:t>
      </w:r>
      <w:proofErr w:type="spellStart"/>
      <w:r w:rsidR="00932EA6">
        <w:rPr>
          <w:lang w:val="de-DE"/>
        </w:rPr>
        <w:t>Masseinheit</w:t>
      </w:r>
      <w:proofErr w:type="spellEnd"/>
      <w:r w:rsidR="00932EA6">
        <w:rPr>
          <w:lang w:val="de-DE"/>
        </w:rPr>
        <w:t xml:space="preserve"> VA (Volt-Ampere).</w:t>
      </w:r>
    </w:p>
    <w:p w:rsidR="00C21E15" w:rsidRDefault="00C21E15" w:rsidP="00811EA0">
      <w:pPr>
        <w:pStyle w:val="Textkrper-Zeileneinzug"/>
        <w:ind w:left="530"/>
        <w:rPr>
          <w:lang w:val="de-DE"/>
        </w:rPr>
      </w:pPr>
    </w:p>
    <w:p w:rsidR="000075B8" w:rsidRDefault="000075B8" w:rsidP="00811EA0">
      <w:pPr>
        <w:pStyle w:val="Textkrper-Zeileneinzug"/>
        <w:ind w:left="530"/>
        <w:rPr>
          <w:lang w:val="de-DE"/>
        </w:rPr>
      </w:pPr>
    </w:p>
    <w:p w:rsidR="000075B8" w:rsidRDefault="003B1E14" w:rsidP="00811EA0">
      <w:pPr>
        <w:pStyle w:val="Textkrper-Zeileneinzug"/>
        <w:ind w:left="530"/>
        <w:rPr>
          <w:lang w:val="de-DE"/>
        </w:rPr>
      </w:pPr>
      <w:r>
        <w:rPr>
          <w:lang w:val="de-DE"/>
        </w:rPr>
        <w:t>Ergänzen Sie die Formel für die Scheinleistung:</w:t>
      </w:r>
    </w:p>
    <w:p w:rsidR="003B1E14" w:rsidRPr="003A550D" w:rsidRDefault="003B1E14" w:rsidP="003A550D">
      <w:pPr>
        <w:pStyle w:val="Textkrper-Zeileneinzug"/>
        <w:pBdr>
          <w:top w:val="single" w:sz="18" w:space="1" w:color="FF0000"/>
          <w:left w:val="single" w:sz="18" w:space="4" w:color="FF0000"/>
          <w:bottom w:val="single" w:sz="18" w:space="1" w:color="FF0000"/>
          <w:right w:val="single" w:sz="18" w:space="4" w:color="FF0000"/>
        </w:pBdr>
        <w:tabs>
          <w:tab w:val="left" w:pos="5812"/>
        </w:tabs>
        <w:spacing w:before="240" w:after="240"/>
        <w:ind w:left="4111" w:right="3826"/>
        <w:rPr>
          <w:rFonts w:ascii="Cambria Math" w:hAnsi="Cambria Math"/>
          <w:i/>
          <w:color w:val="0070C0"/>
          <w:sz w:val="32"/>
          <w:szCs w:val="32"/>
          <w:lang w:val="de-DE"/>
        </w:rPr>
      </w:pPr>
      <m:oMathPara>
        <m:oMathParaPr>
          <m:jc m:val="center"/>
        </m:oMathParaPr>
        <m:oMath>
          <m:r>
            <w:rPr>
              <w:rFonts w:ascii="Cambria Math" w:hAnsi="Cambria Math"/>
              <w:color w:val="0070C0"/>
              <w:sz w:val="32"/>
              <w:szCs w:val="32"/>
              <w:lang w:val="de-DE"/>
            </w:rPr>
            <m:t>S=U∙I</m:t>
          </m:r>
        </m:oMath>
      </m:oMathPara>
    </w:p>
    <w:p w:rsidR="003B1E14" w:rsidRDefault="00093465" w:rsidP="00811EA0">
      <w:pPr>
        <w:pStyle w:val="Textkrper-Zeileneinzug"/>
        <w:ind w:left="530"/>
        <w:rPr>
          <w:lang w:val="de-DE"/>
        </w:rPr>
      </w:pPr>
      <w:r>
        <w:rPr>
          <w:noProof/>
          <w:lang w:val="en-US" w:eastAsia="en-US"/>
        </w:rPr>
        <w:drawing>
          <wp:anchor distT="0" distB="0" distL="114300" distR="114300" simplePos="0" relativeHeight="251668480" behindDoc="0" locked="0" layoutInCell="1" allowOverlap="1">
            <wp:simplePos x="0" y="0"/>
            <wp:positionH relativeFrom="column">
              <wp:posOffset>5531485</wp:posOffset>
            </wp:positionH>
            <wp:positionV relativeFrom="paragraph">
              <wp:posOffset>171450</wp:posOffset>
            </wp:positionV>
            <wp:extent cx="480695" cy="414020"/>
            <wp:effectExtent l="19050" t="0" r="0" b="0"/>
            <wp:wrapSquare wrapText="bothSides"/>
            <wp:docPr id="6"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3B1E14">
        <w:rPr>
          <w:lang w:val="de-DE"/>
        </w:rPr>
        <w:t>Ergänzen Sie die Zusammenfassung:</w:t>
      </w:r>
    </w:p>
    <w:p w:rsidR="003B1E14" w:rsidRDefault="003B1E14" w:rsidP="003B1E14">
      <w:pPr>
        <w:pStyle w:val="Antwort"/>
        <w:numPr>
          <w:ilvl w:val="0"/>
          <w:numId w:val="36"/>
        </w:numPr>
      </w:pPr>
      <w:r>
        <w:t xml:space="preserve">Die Scheinleistung setzt sich zusammen aus einem </w:t>
      </w:r>
      <w:r w:rsidR="0094685E">
        <w:t>Wirkanteil</w:t>
      </w:r>
      <w:r>
        <w:t xml:space="preserve"> und einem </w:t>
      </w:r>
      <w:r w:rsidR="0094685E">
        <w:t>Blindanteil</w:t>
      </w:r>
    </w:p>
    <w:p w:rsidR="003B1E14" w:rsidRDefault="003B1E14" w:rsidP="003B1E14">
      <w:pPr>
        <w:pStyle w:val="Antwort"/>
        <w:numPr>
          <w:ilvl w:val="0"/>
          <w:numId w:val="36"/>
        </w:numPr>
      </w:pPr>
      <w:r>
        <w:t xml:space="preserve">Der </w:t>
      </w:r>
      <w:r w:rsidR="0094685E">
        <w:t xml:space="preserve">Wirkanteil </w:t>
      </w:r>
      <w:r>
        <w:t>wird vom Bauelement an die Umgebung abgeben.</w:t>
      </w:r>
    </w:p>
    <w:p w:rsidR="003B1E14" w:rsidRDefault="003B1E14" w:rsidP="003B1E14">
      <w:pPr>
        <w:pStyle w:val="Antwort"/>
        <w:numPr>
          <w:ilvl w:val="0"/>
          <w:numId w:val="36"/>
        </w:numPr>
      </w:pPr>
      <w:r>
        <w:t xml:space="preserve">Der </w:t>
      </w:r>
      <w:r w:rsidR="0094685E">
        <w:t>Blindanteil</w:t>
      </w:r>
      <w:r>
        <w:t xml:space="preserve"> wird vom Bauelement von der Spannungsquellen bezogen und fliesst wieder zurück.</w:t>
      </w:r>
    </w:p>
    <w:p w:rsidR="003B1E14" w:rsidRDefault="003B1E14" w:rsidP="00811EA0">
      <w:pPr>
        <w:pStyle w:val="Textkrper-Zeileneinzug"/>
        <w:ind w:left="530"/>
        <w:rPr>
          <w:lang w:val="de-DE"/>
        </w:rPr>
      </w:pPr>
    </w:p>
    <w:p w:rsidR="000075B8" w:rsidRPr="003B1E14" w:rsidRDefault="007C6966" w:rsidP="003B1E14">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3B1E14">
        <w:rPr>
          <w:b/>
          <w:lang w:val="de-DE"/>
        </w:rPr>
        <w:t xml:space="preserve">Die Scheinleistung S ist die aufzubringende Gesamtleistung bei Belastung einer Wechselspannungsquelle mit ohmschen Widerständen, induktiven und kapazitiven Blindwiderständen. </w:t>
      </w:r>
      <w:r w:rsidR="003A550D">
        <w:rPr>
          <w:b/>
          <w:lang w:val="de-DE"/>
        </w:rPr>
        <w:t xml:space="preserve">Die </w:t>
      </w:r>
      <w:proofErr w:type="spellStart"/>
      <w:r w:rsidR="003A550D">
        <w:rPr>
          <w:b/>
          <w:lang w:val="de-DE"/>
        </w:rPr>
        <w:t>Masseinheit</w:t>
      </w:r>
      <w:proofErr w:type="spellEnd"/>
      <w:r w:rsidR="003A550D">
        <w:rPr>
          <w:b/>
          <w:lang w:val="de-DE"/>
        </w:rPr>
        <w:t xml:space="preserve"> ist VA (Volt-Ampere). </w:t>
      </w:r>
      <w:r w:rsidRPr="003B1E14">
        <w:rPr>
          <w:b/>
          <w:lang w:val="de-DE"/>
        </w:rPr>
        <w:t>Die Scheinleistung kann als geometrische Summe aus Wirk- und Blindleistung oder als Produkt aus Wechselspannung und Wechselstrom berechnet werden.</w:t>
      </w:r>
    </w:p>
    <w:p w:rsidR="003A550D" w:rsidRDefault="003A550D">
      <w:pPr>
        <w:rPr>
          <w:rFonts w:ascii="Verdana" w:hAnsi="Verdana"/>
          <w:b/>
          <w:i/>
        </w:rPr>
      </w:pPr>
      <w:r>
        <w:rPr>
          <w:b/>
          <w:i/>
        </w:rPr>
        <w:br w:type="page"/>
      </w:r>
    </w:p>
    <w:p w:rsidR="007C6966" w:rsidRPr="003B1E14" w:rsidRDefault="003B1E14" w:rsidP="00811EA0">
      <w:pPr>
        <w:pStyle w:val="Textkrper-Zeileneinzug"/>
        <w:ind w:left="530"/>
        <w:rPr>
          <w:b/>
          <w:i/>
          <w:lang w:val="de-DE"/>
        </w:rPr>
      </w:pPr>
      <w:r w:rsidRPr="003B1E14">
        <w:rPr>
          <w:b/>
          <w:i/>
          <w:lang w:val="de-DE"/>
        </w:rPr>
        <w:lastRenderedPageBreak/>
        <w:t>Leistungsdreieck</w:t>
      </w:r>
    </w:p>
    <w:p w:rsidR="007C6966" w:rsidRDefault="006968CC" w:rsidP="00811EA0">
      <w:pPr>
        <w:pStyle w:val="Textkrper-Zeileneinzug"/>
        <w:ind w:left="530"/>
        <w:rPr>
          <w:lang w:val="de-DE"/>
        </w:rPr>
      </w:pPr>
      <w:r>
        <w:rPr>
          <w:noProof/>
          <w:lang w:val="en-US" w:eastAsia="en-US"/>
        </w:rPr>
        <w:drawing>
          <wp:anchor distT="0" distB="0" distL="114300" distR="114300" simplePos="0" relativeHeight="251666432" behindDoc="0" locked="0" layoutInCell="1" allowOverlap="1">
            <wp:simplePos x="0" y="0"/>
            <wp:positionH relativeFrom="column">
              <wp:posOffset>3785235</wp:posOffset>
            </wp:positionH>
            <wp:positionV relativeFrom="paragraph">
              <wp:posOffset>5715</wp:posOffset>
            </wp:positionV>
            <wp:extent cx="2282825" cy="1552575"/>
            <wp:effectExtent l="19050" t="0" r="3175" b="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lum contrast="40000"/>
                    </a:blip>
                    <a:srcRect/>
                    <a:stretch>
                      <a:fillRect/>
                    </a:stretch>
                  </pic:blipFill>
                  <pic:spPr bwMode="auto">
                    <a:xfrm>
                      <a:off x="0" y="0"/>
                      <a:ext cx="2282825" cy="1552575"/>
                    </a:xfrm>
                    <a:prstGeom prst="rect">
                      <a:avLst/>
                    </a:prstGeom>
                    <a:noFill/>
                    <a:ln w="9525">
                      <a:noFill/>
                      <a:miter lim="800000"/>
                      <a:headEnd/>
                      <a:tailEnd/>
                    </a:ln>
                  </pic:spPr>
                </pic:pic>
              </a:graphicData>
            </a:graphic>
          </wp:anchor>
        </w:drawing>
      </w:r>
      <w:r>
        <w:rPr>
          <w:lang w:val="de-DE"/>
        </w:rPr>
        <w:t xml:space="preserve">Die drei Leistungsarten Wirk-, Blind- und Scheinleistung bilden ein rechtwinkliges Dreieck, wobei die Wirkleistung und die Blindleistung rechtwinklig zueinander stehen. Der Phasenverschiebungswinkel </w:t>
      </w:r>
      <w:r>
        <w:rPr>
          <w:rFonts w:ascii="Times New Roman" w:hAnsi="Times New Roman"/>
          <w:lang w:val="de-DE"/>
        </w:rPr>
        <w:t>φ</w:t>
      </w:r>
      <w:r>
        <w:rPr>
          <w:lang w:val="de-DE"/>
        </w:rPr>
        <w:t xml:space="preserve"> erhält dabei kein Vorzeichen. Man ergänzt die Bezeichnung durch den Begriff „kapazitiv“ oder „induktiv“.</w:t>
      </w:r>
    </w:p>
    <w:p w:rsidR="006968CC" w:rsidRDefault="006968CC" w:rsidP="00811EA0">
      <w:pPr>
        <w:pStyle w:val="Textkrper-Zeileneinzug"/>
        <w:ind w:left="530"/>
        <w:rPr>
          <w:lang w:val="de-DE"/>
        </w:rPr>
      </w:pPr>
      <w:r>
        <w:rPr>
          <w:lang w:val="de-DE"/>
        </w:rPr>
        <w:t>Die folgende Leistungsformel gilt unabhängig von der Art der Wechselstromschaltung.</w:t>
      </w:r>
    </w:p>
    <w:p w:rsidR="003A550D" w:rsidRDefault="003A550D" w:rsidP="00811EA0">
      <w:pPr>
        <w:pStyle w:val="Textkrper-Zeileneinzug"/>
        <w:ind w:left="530"/>
        <w:rPr>
          <w:lang w:val="de-DE"/>
        </w:rPr>
      </w:pPr>
    </w:p>
    <w:p w:rsidR="006968CC" w:rsidRPr="003A550D" w:rsidRDefault="00ED1C27" w:rsidP="003A550D">
      <w:pPr>
        <w:pStyle w:val="Textkrper-Zeileneinzug"/>
        <w:pBdr>
          <w:top w:val="single" w:sz="18" w:space="1" w:color="FF0000"/>
          <w:left w:val="single" w:sz="18" w:space="4" w:color="FF0000"/>
          <w:bottom w:val="single" w:sz="18" w:space="1" w:color="FF0000"/>
          <w:right w:val="single" w:sz="18" w:space="4" w:color="FF0000"/>
        </w:pBdr>
        <w:spacing w:before="240" w:after="240"/>
        <w:ind w:left="2268" w:right="2550"/>
        <w:rPr>
          <w:rFonts w:ascii="Cambria Math" w:hAnsi="Cambria Math"/>
          <w:i/>
          <w:color w:val="0070C0"/>
          <w:sz w:val="32"/>
          <w:szCs w:val="32"/>
          <w:lang w:val="de-DE"/>
        </w:rPr>
      </w:pPr>
      <m:oMathPara>
        <m:oMath>
          <m:sSup>
            <m:sSupPr>
              <m:ctrlPr>
                <w:rPr>
                  <w:rFonts w:ascii="Cambria Math" w:hAnsi="Cambria Math"/>
                  <w:i/>
                  <w:color w:val="0070C0"/>
                  <w:sz w:val="32"/>
                  <w:szCs w:val="32"/>
                  <w:lang w:val="de-DE"/>
                </w:rPr>
              </m:ctrlPr>
            </m:sSupPr>
            <m:e>
              <m:r>
                <w:rPr>
                  <w:rFonts w:ascii="Cambria Math" w:hAnsi="Cambria Math"/>
                  <w:color w:val="0070C0"/>
                  <w:sz w:val="32"/>
                  <w:szCs w:val="32"/>
                  <w:lang w:val="de-DE"/>
                </w:rPr>
                <m:t>S</m:t>
              </m:r>
            </m:e>
            <m:sup>
              <m:r>
                <w:rPr>
                  <w:rFonts w:ascii="Cambria Math" w:hAnsi="Cambria Math"/>
                  <w:color w:val="0070C0"/>
                  <w:sz w:val="32"/>
                  <w:szCs w:val="32"/>
                  <w:lang w:val="de-DE"/>
                </w:rPr>
                <m:t>2</m:t>
              </m:r>
            </m:sup>
          </m:sSup>
          <m:r>
            <w:rPr>
              <w:rFonts w:ascii="Cambria Math" w:hAnsi="Cambria Math"/>
              <w:color w:val="0070C0"/>
              <w:sz w:val="32"/>
              <w:szCs w:val="32"/>
              <w:lang w:val="de-DE"/>
            </w:rPr>
            <m:t>=</m:t>
          </m:r>
          <m:sSup>
            <m:sSupPr>
              <m:ctrlPr>
                <w:rPr>
                  <w:rFonts w:ascii="Cambria Math" w:hAnsi="Cambria Math"/>
                  <w:i/>
                  <w:color w:val="0070C0"/>
                  <w:sz w:val="32"/>
                  <w:szCs w:val="32"/>
                  <w:lang w:val="de-DE"/>
                </w:rPr>
              </m:ctrlPr>
            </m:sSupPr>
            <m:e>
              <m:r>
                <w:rPr>
                  <w:rFonts w:ascii="Cambria Math" w:hAnsi="Cambria Math"/>
                  <w:color w:val="0070C0"/>
                  <w:sz w:val="32"/>
                  <w:szCs w:val="32"/>
                  <w:lang w:val="de-DE"/>
                </w:rPr>
                <m:t>P</m:t>
              </m:r>
            </m:e>
            <m:sup>
              <m:r>
                <w:rPr>
                  <w:rFonts w:ascii="Cambria Math" w:hAnsi="Cambria Math"/>
                  <w:color w:val="0070C0"/>
                  <w:sz w:val="32"/>
                  <w:szCs w:val="32"/>
                  <w:lang w:val="de-DE"/>
                </w:rPr>
                <m:t>2</m:t>
              </m:r>
            </m:sup>
          </m:sSup>
          <m:r>
            <w:rPr>
              <w:rFonts w:ascii="Cambria Math" w:hAnsi="Cambria Math"/>
              <w:color w:val="0070C0"/>
              <w:sz w:val="32"/>
              <w:szCs w:val="32"/>
              <w:lang w:val="de-DE"/>
            </w:rPr>
            <m:t>+</m:t>
          </m:r>
          <m:sSup>
            <m:sSupPr>
              <m:ctrlPr>
                <w:rPr>
                  <w:rFonts w:ascii="Cambria Math" w:hAnsi="Cambria Math"/>
                  <w:i/>
                  <w:color w:val="0070C0"/>
                  <w:sz w:val="32"/>
                  <w:szCs w:val="32"/>
                  <w:lang w:val="de-DE"/>
                </w:rPr>
              </m:ctrlPr>
            </m:sSupPr>
            <m:e>
              <m:r>
                <w:rPr>
                  <w:rFonts w:ascii="Cambria Math" w:hAnsi="Cambria Math"/>
                  <w:color w:val="0070C0"/>
                  <w:sz w:val="32"/>
                  <w:szCs w:val="32"/>
                  <w:lang w:val="de-DE"/>
                </w:rPr>
                <m:t>Q</m:t>
              </m:r>
            </m:e>
            <m:sup>
              <m:r>
                <w:rPr>
                  <w:rFonts w:ascii="Cambria Math" w:hAnsi="Cambria Math"/>
                  <w:color w:val="0070C0"/>
                  <w:sz w:val="32"/>
                  <w:szCs w:val="32"/>
                  <w:lang w:val="de-DE"/>
                </w:rPr>
                <m:t>2</m:t>
              </m:r>
            </m:sup>
          </m:sSup>
          <m:r>
            <w:rPr>
              <w:rFonts w:ascii="Cambria Math" w:hAnsi="Cambria Math"/>
              <w:color w:val="0070C0"/>
              <w:sz w:val="32"/>
              <w:szCs w:val="32"/>
              <w:lang w:val="de-DE"/>
            </w:rPr>
            <m:t xml:space="preserve">   mit    Q=</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Q</m:t>
              </m:r>
            </m:e>
            <m:sub>
              <m:r>
                <w:rPr>
                  <w:rFonts w:ascii="Cambria Math" w:hAnsi="Cambria Math"/>
                  <w:color w:val="0070C0"/>
                  <w:sz w:val="32"/>
                  <w:szCs w:val="32"/>
                  <w:lang w:val="de-DE"/>
                </w:rPr>
                <m:t>L</m:t>
              </m:r>
            </m:sub>
          </m:sSub>
          <m:r>
            <w:rPr>
              <w:rFonts w:ascii="Cambria Math" w:hAnsi="Cambria Math"/>
              <w:color w:val="0070C0"/>
              <w:sz w:val="32"/>
              <w:szCs w:val="32"/>
              <w:lang w:val="de-DE"/>
            </w:rPr>
            <m:t>-</m:t>
          </m:r>
          <m:sSub>
            <m:sSubPr>
              <m:ctrlPr>
                <w:rPr>
                  <w:rFonts w:ascii="Cambria Math" w:hAnsi="Cambria Math"/>
                  <w:i/>
                  <w:color w:val="0070C0"/>
                  <w:sz w:val="32"/>
                  <w:szCs w:val="32"/>
                  <w:lang w:val="de-DE"/>
                </w:rPr>
              </m:ctrlPr>
            </m:sSubPr>
            <m:e>
              <m:r>
                <w:rPr>
                  <w:rFonts w:ascii="Cambria Math" w:hAnsi="Cambria Math"/>
                  <w:color w:val="0070C0"/>
                  <w:sz w:val="32"/>
                  <w:szCs w:val="32"/>
                  <w:lang w:val="de-DE"/>
                </w:rPr>
                <m:t>Q</m:t>
              </m:r>
            </m:e>
            <m:sub>
              <m:r>
                <w:rPr>
                  <w:rFonts w:ascii="Cambria Math" w:hAnsi="Cambria Math"/>
                  <w:color w:val="0070C0"/>
                  <w:sz w:val="32"/>
                  <w:szCs w:val="32"/>
                  <w:lang w:val="de-DE"/>
                </w:rPr>
                <m:t>C</m:t>
              </m:r>
            </m:sub>
          </m:sSub>
        </m:oMath>
      </m:oMathPara>
    </w:p>
    <w:p w:rsidR="000075B8" w:rsidRPr="006968CC" w:rsidRDefault="006968CC" w:rsidP="00811EA0">
      <w:pPr>
        <w:pStyle w:val="Textkrper-Zeileneinzug"/>
        <w:ind w:left="530"/>
        <w:rPr>
          <w:b/>
          <w:i/>
          <w:lang w:val="de-DE"/>
        </w:rPr>
      </w:pPr>
      <w:r w:rsidRPr="006968CC">
        <w:rPr>
          <w:b/>
          <w:i/>
          <w:lang w:val="de-DE"/>
        </w:rPr>
        <w:t>Leistungsfaktor</w:t>
      </w:r>
    </w:p>
    <w:p w:rsidR="006968CC" w:rsidRDefault="006968CC" w:rsidP="00811EA0">
      <w:pPr>
        <w:pStyle w:val="Textkrper-Zeileneinzug"/>
        <w:ind w:left="530"/>
        <w:rPr>
          <w:lang w:val="de-DE"/>
        </w:rPr>
      </w:pPr>
      <w:r>
        <w:rPr>
          <w:lang w:val="de-DE"/>
        </w:rPr>
        <w:t xml:space="preserve">Von den Winkelfunktionen im Leistungsdreieck hat der cos </w:t>
      </w:r>
      <w:r>
        <w:rPr>
          <w:rFonts w:ascii="Times New Roman" w:hAnsi="Times New Roman"/>
          <w:lang w:val="de-DE"/>
        </w:rPr>
        <w:t>φ</w:t>
      </w:r>
      <w:r>
        <w:rPr>
          <w:lang w:val="de-DE"/>
        </w:rPr>
        <w:t xml:space="preserve"> eine besondere Bedeutung erhalten. Er wird Leistungsfaktor oder Wirkleistungsfaktor genannt.</w:t>
      </w:r>
    </w:p>
    <w:p w:rsidR="006968CC" w:rsidRPr="003A550D" w:rsidRDefault="006968CC" w:rsidP="003A550D">
      <w:pPr>
        <w:pStyle w:val="Textkrper-Zeileneinzug"/>
        <w:pBdr>
          <w:top w:val="single" w:sz="18" w:space="1" w:color="FF0000"/>
          <w:left w:val="single" w:sz="18" w:space="4" w:color="FF0000"/>
          <w:bottom w:val="single" w:sz="18" w:space="1" w:color="FF0000"/>
          <w:right w:val="single" w:sz="18" w:space="4" w:color="FF0000"/>
        </w:pBdr>
        <w:spacing w:before="240" w:after="240"/>
        <w:ind w:left="1418" w:right="991"/>
        <w:rPr>
          <w:b/>
          <w:lang w:val="de-DE"/>
        </w:rPr>
      </w:pPr>
      <w:r w:rsidRPr="003A550D">
        <w:rPr>
          <w:b/>
          <w:lang w:val="de-DE"/>
        </w:rPr>
        <w:t>Der Leistungsfaktor ist der Cosinus des Phasenverschiebungswinkels φ zwischen der Spannung und der Stromstärke. Der cos φ entspricht dem Quotienten von Wirkleistung P zu Scheinleistung S. Der Leistungsfaktor wird zur Beschreibung des Nennbetriebes von Anlagen und Geräten (z.B. Elektromotoren) auf Leistungsschildern angegeben.</w:t>
      </w:r>
    </w:p>
    <w:p w:rsidR="006968CC" w:rsidRPr="003A550D" w:rsidRDefault="003A550D" w:rsidP="003A550D">
      <w:pPr>
        <w:pStyle w:val="Textkrper-Zeileneinzug"/>
        <w:pBdr>
          <w:top w:val="single" w:sz="18" w:space="1" w:color="FF0000"/>
          <w:left w:val="single" w:sz="18" w:space="4" w:color="FF0000"/>
          <w:bottom w:val="single" w:sz="18" w:space="1" w:color="FF0000"/>
          <w:right w:val="single" w:sz="18" w:space="4" w:color="FF0000"/>
        </w:pBdr>
        <w:tabs>
          <w:tab w:val="left" w:pos="5812"/>
        </w:tabs>
        <w:spacing w:before="240" w:after="240"/>
        <w:ind w:left="4111" w:right="3826"/>
        <w:rPr>
          <w:rFonts w:ascii="Cambria Math" w:hAnsi="Cambria Math"/>
          <w:i/>
          <w:color w:val="0070C0"/>
          <w:sz w:val="32"/>
          <w:szCs w:val="32"/>
          <w:lang w:val="de-DE"/>
        </w:rPr>
      </w:pPr>
      <m:oMathPara>
        <m:oMath>
          <m:r>
            <w:rPr>
              <w:rFonts w:ascii="Cambria Math" w:hAnsi="Cambria Math"/>
              <w:color w:val="0070C0"/>
              <w:sz w:val="32"/>
              <w:szCs w:val="32"/>
              <w:lang w:val="de-DE"/>
            </w:rPr>
            <m:t>cosφ=</m:t>
          </m:r>
          <m:f>
            <m:fPr>
              <m:ctrlPr>
                <w:rPr>
                  <w:rFonts w:ascii="Cambria Math" w:hAnsi="Cambria Math"/>
                  <w:i/>
                  <w:color w:val="0070C0"/>
                  <w:sz w:val="32"/>
                  <w:szCs w:val="32"/>
                  <w:lang w:val="de-DE"/>
                </w:rPr>
              </m:ctrlPr>
            </m:fPr>
            <m:num>
              <m:r>
                <w:rPr>
                  <w:rFonts w:ascii="Cambria Math" w:hAnsi="Cambria Math"/>
                  <w:color w:val="0070C0"/>
                  <w:sz w:val="32"/>
                  <w:szCs w:val="32"/>
                  <w:lang w:val="de-DE"/>
                </w:rPr>
                <m:t>P</m:t>
              </m:r>
            </m:num>
            <m:den>
              <m:r>
                <w:rPr>
                  <w:rFonts w:ascii="Cambria Math" w:hAnsi="Cambria Math"/>
                  <w:color w:val="0070C0"/>
                  <w:sz w:val="32"/>
                  <w:szCs w:val="32"/>
                  <w:lang w:val="de-DE"/>
                </w:rPr>
                <m:t>S</m:t>
              </m:r>
            </m:den>
          </m:f>
        </m:oMath>
      </m:oMathPara>
    </w:p>
    <w:p w:rsidR="006968CC" w:rsidRDefault="003A550D" w:rsidP="00811EA0">
      <w:pPr>
        <w:pStyle w:val="Textkrper-Zeileneinzug"/>
        <w:ind w:left="530"/>
        <w:rPr>
          <w:lang w:val="de-DE"/>
        </w:rPr>
      </w:pPr>
      <w:r>
        <w:rPr>
          <w:lang w:val="de-DE"/>
        </w:rPr>
        <w:t>Ergänzen Sie die Formeln:</w:t>
      </w:r>
    </w:p>
    <w:p w:rsidR="003A550D" w:rsidRPr="000D2C25" w:rsidRDefault="003A550D" w:rsidP="003A550D">
      <w:pPr>
        <w:pStyle w:val="Textkrper-Zeileneinzug"/>
        <w:pBdr>
          <w:top w:val="single" w:sz="18" w:space="1" w:color="FF0000"/>
          <w:left w:val="single" w:sz="18" w:space="4" w:color="FF0000"/>
          <w:bottom w:val="single" w:sz="18" w:space="1" w:color="FF0000"/>
          <w:right w:val="single" w:sz="18" w:space="4" w:color="FF0000"/>
        </w:pBdr>
        <w:spacing w:before="240" w:after="240"/>
        <w:ind w:left="3969" w:right="3117"/>
        <w:rPr>
          <w:rFonts w:ascii="Cambria Math" w:hAnsi="Cambria Math"/>
          <w:i/>
          <w:color w:val="0070C0"/>
          <w:sz w:val="28"/>
          <w:szCs w:val="32"/>
          <w:lang w:val="de-DE"/>
        </w:rPr>
      </w:pPr>
      <m:oMathPara>
        <m:oMath>
          <m:r>
            <w:rPr>
              <w:rFonts w:ascii="Cambria Math" w:hAnsi="Cambria Math"/>
              <w:color w:val="0070C0"/>
              <w:sz w:val="28"/>
              <w:szCs w:val="32"/>
              <w:lang w:val="de-DE"/>
            </w:rPr>
            <m:t>P=U∙I∙</m:t>
          </m:r>
          <m:r>
            <w:rPr>
              <w:rFonts w:ascii="Cambria Math" w:hAnsi="Cambria Math"/>
              <w:color w:val="0070C0"/>
              <w:sz w:val="32"/>
              <w:szCs w:val="32"/>
              <w:lang w:val="de-DE"/>
            </w:rPr>
            <m:t>cosφ</m:t>
          </m:r>
        </m:oMath>
      </m:oMathPara>
    </w:p>
    <w:p w:rsidR="003A550D" w:rsidRPr="000D2C25" w:rsidRDefault="003A550D" w:rsidP="003A550D">
      <w:pPr>
        <w:pStyle w:val="Textkrper-Zeileneinzug"/>
        <w:pBdr>
          <w:top w:val="single" w:sz="18" w:space="1" w:color="FF0000"/>
          <w:left w:val="single" w:sz="18" w:space="4" w:color="FF0000"/>
          <w:bottom w:val="single" w:sz="18" w:space="1" w:color="FF0000"/>
          <w:right w:val="single" w:sz="18" w:space="4" w:color="FF0000"/>
        </w:pBdr>
        <w:spacing w:before="240" w:after="240"/>
        <w:ind w:left="3969" w:right="3117"/>
        <w:rPr>
          <w:rFonts w:ascii="Cambria Math" w:hAnsi="Cambria Math"/>
          <w:i/>
          <w:color w:val="0070C0"/>
          <w:sz w:val="28"/>
          <w:szCs w:val="32"/>
          <w:lang w:val="de-DE"/>
        </w:rPr>
      </w:pPr>
      <m:oMathPara>
        <m:oMath>
          <m:r>
            <w:rPr>
              <w:rFonts w:ascii="Cambria Math" w:hAnsi="Cambria Math"/>
              <w:color w:val="0070C0"/>
              <w:sz w:val="28"/>
              <w:szCs w:val="32"/>
              <w:lang w:val="de-DE"/>
            </w:rPr>
            <m:t>Q=U∙I∙</m:t>
          </m:r>
          <m:r>
            <w:rPr>
              <w:rFonts w:ascii="Cambria Math" w:hAnsi="Cambria Math"/>
              <w:color w:val="0070C0"/>
              <w:sz w:val="32"/>
              <w:szCs w:val="32"/>
              <w:lang w:val="de-DE"/>
            </w:rPr>
            <m:t>sin</m:t>
          </m:r>
          <w:bookmarkStart w:id="0" w:name="_GoBack"/>
          <w:bookmarkEnd w:id="0"/>
          <m:r>
            <w:rPr>
              <w:rFonts w:ascii="Cambria Math" w:hAnsi="Cambria Math"/>
              <w:color w:val="0070C0"/>
              <w:sz w:val="32"/>
              <w:szCs w:val="32"/>
              <w:lang w:val="de-DE"/>
            </w:rPr>
            <m:t>φ</m:t>
          </m:r>
        </m:oMath>
      </m:oMathPara>
    </w:p>
    <w:p w:rsidR="00020190" w:rsidRDefault="00020190" w:rsidP="00020190">
      <w:pPr>
        <w:pStyle w:val="Textkrper-Zeileneinzug"/>
        <w:ind w:left="530"/>
        <w:rPr>
          <w:lang w:val="de-DE"/>
        </w:rPr>
      </w:pPr>
      <w:r>
        <w:rPr>
          <w:lang w:val="de-DE"/>
        </w:rPr>
        <w:t>Zum Schluss noch eine Veranschaulichung:</w:t>
      </w:r>
    </w:p>
    <w:p w:rsidR="00020190" w:rsidRDefault="00020190" w:rsidP="00020190">
      <w:pPr>
        <w:pStyle w:val="Textkrper-Zeileneinzug"/>
        <w:ind w:left="530"/>
        <w:jc w:val="center"/>
        <w:rPr>
          <w:lang w:val="de-DE"/>
        </w:rPr>
      </w:pPr>
      <w:r>
        <w:rPr>
          <w:noProof/>
          <w:lang w:val="en-US" w:eastAsia="en-US"/>
        </w:rPr>
        <w:drawing>
          <wp:inline distT="0" distB="0" distL="0" distR="0">
            <wp:extent cx="2294890" cy="2294890"/>
            <wp:effectExtent l="19050" t="0" r="0" b="0"/>
            <wp:docPr id="8" name="Grafik 7" descr="normal_scheinleis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normal_scheinleistung.jpg"/>
                    <pic:cNvPicPr>
                      <a:picLocks noChangeAspect="1" noChangeArrowheads="1"/>
                    </pic:cNvPicPr>
                  </pic:nvPicPr>
                  <pic:blipFill>
                    <a:blip r:embed="rId15" cstate="print">
                      <a:lum contrast="20000"/>
                    </a:blip>
                    <a:srcRect/>
                    <a:stretch>
                      <a:fillRect/>
                    </a:stretch>
                  </pic:blipFill>
                  <pic:spPr bwMode="auto">
                    <a:xfrm>
                      <a:off x="0" y="0"/>
                      <a:ext cx="2294890" cy="2294890"/>
                    </a:xfrm>
                    <a:prstGeom prst="rect">
                      <a:avLst/>
                    </a:prstGeom>
                    <a:noFill/>
                    <a:ln w="9525">
                      <a:noFill/>
                      <a:miter lim="800000"/>
                      <a:headEnd/>
                      <a:tailEnd/>
                    </a:ln>
                  </pic:spPr>
                </pic:pic>
              </a:graphicData>
            </a:graphic>
          </wp:inline>
        </w:drawing>
      </w:r>
    </w:p>
    <w:sectPr w:rsidR="00020190" w:rsidSect="0024729E">
      <w:headerReference w:type="default" r:id="rId16"/>
      <w:footerReference w:type="default" r:id="rId17"/>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C27" w:rsidRDefault="00ED1C27">
      <w:r>
        <w:separator/>
      </w:r>
    </w:p>
  </w:endnote>
  <w:endnote w:type="continuationSeparator" w:id="0">
    <w:p w:rsidR="00ED1C27" w:rsidRDefault="00ED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532822">
      <w:rPr>
        <w:rFonts w:ascii="Arial" w:hAnsi="Arial"/>
        <w:sz w:val="12"/>
        <w:lang w:val="de-CH"/>
      </w:rPr>
      <w:fldChar w:fldCharType="begin"/>
    </w:r>
    <w:r>
      <w:rPr>
        <w:rFonts w:ascii="Arial" w:hAnsi="Arial"/>
        <w:sz w:val="12"/>
        <w:lang w:val="de-CH"/>
      </w:rPr>
      <w:instrText xml:space="preserve"> DATE \@ "dd.MM.yy" </w:instrText>
    </w:r>
    <w:r w:rsidR="00532822">
      <w:rPr>
        <w:rFonts w:ascii="Arial" w:hAnsi="Arial"/>
        <w:sz w:val="12"/>
        <w:lang w:val="de-CH"/>
      </w:rPr>
      <w:fldChar w:fldCharType="separate"/>
    </w:r>
    <w:r w:rsidR="00242BE4">
      <w:rPr>
        <w:rFonts w:ascii="Arial" w:hAnsi="Arial"/>
        <w:noProof/>
        <w:sz w:val="12"/>
        <w:lang w:val="de-CH"/>
      </w:rPr>
      <w:t>18.05.17</w:t>
    </w:r>
    <w:r w:rsidR="00532822">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532822" w:rsidRPr="00457947">
      <w:rPr>
        <w:rFonts w:ascii="Arial" w:hAnsi="Arial"/>
        <w:sz w:val="12"/>
        <w:lang w:val="de-CH"/>
      </w:rPr>
      <w:fldChar w:fldCharType="begin"/>
    </w:r>
    <w:r w:rsidRPr="00457947">
      <w:rPr>
        <w:rFonts w:ascii="Arial" w:hAnsi="Arial"/>
        <w:sz w:val="12"/>
        <w:lang w:val="de-CH"/>
      </w:rPr>
      <w:instrText xml:space="preserve"> PAGE   \* MERGEFORMAT </w:instrText>
    </w:r>
    <w:r w:rsidR="00532822" w:rsidRPr="00457947">
      <w:rPr>
        <w:rFonts w:ascii="Arial" w:hAnsi="Arial"/>
        <w:sz w:val="12"/>
        <w:lang w:val="de-CH"/>
      </w:rPr>
      <w:fldChar w:fldCharType="separate"/>
    </w:r>
    <w:r w:rsidR="0094685E">
      <w:rPr>
        <w:rFonts w:ascii="Arial" w:hAnsi="Arial"/>
        <w:noProof/>
        <w:sz w:val="12"/>
        <w:lang w:val="de-CH"/>
      </w:rPr>
      <w:t>4</w:t>
    </w:r>
    <w:r w:rsidR="00532822"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532822">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532822">
      <w:rPr>
        <w:rStyle w:val="Seitenzahl"/>
        <w:rFonts w:ascii="Arial" w:hAnsi="Arial"/>
        <w:snapToGrid w:val="0"/>
        <w:sz w:val="12"/>
      </w:rPr>
      <w:fldChar w:fldCharType="separate"/>
    </w:r>
    <w:r w:rsidR="00E15131">
      <w:rPr>
        <w:rStyle w:val="Seitenzahl"/>
        <w:rFonts w:ascii="Arial" w:hAnsi="Arial"/>
        <w:noProof/>
        <w:snapToGrid w:val="0"/>
        <w:sz w:val="12"/>
      </w:rPr>
      <w:t>Wechselstromwiderstaende_Loesung.docx</w:t>
    </w:r>
    <w:r w:rsidR="00532822">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C27" w:rsidRDefault="00ED1C27">
      <w:r>
        <w:separator/>
      </w:r>
    </w:p>
  </w:footnote>
  <w:footnote w:type="continuationSeparator" w:id="0">
    <w:p w:rsidR="00ED1C27" w:rsidRDefault="00ED1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ED1C27">
          <w:pPr>
            <w:pStyle w:val="Kopfzeile"/>
            <w:tabs>
              <w:tab w:val="clear" w:pos="4536"/>
              <w:tab w:val="clear" w:pos="9072"/>
            </w:tabs>
            <w:spacing w:before="120" w:after="40"/>
            <w:rPr>
              <w:rFonts w:ascii="Arial" w:hAnsi="Arial"/>
              <w:lang w:val="de-CH"/>
            </w:rPr>
          </w:pPr>
          <w:r>
            <w:rPr>
              <w:rFonts w:ascii="Arial" w:hAnsi="Arial"/>
              <w:noProof/>
            </w:rPr>
            <w:pict>
              <v:shapetype id="_x0000_t202" coordsize="21600,21600" o:spt="202" path="m,l,21600r21600,l21600,xe">
                <v:stroke joinstyle="miter"/>
                <v:path gradientshapeok="t" o:connecttype="rect"/>
              </v:shapetype>
              <v:shape id="_x0000_s2058" type="#_x0000_t202" style="position:absolute;margin-left:.95pt;margin-top:.6pt;width:53.7pt;height:38.55pt;z-index:251657728" o:allowincell="f" filled="f" stroked="f">
                <v:textbox style="mso-next-textbox:#_x0000_s2058" inset="1mm,1mm,1mm,1mm">
                  <w:txbxContent>
                    <w:p w:rsidR="00961D1C" w:rsidRDefault="00961D1C">
                      <w:r>
                        <w:rPr>
                          <w:noProof/>
                          <w:lang w:val="en-US" w:eastAsia="en-US"/>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B025BC"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Wechselstromleistung</w:t>
          </w:r>
        </w:p>
      </w:tc>
      <w:tc>
        <w:tcPr>
          <w:tcW w:w="992" w:type="dxa"/>
          <w:tcBorders>
            <w:top w:val="nil"/>
            <w:left w:val="nil"/>
            <w:bottom w:val="single" w:sz="8" w:space="0" w:color="auto"/>
            <w:right w:val="nil"/>
          </w:tcBorders>
        </w:tcPr>
        <w:p w:rsidR="00961D1C" w:rsidRDefault="00961D1C"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776C9B"/>
    <w:multiLevelType w:val="hybridMultilevel"/>
    <w:tmpl w:val="888281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5"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6"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8"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2"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3"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6"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8"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0"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1"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5"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6" w15:restartNumberingAfterBreak="0">
    <w:nsid w:val="5F102629"/>
    <w:multiLevelType w:val="hybridMultilevel"/>
    <w:tmpl w:val="7546938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27"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8"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29"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0"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1"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2"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176D90"/>
    <w:multiLevelType w:val="hybridMultilevel"/>
    <w:tmpl w:val="F4DC34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4"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5"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2"/>
  </w:num>
  <w:num w:numId="2">
    <w:abstractNumId w:val="0"/>
  </w:num>
  <w:num w:numId="3">
    <w:abstractNumId w:val="3"/>
  </w:num>
  <w:num w:numId="4">
    <w:abstractNumId w:val="5"/>
  </w:num>
  <w:num w:numId="5">
    <w:abstractNumId w:val="27"/>
  </w:num>
  <w:num w:numId="6">
    <w:abstractNumId w:val="15"/>
  </w:num>
  <w:num w:numId="7">
    <w:abstractNumId w:val="1"/>
  </w:num>
  <w:num w:numId="8">
    <w:abstractNumId w:val="11"/>
  </w:num>
  <w:num w:numId="9">
    <w:abstractNumId w:val="14"/>
  </w:num>
  <w:num w:numId="10">
    <w:abstractNumId w:val="34"/>
  </w:num>
  <w:num w:numId="11">
    <w:abstractNumId w:val="10"/>
  </w:num>
  <w:num w:numId="12">
    <w:abstractNumId w:val="35"/>
  </w:num>
  <w:num w:numId="13">
    <w:abstractNumId w:val="8"/>
  </w:num>
  <w:num w:numId="14">
    <w:abstractNumId w:val="25"/>
  </w:num>
  <w:num w:numId="15">
    <w:abstractNumId w:val="13"/>
  </w:num>
  <w:num w:numId="16">
    <w:abstractNumId w:val="2"/>
  </w:num>
  <w:num w:numId="17">
    <w:abstractNumId w:val="28"/>
  </w:num>
  <w:num w:numId="18">
    <w:abstractNumId w:val="6"/>
  </w:num>
  <w:num w:numId="19">
    <w:abstractNumId w:val="32"/>
  </w:num>
  <w:num w:numId="20">
    <w:abstractNumId w:val="9"/>
  </w:num>
  <w:num w:numId="21">
    <w:abstractNumId w:val="16"/>
  </w:num>
  <w:num w:numId="22">
    <w:abstractNumId w:val="23"/>
  </w:num>
  <w:num w:numId="23">
    <w:abstractNumId w:val="17"/>
  </w:num>
  <w:num w:numId="24">
    <w:abstractNumId w:val="22"/>
  </w:num>
  <w:num w:numId="25">
    <w:abstractNumId w:val="24"/>
  </w:num>
  <w:num w:numId="26">
    <w:abstractNumId w:val="7"/>
  </w:num>
  <w:num w:numId="27">
    <w:abstractNumId w:val="21"/>
  </w:num>
  <w:num w:numId="28">
    <w:abstractNumId w:val="20"/>
  </w:num>
  <w:num w:numId="29">
    <w:abstractNumId w:val="18"/>
  </w:num>
  <w:num w:numId="30">
    <w:abstractNumId w:val="19"/>
  </w:num>
  <w:num w:numId="31">
    <w:abstractNumId w:val="31"/>
  </w:num>
  <w:num w:numId="32">
    <w:abstractNumId w:val="30"/>
  </w:num>
  <w:num w:numId="33">
    <w:abstractNumId w:val="29"/>
  </w:num>
  <w:num w:numId="34">
    <w:abstractNumId w:val="4"/>
  </w:num>
  <w:num w:numId="35">
    <w:abstractNumId w:val="3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21A6"/>
    <w:rsid w:val="00001109"/>
    <w:rsid w:val="00001E06"/>
    <w:rsid w:val="00003DF6"/>
    <w:rsid w:val="000075B8"/>
    <w:rsid w:val="0001090A"/>
    <w:rsid w:val="00012233"/>
    <w:rsid w:val="0001269C"/>
    <w:rsid w:val="00014EFD"/>
    <w:rsid w:val="0001522D"/>
    <w:rsid w:val="00020190"/>
    <w:rsid w:val="00024FB2"/>
    <w:rsid w:val="00026697"/>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5E9"/>
    <w:rsid w:val="00076E58"/>
    <w:rsid w:val="000817D1"/>
    <w:rsid w:val="0008257D"/>
    <w:rsid w:val="0008328D"/>
    <w:rsid w:val="00086431"/>
    <w:rsid w:val="00090203"/>
    <w:rsid w:val="00093465"/>
    <w:rsid w:val="0009513F"/>
    <w:rsid w:val="000A13A4"/>
    <w:rsid w:val="000A6CDF"/>
    <w:rsid w:val="000B2E95"/>
    <w:rsid w:val="000B5AD7"/>
    <w:rsid w:val="000B61AA"/>
    <w:rsid w:val="000C4221"/>
    <w:rsid w:val="000C5779"/>
    <w:rsid w:val="000C66F5"/>
    <w:rsid w:val="000C7D67"/>
    <w:rsid w:val="000C7ED6"/>
    <w:rsid w:val="000D2C25"/>
    <w:rsid w:val="000D7439"/>
    <w:rsid w:val="000E1467"/>
    <w:rsid w:val="000E2C98"/>
    <w:rsid w:val="000E78CC"/>
    <w:rsid w:val="000F139E"/>
    <w:rsid w:val="000F5314"/>
    <w:rsid w:val="00102111"/>
    <w:rsid w:val="00106F6F"/>
    <w:rsid w:val="001070B0"/>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6707A"/>
    <w:rsid w:val="001701FE"/>
    <w:rsid w:val="001751B6"/>
    <w:rsid w:val="00180EAB"/>
    <w:rsid w:val="001868E3"/>
    <w:rsid w:val="001907D1"/>
    <w:rsid w:val="0019174F"/>
    <w:rsid w:val="001A7DD6"/>
    <w:rsid w:val="001B01D9"/>
    <w:rsid w:val="001B16B4"/>
    <w:rsid w:val="001B66CD"/>
    <w:rsid w:val="001C0ADE"/>
    <w:rsid w:val="001C6FC6"/>
    <w:rsid w:val="001D1043"/>
    <w:rsid w:val="001D1EBB"/>
    <w:rsid w:val="001D498F"/>
    <w:rsid w:val="001D59E6"/>
    <w:rsid w:val="001D7566"/>
    <w:rsid w:val="001E04D1"/>
    <w:rsid w:val="001F5096"/>
    <w:rsid w:val="002001EA"/>
    <w:rsid w:val="002042B5"/>
    <w:rsid w:val="00204CC7"/>
    <w:rsid w:val="00204F3C"/>
    <w:rsid w:val="00206742"/>
    <w:rsid w:val="0021080C"/>
    <w:rsid w:val="00216705"/>
    <w:rsid w:val="002211D8"/>
    <w:rsid w:val="002216EA"/>
    <w:rsid w:val="0022272F"/>
    <w:rsid w:val="00223AB9"/>
    <w:rsid w:val="00226507"/>
    <w:rsid w:val="0023501C"/>
    <w:rsid w:val="00242BE4"/>
    <w:rsid w:val="00244526"/>
    <w:rsid w:val="002446CE"/>
    <w:rsid w:val="002460C1"/>
    <w:rsid w:val="0024729E"/>
    <w:rsid w:val="00247338"/>
    <w:rsid w:val="002506B2"/>
    <w:rsid w:val="002511BD"/>
    <w:rsid w:val="00251CB1"/>
    <w:rsid w:val="00254747"/>
    <w:rsid w:val="0025632B"/>
    <w:rsid w:val="00263E6E"/>
    <w:rsid w:val="00273F4E"/>
    <w:rsid w:val="0027502A"/>
    <w:rsid w:val="002750A4"/>
    <w:rsid w:val="002958C4"/>
    <w:rsid w:val="00295B3D"/>
    <w:rsid w:val="00295B58"/>
    <w:rsid w:val="002A1522"/>
    <w:rsid w:val="002B2655"/>
    <w:rsid w:val="002B37B0"/>
    <w:rsid w:val="002C3D21"/>
    <w:rsid w:val="002C6BF8"/>
    <w:rsid w:val="002D0EA3"/>
    <w:rsid w:val="002D26CC"/>
    <w:rsid w:val="002D2FD7"/>
    <w:rsid w:val="002D54C9"/>
    <w:rsid w:val="002E02D1"/>
    <w:rsid w:val="002E281F"/>
    <w:rsid w:val="002E3339"/>
    <w:rsid w:val="002E7BDC"/>
    <w:rsid w:val="002F39AE"/>
    <w:rsid w:val="002F43CB"/>
    <w:rsid w:val="002F6AD4"/>
    <w:rsid w:val="00302478"/>
    <w:rsid w:val="00303284"/>
    <w:rsid w:val="0030472C"/>
    <w:rsid w:val="003047FE"/>
    <w:rsid w:val="00306711"/>
    <w:rsid w:val="003125FF"/>
    <w:rsid w:val="00314DD5"/>
    <w:rsid w:val="00317669"/>
    <w:rsid w:val="00320E3A"/>
    <w:rsid w:val="0032125D"/>
    <w:rsid w:val="00322A8C"/>
    <w:rsid w:val="00324AFD"/>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85E07"/>
    <w:rsid w:val="00390BEE"/>
    <w:rsid w:val="00396810"/>
    <w:rsid w:val="003A516B"/>
    <w:rsid w:val="003A550D"/>
    <w:rsid w:val="003A731F"/>
    <w:rsid w:val="003B1E14"/>
    <w:rsid w:val="003B3C21"/>
    <w:rsid w:val="003B6465"/>
    <w:rsid w:val="003B7626"/>
    <w:rsid w:val="003C046F"/>
    <w:rsid w:val="003C2A85"/>
    <w:rsid w:val="003C44DE"/>
    <w:rsid w:val="003D588F"/>
    <w:rsid w:val="003D71F8"/>
    <w:rsid w:val="003D729C"/>
    <w:rsid w:val="003D797E"/>
    <w:rsid w:val="003D7B6F"/>
    <w:rsid w:val="003E0AE3"/>
    <w:rsid w:val="003E5C8E"/>
    <w:rsid w:val="003F2F2D"/>
    <w:rsid w:val="003F3469"/>
    <w:rsid w:val="003F4ED1"/>
    <w:rsid w:val="00401186"/>
    <w:rsid w:val="00402A99"/>
    <w:rsid w:val="0040424B"/>
    <w:rsid w:val="004070B5"/>
    <w:rsid w:val="00411648"/>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2635"/>
    <w:rsid w:val="004501FE"/>
    <w:rsid w:val="00450576"/>
    <w:rsid w:val="00450E26"/>
    <w:rsid w:val="004570EB"/>
    <w:rsid w:val="00457947"/>
    <w:rsid w:val="00460096"/>
    <w:rsid w:val="00460652"/>
    <w:rsid w:val="00464187"/>
    <w:rsid w:val="004669EE"/>
    <w:rsid w:val="004673BE"/>
    <w:rsid w:val="004771C3"/>
    <w:rsid w:val="00483725"/>
    <w:rsid w:val="004854E4"/>
    <w:rsid w:val="004926DC"/>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31C2"/>
    <w:rsid w:val="00524236"/>
    <w:rsid w:val="005251C2"/>
    <w:rsid w:val="005275BD"/>
    <w:rsid w:val="005279A2"/>
    <w:rsid w:val="00527F3D"/>
    <w:rsid w:val="00530257"/>
    <w:rsid w:val="0053053F"/>
    <w:rsid w:val="00530CA4"/>
    <w:rsid w:val="00531988"/>
    <w:rsid w:val="00532822"/>
    <w:rsid w:val="005335AC"/>
    <w:rsid w:val="00535931"/>
    <w:rsid w:val="00541A61"/>
    <w:rsid w:val="005525E5"/>
    <w:rsid w:val="00562721"/>
    <w:rsid w:val="00562C6B"/>
    <w:rsid w:val="00562E67"/>
    <w:rsid w:val="0056626D"/>
    <w:rsid w:val="005663DE"/>
    <w:rsid w:val="00573BC2"/>
    <w:rsid w:val="005824B1"/>
    <w:rsid w:val="00582CB9"/>
    <w:rsid w:val="005864E9"/>
    <w:rsid w:val="00587825"/>
    <w:rsid w:val="005879DD"/>
    <w:rsid w:val="00587FB2"/>
    <w:rsid w:val="005920E0"/>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C749A"/>
    <w:rsid w:val="005D17FF"/>
    <w:rsid w:val="005D205F"/>
    <w:rsid w:val="005D3F74"/>
    <w:rsid w:val="005D6263"/>
    <w:rsid w:val="005D6E05"/>
    <w:rsid w:val="005E1A89"/>
    <w:rsid w:val="005E3E58"/>
    <w:rsid w:val="005F0C78"/>
    <w:rsid w:val="005F0F5A"/>
    <w:rsid w:val="005F6DAB"/>
    <w:rsid w:val="00604B65"/>
    <w:rsid w:val="00605406"/>
    <w:rsid w:val="0060705F"/>
    <w:rsid w:val="00611DF5"/>
    <w:rsid w:val="00611F8D"/>
    <w:rsid w:val="006149D8"/>
    <w:rsid w:val="00614C22"/>
    <w:rsid w:val="00615804"/>
    <w:rsid w:val="00620249"/>
    <w:rsid w:val="006224BD"/>
    <w:rsid w:val="00622788"/>
    <w:rsid w:val="006233A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60A0B"/>
    <w:rsid w:val="00662B21"/>
    <w:rsid w:val="0066364E"/>
    <w:rsid w:val="00670510"/>
    <w:rsid w:val="0067276D"/>
    <w:rsid w:val="006747E6"/>
    <w:rsid w:val="006862E9"/>
    <w:rsid w:val="006905EC"/>
    <w:rsid w:val="0069255A"/>
    <w:rsid w:val="006934BF"/>
    <w:rsid w:val="00694D46"/>
    <w:rsid w:val="00695D7F"/>
    <w:rsid w:val="006968CC"/>
    <w:rsid w:val="00697659"/>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11000"/>
    <w:rsid w:val="007117B6"/>
    <w:rsid w:val="00713FA5"/>
    <w:rsid w:val="0071721A"/>
    <w:rsid w:val="00720700"/>
    <w:rsid w:val="00723266"/>
    <w:rsid w:val="007258A7"/>
    <w:rsid w:val="00740004"/>
    <w:rsid w:val="00741CDA"/>
    <w:rsid w:val="00742ECD"/>
    <w:rsid w:val="00743602"/>
    <w:rsid w:val="00746B33"/>
    <w:rsid w:val="00746D40"/>
    <w:rsid w:val="00750267"/>
    <w:rsid w:val="00755A7E"/>
    <w:rsid w:val="00760263"/>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6966"/>
    <w:rsid w:val="007D22BA"/>
    <w:rsid w:val="007D28B1"/>
    <w:rsid w:val="007D40EA"/>
    <w:rsid w:val="007D42EC"/>
    <w:rsid w:val="007D5A78"/>
    <w:rsid w:val="007D7CC1"/>
    <w:rsid w:val="007E06AC"/>
    <w:rsid w:val="007E1332"/>
    <w:rsid w:val="007E1358"/>
    <w:rsid w:val="007E227E"/>
    <w:rsid w:val="007E4EEC"/>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57B2"/>
    <w:rsid w:val="0087674E"/>
    <w:rsid w:val="00876FD7"/>
    <w:rsid w:val="00877232"/>
    <w:rsid w:val="00882BAD"/>
    <w:rsid w:val="00883742"/>
    <w:rsid w:val="008856ED"/>
    <w:rsid w:val="00885856"/>
    <w:rsid w:val="008879BC"/>
    <w:rsid w:val="00891E33"/>
    <w:rsid w:val="00896C40"/>
    <w:rsid w:val="008978ED"/>
    <w:rsid w:val="008A198E"/>
    <w:rsid w:val="008A36EC"/>
    <w:rsid w:val="008A4794"/>
    <w:rsid w:val="008A7CEF"/>
    <w:rsid w:val="008B0917"/>
    <w:rsid w:val="008B340B"/>
    <w:rsid w:val="008B695A"/>
    <w:rsid w:val="008B7EE3"/>
    <w:rsid w:val="008C1386"/>
    <w:rsid w:val="008C4131"/>
    <w:rsid w:val="008C62C2"/>
    <w:rsid w:val="008D08C1"/>
    <w:rsid w:val="008D21A6"/>
    <w:rsid w:val="008D4A54"/>
    <w:rsid w:val="008D7A44"/>
    <w:rsid w:val="008E03A3"/>
    <w:rsid w:val="008E28EE"/>
    <w:rsid w:val="008E4559"/>
    <w:rsid w:val="008E5B2E"/>
    <w:rsid w:val="008E7349"/>
    <w:rsid w:val="008F6715"/>
    <w:rsid w:val="009001BE"/>
    <w:rsid w:val="00910294"/>
    <w:rsid w:val="00912A31"/>
    <w:rsid w:val="00914DBB"/>
    <w:rsid w:val="00917DB8"/>
    <w:rsid w:val="00921F2C"/>
    <w:rsid w:val="009302F0"/>
    <w:rsid w:val="00932BB9"/>
    <w:rsid w:val="00932EA6"/>
    <w:rsid w:val="00935D0E"/>
    <w:rsid w:val="00937090"/>
    <w:rsid w:val="0094015E"/>
    <w:rsid w:val="00945BC7"/>
    <w:rsid w:val="00946780"/>
    <w:rsid w:val="0094685E"/>
    <w:rsid w:val="00950728"/>
    <w:rsid w:val="00952DFC"/>
    <w:rsid w:val="00960632"/>
    <w:rsid w:val="00961CE6"/>
    <w:rsid w:val="00961D1C"/>
    <w:rsid w:val="00963C1B"/>
    <w:rsid w:val="00966E9A"/>
    <w:rsid w:val="00971829"/>
    <w:rsid w:val="00974FE6"/>
    <w:rsid w:val="009772FF"/>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1461"/>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6666"/>
    <w:rsid w:val="00A7689B"/>
    <w:rsid w:val="00A773BA"/>
    <w:rsid w:val="00A87071"/>
    <w:rsid w:val="00A902A8"/>
    <w:rsid w:val="00A91E3E"/>
    <w:rsid w:val="00A93F98"/>
    <w:rsid w:val="00A95622"/>
    <w:rsid w:val="00A965CD"/>
    <w:rsid w:val="00AA57D3"/>
    <w:rsid w:val="00AB188C"/>
    <w:rsid w:val="00AB28B8"/>
    <w:rsid w:val="00AB68E0"/>
    <w:rsid w:val="00AC1924"/>
    <w:rsid w:val="00AC1BBC"/>
    <w:rsid w:val="00AC3D94"/>
    <w:rsid w:val="00AC3E78"/>
    <w:rsid w:val="00AC572C"/>
    <w:rsid w:val="00AC669D"/>
    <w:rsid w:val="00AD287D"/>
    <w:rsid w:val="00AD3D2D"/>
    <w:rsid w:val="00AE4B49"/>
    <w:rsid w:val="00AE5F28"/>
    <w:rsid w:val="00AF0C5C"/>
    <w:rsid w:val="00AF1F7C"/>
    <w:rsid w:val="00AF278A"/>
    <w:rsid w:val="00AF2CEA"/>
    <w:rsid w:val="00B002B3"/>
    <w:rsid w:val="00B00BE4"/>
    <w:rsid w:val="00B025BC"/>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57F7"/>
    <w:rsid w:val="00B75FF6"/>
    <w:rsid w:val="00B80FE9"/>
    <w:rsid w:val="00B81ABE"/>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60F3"/>
    <w:rsid w:val="00C04882"/>
    <w:rsid w:val="00C0511E"/>
    <w:rsid w:val="00C059F6"/>
    <w:rsid w:val="00C061DA"/>
    <w:rsid w:val="00C10D50"/>
    <w:rsid w:val="00C12099"/>
    <w:rsid w:val="00C12D52"/>
    <w:rsid w:val="00C1698E"/>
    <w:rsid w:val="00C2160C"/>
    <w:rsid w:val="00C21E15"/>
    <w:rsid w:val="00C220E7"/>
    <w:rsid w:val="00C23359"/>
    <w:rsid w:val="00C32322"/>
    <w:rsid w:val="00C4001C"/>
    <w:rsid w:val="00C41D4A"/>
    <w:rsid w:val="00C430C1"/>
    <w:rsid w:val="00C450D1"/>
    <w:rsid w:val="00C45952"/>
    <w:rsid w:val="00C46518"/>
    <w:rsid w:val="00C468C0"/>
    <w:rsid w:val="00C46FED"/>
    <w:rsid w:val="00C63095"/>
    <w:rsid w:val="00C756B2"/>
    <w:rsid w:val="00C77135"/>
    <w:rsid w:val="00C93092"/>
    <w:rsid w:val="00C94508"/>
    <w:rsid w:val="00C948C6"/>
    <w:rsid w:val="00CA2B14"/>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F0E05"/>
    <w:rsid w:val="00CF5798"/>
    <w:rsid w:val="00CF708C"/>
    <w:rsid w:val="00D023D5"/>
    <w:rsid w:val="00D03034"/>
    <w:rsid w:val="00D14F20"/>
    <w:rsid w:val="00D15680"/>
    <w:rsid w:val="00D17C2B"/>
    <w:rsid w:val="00D209BD"/>
    <w:rsid w:val="00D225D2"/>
    <w:rsid w:val="00D24CCC"/>
    <w:rsid w:val="00D30D2F"/>
    <w:rsid w:val="00D3178E"/>
    <w:rsid w:val="00D31C2A"/>
    <w:rsid w:val="00D33ECF"/>
    <w:rsid w:val="00D34B75"/>
    <w:rsid w:val="00D36881"/>
    <w:rsid w:val="00D36C03"/>
    <w:rsid w:val="00D4125D"/>
    <w:rsid w:val="00D60398"/>
    <w:rsid w:val="00D61772"/>
    <w:rsid w:val="00D7562B"/>
    <w:rsid w:val="00D75B8D"/>
    <w:rsid w:val="00D81BFB"/>
    <w:rsid w:val="00D839CA"/>
    <w:rsid w:val="00D8430A"/>
    <w:rsid w:val="00D94577"/>
    <w:rsid w:val="00D94632"/>
    <w:rsid w:val="00D956D9"/>
    <w:rsid w:val="00DA12C5"/>
    <w:rsid w:val="00DA14AC"/>
    <w:rsid w:val="00DA41A8"/>
    <w:rsid w:val="00DA4581"/>
    <w:rsid w:val="00DA5D90"/>
    <w:rsid w:val="00DA6942"/>
    <w:rsid w:val="00DB1B36"/>
    <w:rsid w:val="00DB1CFE"/>
    <w:rsid w:val="00DB65F3"/>
    <w:rsid w:val="00DC2CAF"/>
    <w:rsid w:val="00DC7317"/>
    <w:rsid w:val="00DD004C"/>
    <w:rsid w:val="00DD07A3"/>
    <w:rsid w:val="00DD1C04"/>
    <w:rsid w:val="00DD6A8F"/>
    <w:rsid w:val="00DD7608"/>
    <w:rsid w:val="00DD7976"/>
    <w:rsid w:val="00DE33EA"/>
    <w:rsid w:val="00DE6E8D"/>
    <w:rsid w:val="00DF0DB8"/>
    <w:rsid w:val="00DF13DE"/>
    <w:rsid w:val="00DF558C"/>
    <w:rsid w:val="00DF7FE9"/>
    <w:rsid w:val="00E03393"/>
    <w:rsid w:val="00E062DC"/>
    <w:rsid w:val="00E069ED"/>
    <w:rsid w:val="00E06E1F"/>
    <w:rsid w:val="00E074B5"/>
    <w:rsid w:val="00E10E1B"/>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56FB7"/>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3F17"/>
    <w:rsid w:val="00EA5704"/>
    <w:rsid w:val="00EA5FB7"/>
    <w:rsid w:val="00EB0943"/>
    <w:rsid w:val="00EB69DF"/>
    <w:rsid w:val="00EC35F5"/>
    <w:rsid w:val="00EC38CC"/>
    <w:rsid w:val="00EC7BA8"/>
    <w:rsid w:val="00EC7D8E"/>
    <w:rsid w:val="00ED16C6"/>
    <w:rsid w:val="00ED1C27"/>
    <w:rsid w:val="00ED2F08"/>
    <w:rsid w:val="00EE1D47"/>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27AA"/>
    <w:rsid w:val="00F33E19"/>
    <w:rsid w:val="00F34D17"/>
    <w:rsid w:val="00F36AF5"/>
    <w:rsid w:val="00F3782E"/>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93461"/>
    <w:rsid w:val="00F97A24"/>
    <w:rsid w:val="00FA26BF"/>
    <w:rsid w:val="00FA3159"/>
    <w:rsid w:val="00FB2D3C"/>
    <w:rsid w:val="00FB30B2"/>
    <w:rsid w:val="00FB3665"/>
    <w:rsid w:val="00FB68DC"/>
    <w:rsid w:val="00FC00A0"/>
    <w:rsid w:val="00FC3445"/>
    <w:rsid w:val="00FC572E"/>
    <w:rsid w:val="00FD0752"/>
    <w:rsid w:val="00FD2E74"/>
    <w:rsid w:val="00FD4D5E"/>
    <w:rsid w:val="00FD630C"/>
    <w:rsid w:val="00FE034F"/>
    <w:rsid w:val="00FE2843"/>
    <w:rsid w:val="00FE5F70"/>
    <w:rsid w:val="00FE6175"/>
    <w:rsid w:val="00FF09DB"/>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5:docId w15:val="{DFE0A44B-E269-437E-A056-65D00A4B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491">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68396-5961-47AC-B935-9054CF30D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5</Pages>
  <Words>856</Words>
  <Characters>4885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Schaefli</cp:lastModifiedBy>
  <cp:revision>7</cp:revision>
  <cp:lastPrinted>2011-05-15T16:58:00Z</cp:lastPrinted>
  <dcterms:created xsi:type="dcterms:W3CDTF">2011-05-22T16:23:00Z</dcterms:created>
  <dcterms:modified xsi:type="dcterms:W3CDTF">2017-05-18T06:47:00Z</dcterms:modified>
</cp:coreProperties>
</file>