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5A" w:rsidRDefault="00F3575A" w:rsidP="00F24B75">
      <w:pPr>
        <w:pStyle w:val="berschrift1"/>
      </w:pPr>
      <w:r>
        <w:t>Einteilung der Werkstoffe</w:t>
      </w:r>
    </w:p>
    <w:p w:rsidR="00384306" w:rsidRPr="003E020B" w:rsidRDefault="00384306" w:rsidP="00F3575A">
      <w:pPr>
        <w:ind w:left="142"/>
        <w:rPr>
          <w:color w:val="FF0000"/>
        </w:rPr>
      </w:pPr>
      <w:r w:rsidRPr="003E020B">
        <w:rPr>
          <w:b/>
          <w:color w:val="FF0000"/>
        </w:rPr>
        <w:t>AUFTRAG:</w:t>
      </w:r>
    </w:p>
    <w:p w:rsidR="00F3575A" w:rsidRPr="003E020B" w:rsidRDefault="00F3575A" w:rsidP="00F3575A">
      <w:pPr>
        <w:ind w:left="142"/>
        <w:rPr>
          <w:i/>
        </w:rPr>
      </w:pPr>
      <w:r w:rsidRPr="003E020B">
        <w:rPr>
          <w:i/>
        </w:rPr>
        <w:t>Tragen Sie die folgenden Werkstoffe in die entsprechenden Gruppen ein:</w:t>
      </w:r>
    </w:p>
    <w:p w:rsidR="009C2513" w:rsidRPr="00F3575A" w:rsidRDefault="009C2513" w:rsidP="009C2513">
      <w:pPr>
        <w:ind w:left="142"/>
        <w:rPr>
          <w:sz w:val="24"/>
          <w:szCs w:val="24"/>
        </w:rPr>
      </w:pPr>
      <w:r w:rsidRPr="00F3575A">
        <w:rPr>
          <w:sz w:val="24"/>
          <w:szCs w:val="24"/>
        </w:rPr>
        <w:t>Lagermetalle   Holz   Stahlguss   Kunststoff-Pressmasse   Stahl   Zink   Zinn   Eisenlegierungen   Aluminium   Hartmetall   Aldrey   lsolierstoffe   Elektron   Glasfaserverstärkter Kunststoff</w:t>
      </w:r>
      <w:r>
        <w:rPr>
          <w:sz w:val="24"/>
          <w:szCs w:val="24"/>
        </w:rPr>
        <w:t>e</w:t>
      </w:r>
      <w:r w:rsidRPr="00F3575A">
        <w:rPr>
          <w:sz w:val="24"/>
          <w:szCs w:val="24"/>
        </w:rPr>
        <w:t xml:space="preserve">   KühlmitteI   Titan   Nickel   Kupfer   Aluman   Grauguss   Messing   Rostschutzmittel   Schleifmittel   Magnesium   Lote   Werkzeugstahl   Blei   Bronze   Wolfram   Temperguss   Beryllium   Keramik   Bindemittel</w:t>
      </w:r>
      <w:r>
        <w:rPr>
          <w:sz w:val="24"/>
          <w:szCs w:val="24"/>
        </w:rPr>
        <w:t xml:space="preserve">   Schmiermittel   Brennstoffe </w:t>
      </w:r>
      <w:r w:rsidRPr="00F3575A">
        <w:rPr>
          <w:sz w:val="24"/>
          <w:szCs w:val="24"/>
        </w:rPr>
        <w:t xml:space="preserve"> Anticorodal</w:t>
      </w:r>
    </w:p>
    <w:p w:rsidR="00F3575A" w:rsidRDefault="00F3575A" w:rsidP="00F3575A">
      <w:pPr>
        <w:ind w:left="142"/>
      </w:pPr>
    </w:p>
    <w:p w:rsidR="00A630C8" w:rsidRDefault="0033736C" w:rsidP="00494E76">
      <w:pPr>
        <w:ind w:left="142"/>
      </w:pPr>
      <w:r>
        <w:rPr>
          <w:noProof/>
          <w:lang w:val="de-CH" w:eastAsia="de-CH"/>
        </w:rPr>
        <w:pict>
          <v:group id="_x0000_s1629" style="position:absolute;left:0;text-align:left;margin-left:7.1pt;margin-top:8.8pt;width:467.7pt;height:541.45pt;z-index:251658240" coordorigin="1560,4905" coordsize="9354,10829">
            <v:rect id="_x0000_s1514" style="position:absolute;left:4847;top:4905;width:1516;height:692" fillcolor="#9cf" strokeweight="1.5pt">
              <v:fill color2="#ff9" rotate="t" angle="-90" focus="100%" type="gradient"/>
              <v:textbox style="mso-next-textbox:#_x0000_s1514">
                <w:txbxContent>
                  <w:p w:rsidR="008F5A53" w:rsidRPr="007B5525" w:rsidRDefault="008F5A53" w:rsidP="008F5A53">
                    <w:pPr>
                      <w:jc w:val="center"/>
                      <w:rPr>
                        <w:b/>
                        <w:color w:val="0000FF"/>
                      </w:rPr>
                    </w:pPr>
                    <w:r w:rsidRPr="007B5525">
                      <w:rPr>
                        <w:b/>
                        <w:color w:val="0000FF"/>
                      </w:rPr>
                      <w:t>Werkstoffe</w:t>
                    </w:r>
                  </w:p>
                </w:txbxContent>
              </v:textbox>
            </v:rect>
            <v:rect id="_x0000_s1515" style="position:absolute;left:4594;top:6288;width:2022;height:692" fillcolor="#ff9" strokeweight="1.5pt">
              <v:fill color2="#9cf" rotate="t" angle="-90" focus="100%" type="gradient"/>
              <v:textbox style="mso-next-textbox:#_x0000_s1515">
                <w:txbxContent>
                  <w:p w:rsidR="008F5A53" w:rsidRPr="007B5525" w:rsidRDefault="008F5A53" w:rsidP="008F5A53">
                    <w:pPr>
                      <w:ind w:right="-146" w:hanging="142"/>
                      <w:jc w:val="center"/>
                      <w:rPr>
                        <w:b/>
                        <w:color w:val="0000FF"/>
                      </w:rPr>
                    </w:pPr>
                    <w:r w:rsidRPr="007B5525">
                      <w:rPr>
                        <w:b/>
                        <w:color w:val="0000FF"/>
                      </w:rPr>
                      <w:t>Verbundwerkstoffe</w:t>
                    </w:r>
                  </w:p>
                </w:txbxContent>
              </v:textbox>
            </v:rect>
            <v:rect id="_x0000_s1516" style="position:absolute;left:7122;top:6288;width:2022;height:692" fillcolor="#ff9" strokeweight="1.5pt">
              <v:textbox style="mso-next-textbox:#_x0000_s1516">
                <w:txbxContent>
                  <w:p w:rsidR="008F5A53" w:rsidRPr="007B5525" w:rsidRDefault="008F5A53" w:rsidP="008F5A53">
                    <w:pPr>
                      <w:jc w:val="center"/>
                      <w:rPr>
                        <w:b/>
                        <w:color w:val="0000FF"/>
                      </w:rPr>
                    </w:pPr>
                    <w:r w:rsidRPr="007B5525">
                      <w:rPr>
                        <w:b/>
                        <w:color w:val="0000FF"/>
                      </w:rPr>
                      <w:t>Nichtmetalle</w:t>
                    </w:r>
                  </w:p>
                </w:txbxContent>
              </v:textbox>
            </v:rect>
            <v:rect id="_x0000_s1517" style="position:absolute;left:2066;top:6288;width:2022;height:692" fillcolor="#9cf" strokeweight="1.5pt">
              <v:textbox style="mso-next-textbox:#_x0000_s1517">
                <w:txbxContent>
                  <w:p w:rsidR="0062356F" w:rsidRPr="007B5525" w:rsidRDefault="008F5A53" w:rsidP="008F5A53">
                    <w:pPr>
                      <w:jc w:val="center"/>
                      <w:rPr>
                        <w:b/>
                        <w:color w:val="0000FF"/>
                      </w:rPr>
                    </w:pPr>
                    <w:r w:rsidRPr="007B5525">
                      <w:rPr>
                        <w:b/>
                        <w:color w:val="0000FF"/>
                      </w:rPr>
                      <w:t>Metalle</w:t>
                    </w:r>
                  </w:p>
                </w:txbxContent>
              </v:textbox>
            </v:rect>
            <v:rect id="_x0000_s1518" style="position:absolute;left:6894;top:8929;width:2023;height:692" fillcolor="#ff9" strokeweight="1.5pt">
              <v:fill opacity="39322f"/>
              <v:textbox style="mso-next-textbox:#_x0000_s1518">
                <w:txbxContent>
                  <w:p w:rsidR="00121D06" w:rsidRPr="0062356F" w:rsidRDefault="00121D06" w:rsidP="00121D06">
                    <w:pPr>
                      <w:jc w:val="center"/>
                      <w:rPr>
                        <w:b/>
                        <w:vanish/>
                        <w:color w:val="0000FF"/>
                      </w:rPr>
                    </w:pPr>
                    <w:r w:rsidRPr="007B5525">
                      <w:rPr>
                        <w:b/>
                        <w:color w:val="0000FF"/>
                      </w:rPr>
                      <w:t>organische</w:t>
                    </w:r>
                    <w:r w:rsidR="00D97CA2">
                      <w:rPr>
                        <w:b/>
                        <w:vanish/>
                        <w:color w:val="0000FF"/>
                      </w:rPr>
                      <w:br/>
                    </w:r>
                    <w:r w:rsidR="00D97CA2" w:rsidRPr="007B5525">
                      <w:rPr>
                        <w:b/>
                        <w:color w:val="0000FF"/>
                      </w:rPr>
                      <w:t>Werkstoffe</w:t>
                    </w:r>
                  </w:p>
                </w:txbxContent>
              </v:textbox>
            </v:rect>
            <v:rect id="_x0000_s1519" style="position:absolute;left:9397;top:8929;width:1517;height:692" fillcolor="#ff9" strokeweight="1.5pt">
              <v:fill opacity="26214f"/>
              <v:textbox style="mso-next-textbox:#_x0000_s1519">
                <w:txbxContent>
                  <w:p w:rsidR="00121D06" w:rsidRPr="007B5525" w:rsidRDefault="00121D06" w:rsidP="00121D06">
                    <w:pPr>
                      <w:jc w:val="center"/>
                      <w:rPr>
                        <w:b/>
                        <w:color w:val="0000FF"/>
                      </w:rPr>
                    </w:pPr>
                    <w:r w:rsidRPr="007B5525">
                      <w:rPr>
                        <w:b/>
                        <w:color w:val="0000FF"/>
                      </w:rPr>
                      <w:t>Hilfsstoffe</w:t>
                    </w:r>
                  </w:p>
                </w:txbxContent>
              </v:textbox>
            </v:rect>
            <v:rect id="_x0000_s1520" style="position:absolute;left:3077;top:7671;width:1264;height:692" fillcolor="#9cf" strokeweight="1.5pt">
              <v:fill opacity="39322f"/>
              <v:textbox style="mso-next-textbox:#_x0000_s1520">
                <w:txbxContent>
                  <w:p w:rsidR="0008279A" w:rsidRPr="007B5525" w:rsidRDefault="0008279A" w:rsidP="00121D06">
                    <w:pPr>
                      <w:ind w:left="-142" w:right="-195"/>
                      <w:jc w:val="center"/>
                      <w:rPr>
                        <w:b/>
                        <w:color w:val="0000FF"/>
                      </w:rPr>
                    </w:pPr>
                    <w:r w:rsidRPr="007B5525">
                      <w:rPr>
                        <w:b/>
                        <w:color w:val="0000FF"/>
                      </w:rPr>
                      <w:t>Nichteisen</w:t>
                    </w:r>
                    <w:r w:rsidR="00121D06" w:rsidRPr="007B5525">
                      <w:rPr>
                        <w:b/>
                        <w:color w:val="0000FF"/>
                      </w:rPr>
                      <w:t>-metalle</w:t>
                    </w:r>
                  </w:p>
                  <w:p w:rsidR="007B5525" w:rsidRDefault="007B5525"/>
                </w:txbxContent>
              </v:textbox>
            </v:rect>
            <v:rect id="_x0000_s1521" style="position:absolute;left:1560;top:7671;width:1264;height:692" fillcolor="#9cf" strokeweight="1.5pt">
              <v:fill opacity="52429f"/>
              <v:textbox style="mso-next-textbox:#_x0000_s1521">
                <w:txbxContent>
                  <w:p w:rsidR="0008279A" w:rsidRPr="0062356F" w:rsidRDefault="0008279A" w:rsidP="0008279A">
                    <w:pPr>
                      <w:jc w:val="center"/>
                      <w:rPr>
                        <w:b/>
                        <w:vanish/>
                        <w:color w:val="0000FF"/>
                      </w:rPr>
                    </w:pPr>
                    <w:r w:rsidRPr="007B5525">
                      <w:rPr>
                        <w:b/>
                        <w:color w:val="0000FF"/>
                      </w:rPr>
                      <w:t>Eisen-</w:t>
                    </w:r>
                    <w:r>
                      <w:rPr>
                        <w:b/>
                        <w:vanish/>
                        <w:color w:val="0000FF"/>
                      </w:rPr>
                      <w:br/>
                    </w:r>
                    <w:r w:rsidRPr="007B5525">
                      <w:rPr>
                        <w:b/>
                        <w:color w:val="0000FF"/>
                      </w:rPr>
                      <w:t>metalle</w:t>
                    </w:r>
                  </w:p>
                </w:txbxContent>
              </v:textbox>
            </v:rect>
            <v:rect id="_x0000_s1522" style="position:absolute;left:1560;top:8363;width:1264;height:2075">
              <v:textbox style="mso-next-textbox:#_x0000_s1522">
                <w:txbxContent>
                  <w:p w:rsidR="00CB72C3" w:rsidRDefault="00AF64C9" w:rsidP="00A139DA">
                    <w:pPr>
                      <w:rPr>
                        <w:lang w:val="de-CH"/>
                      </w:rPr>
                    </w:pPr>
                    <w:r>
                      <w:rPr>
                        <w:lang w:val="de-CH"/>
                      </w:rPr>
                      <w:t>Stahlguss</w:t>
                    </w:r>
                  </w:p>
                  <w:p w:rsidR="00AF64C9" w:rsidRDefault="00AF64C9" w:rsidP="00A139DA">
                    <w:pPr>
                      <w:rPr>
                        <w:lang w:val="de-CH"/>
                      </w:rPr>
                    </w:pPr>
                    <w:r>
                      <w:rPr>
                        <w:lang w:val="de-CH"/>
                      </w:rPr>
                      <w:t>Eisenlegierung</w:t>
                    </w:r>
                  </w:p>
                  <w:p w:rsidR="00AF64C9" w:rsidRDefault="00AF64C9" w:rsidP="00A139DA">
                    <w:pPr>
                      <w:rPr>
                        <w:lang w:val="de-CH"/>
                      </w:rPr>
                    </w:pPr>
                    <w:r>
                      <w:rPr>
                        <w:lang w:val="de-CH"/>
                      </w:rPr>
                      <w:t>Stahl</w:t>
                    </w:r>
                  </w:p>
                  <w:p w:rsidR="00AF64C9" w:rsidRDefault="00AF64C9" w:rsidP="00A139DA">
                    <w:pPr>
                      <w:rPr>
                        <w:lang w:val="de-CH"/>
                      </w:rPr>
                    </w:pPr>
                    <w:r>
                      <w:rPr>
                        <w:lang w:val="de-CH"/>
                      </w:rPr>
                      <w:t>Werkzeugstahl</w:t>
                    </w:r>
                  </w:p>
                  <w:p w:rsidR="00AF64C9" w:rsidRDefault="00AF64C9" w:rsidP="00A139DA">
                    <w:pPr>
                      <w:rPr>
                        <w:lang w:val="de-CH"/>
                      </w:rPr>
                    </w:pPr>
                    <w:r>
                      <w:rPr>
                        <w:lang w:val="de-CH"/>
                      </w:rPr>
                      <w:t>Grauguss</w:t>
                    </w:r>
                  </w:p>
                  <w:p w:rsidR="00AF64C9" w:rsidRPr="00AF64C9" w:rsidRDefault="00AF64C9" w:rsidP="00A139DA">
                    <w:pPr>
                      <w:rPr>
                        <w:sz w:val="16"/>
                        <w:szCs w:val="16"/>
                        <w:lang w:val="de-CH"/>
                      </w:rPr>
                    </w:pPr>
                    <w:r w:rsidRPr="00AF64C9">
                      <w:rPr>
                        <w:sz w:val="16"/>
                        <w:szCs w:val="16"/>
                        <w:lang w:val="de-CH"/>
                      </w:rPr>
                      <w:t>Temperguss</w:t>
                    </w:r>
                  </w:p>
                  <w:p w:rsidR="00AF64C9" w:rsidRDefault="00AF64C9" w:rsidP="00A139DA">
                    <w:pPr>
                      <w:rPr>
                        <w:lang w:val="de-CH"/>
                      </w:rPr>
                    </w:pPr>
                  </w:p>
                  <w:p w:rsidR="00AF64C9" w:rsidRPr="00A139DA" w:rsidRDefault="00AF64C9" w:rsidP="00A139DA">
                    <w:pPr>
                      <w:rPr>
                        <w:lang w:val="de-CH"/>
                      </w:rPr>
                    </w:pPr>
                  </w:p>
                </w:txbxContent>
              </v:textbox>
            </v:rect>
            <v:rect id="_x0000_s1523" style="position:absolute;left:6894;top:9624;width:2023;height:1037">
              <v:textbox style="mso-next-textbox:#_x0000_s1523">
                <w:txbxContent>
                  <w:p w:rsidR="007005B5" w:rsidRDefault="00AF64C9" w:rsidP="00E40CDB">
                    <w:pPr>
                      <w:rPr>
                        <w:lang w:val="de-CH"/>
                      </w:rPr>
                    </w:pPr>
                    <w:r>
                      <w:rPr>
                        <w:lang w:val="de-CH"/>
                      </w:rPr>
                      <w:t>Holz</w:t>
                    </w:r>
                  </w:p>
                  <w:p w:rsidR="00AF64C9" w:rsidRDefault="003148BE" w:rsidP="00E40CDB">
                    <w:pPr>
                      <w:rPr>
                        <w:lang w:val="de-CH"/>
                      </w:rPr>
                    </w:pPr>
                    <w:r>
                      <w:rPr>
                        <w:lang w:val="de-CH"/>
                      </w:rPr>
                      <w:t>Kunststoff</w:t>
                    </w:r>
                  </w:p>
                  <w:p w:rsidR="00AF64C9" w:rsidRPr="00A139DA" w:rsidRDefault="00EB006D" w:rsidP="00E40CDB">
                    <w:pPr>
                      <w:rPr>
                        <w:lang w:val="de-CH"/>
                      </w:rPr>
                    </w:pPr>
                    <w:r>
                      <w:rPr>
                        <w:lang w:val="de-CH"/>
                      </w:rPr>
                      <w:t>Isolierstoff</w:t>
                    </w:r>
                  </w:p>
                </w:txbxContent>
              </v:textbox>
            </v:rect>
            <v:rect id="_x0000_s1524" style="position:absolute;left:9397;top:9624;width:1517;height:2075">
              <v:textbox style="mso-next-textbox:#_x0000_s1524">
                <w:txbxContent>
                  <w:p w:rsidR="007005B5" w:rsidRDefault="00AF64C9" w:rsidP="00E40CDB">
                    <w:pPr>
                      <w:rPr>
                        <w:lang w:val="de-CH"/>
                      </w:rPr>
                    </w:pPr>
                    <w:r>
                      <w:rPr>
                        <w:lang w:val="de-CH"/>
                      </w:rPr>
                      <w:t>Brennstoffe</w:t>
                    </w:r>
                  </w:p>
                  <w:p w:rsidR="00AF64C9" w:rsidRDefault="00AF64C9" w:rsidP="00E40CDB">
                    <w:pPr>
                      <w:rPr>
                        <w:lang w:val="de-CH"/>
                      </w:rPr>
                    </w:pPr>
                    <w:r>
                      <w:rPr>
                        <w:lang w:val="de-CH"/>
                      </w:rPr>
                      <w:t>Rostschutzmittel</w:t>
                    </w:r>
                  </w:p>
                  <w:p w:rsidR="00AF64C9" w:rsidRDefault="00AF64C9" w:rsidP="00E40CDB">
                    <w:pPr>
                      <w:rPr>
                        <w:lang w:val="de-CH"/>
                      </w:rPr>
                    </w:pPr>
                    <w:r>
                      <w:rPr>
                        <w:lang w:val="de-CH"/>
                      </w:rPr>
                      <w:t>Bindemittel</w:t>
                    </w:r>
                  </w:p>
                  <w:p w:rsidR="00AF64C9" w:rsidRDefault="00AF64C9" w:rsidP="00E40CDB">
                    <w:pPr>
                      <w:rPr>
                        <w:lang w:val="de-CH"/>
                      </w:rPr>
                    </w:pPr>
                    <w:r>
                      <w:rPr>
                        <w:lang w:val="de-CH"/>
                      </w:rPr>
                      <w:t>Schmiermittel</w:t>
                    </w:r>
                  </w:p>
                  <w:p w:rsidR="00AF64C9" w:rsidRDefault="00AF64C9" w:rsidP="00E40CDB">
                    <w:pPr>
                      <w:rPr>
                        <w:lang w:val="de-CH"/>
                      </w:rPr>
                    </w:pPr>
                  </w:p>
                  <w:p w:rsidR="00AF64C9" w:rsidRDefault="00AF64C9" w:rsidP="00E40CDB">
                    <w:pPr>
                      <w:rPr>
                        <w:lang w:val="de-CH"/>
                      </w:rPr>
                    </w:pPr>
                    <w:r>
                      <w:rPr>
                        <w:lang w:val="de-CH"/>
                      </w:rPr>
                      <w:t>Schleifmittel</w:t>
                    </w:r>
                  </w:p>
                  <w:p w:rsidR="00AF64C9" w:rsidRPr="00A139DA" w:rsidRDefault="00AF64C9" w:rsidP="00E40CDB">
                    <w:pPr>
                      <w:rPr>
                        <w:lang w:val="de-CH"/>
                      </w:rPr>
                    </w:pPr>
                    <w:r>
                      <w:rPr>
                        <w:lang w:val="de-CH"/>
                      </w:rPr>
                      <w:t>Kühlmittel</w:t>
                    </w:r>
                  </w:p>
                </w:txbxContent>
              </v:textbox>
            </v:rect>
            <v:rect id="_x0000_s1525" style="position:absolute;left:4594;top:6980;width:2022;height:1037">
              <v:textbox style="mso-next-textbox:#_x0000_s1525">
                <w:txbxContent>
                  <w:p w:rsidR="007005B5" w:rsidRDefault="003148BE" w:rsidP="00E40CDB">
                    <w:pPr>
                      <w:rPr>
                        <w:lang w:val="de-CH"/>
                      </w:rPr>
                    </w:pPr>
                    <w:r>
                      <w:rPr>
                        <w:lang w:val="de-CH"/>
                      </w:rPr>
                      <w:t>Kunststoff-Pressm</w:t>
                    </w:r>
                  </w:p>
                  <w:p w:rsidR="009C2513" w:rsidRDefault="009C2513" w:rsidP="00E40CDB">
                    <w:pPr>
                      <w:rPr>
                        <w:lang w:val="de-CH"/>
                      </w:rPr>
                    </w:pPr>
                    <w:r>
                      <w:rPr>
                        <w:lang w:val="de-CH"/>
                      </w:rPr>
                      <w:t>Harmetalle</w:t>
                    </w:r>
                  </w:p>
                  <w:p w:rsidR="009C2513" w:rsidRDefault="009C2513" w:rsidP="00E40CDB">
                    <w:pPr>
                      <w:rPr>
                        <w:lang w:val="de-CH"/>
                      </w:rPr>
                    </w:pPr>
                  </w:p>
                  <w:p w:rsidR="009C2513" w:rsidRPr="00A139DA" w:rsidRDefault="003148BE" w:rsidP="00E40CDB">
                    <w:pPr>
                      <w:rPr>
                        <w:lang w:val="de-CH"/>
                      </w:rPr>
                    </w:pPr>
                    <w:r>
                      <w:rPr>
                        <w:lang w:val="de-CH"/>
                      </w:rPr>
                      <w:t>GFK</w:t>
                    </w:r>
                  </w:p>
                </w:txbxContent>
              </v:textbox>
            </v:rect>
            <v:rect id="_x0000_s1526" style="position:absolute;left:2571;top:11584;width:1517;height:692" fillcolor="#9cf" strokeweight="1.5pt">
              <v:fill opacity=".5"/>
              <v:textbox style="mso-next-textbox:#_x0000_s1526">
                <w:txbxContent>
                  <w:p w:rsidR="00121D06" w:rsidRPr="0062356F" w:rsidRDefault="00121D06" w:rsidP="00121D06">
                    <w:pPr>
                      <w:jc w:val="center"/>
                      <w:rPr>
                        <w:b/>
                        <w:vanish/>
                        <w:color w:val="0000FF"/>
                      </w:rPr>
                    </w:pPr>
                    <w:r w:rsidRPr="007B5525">
                      <w:rPr>
                        <w:b/>
                        <w:color w:val="0000FF"/>
                      </w:rPr>
                      <w:t>Schwer-metalle</w:t>
                    </w:r>
                  </w:p>
                </w:txbxContent>
              </v:textbox>
            </v:rect>
            <v:rect id="_x0000_s1527" style="position:absolute;left:5858;top:11584;width:1517;height:692" fillcolor="#9cf" strokeweight="1.5pt">
              <v:fill opacity="19661f"/>
              <v:textbox style="mso-next-textbox:#_x0000_s1527">
                <w:txbxContent>
                  <w:p w:rsidR="00121D06" w:rsidRPr="007B5525" w:rsidRDefault="00121D06" w:rsidP="00121D06">
                    <w:pPr>
                      <w:jc w:val="center"/>
                      <w:rPr>
                        <w:b/>
                        <w:color w:val="0000FF"/>
                      </w:rPr>
                    </w:pPr>
                    <w:r w:rsidRPr="007B5525">
                      <w:rPr>
                        <w:b/>
                        <w:color w:val="0000FF"/>
                      </w:rPr>
                      <w:t>Leicht-metalle</w:t>
                    </w:r>
                  </w:p>
                </w:txbxContent>
              </v:textbox>
            </v:rect>
            <v:rect id="_x0000_s1528" style="position:absolute;left:1560;top:12968;width:1517;height:691" fillcolor="#9cf" strokeweight="1.5pt">
              <v:fill opacity="29491f"/>
              <v:textbox style="mso-next-textbox:#_x0000_s1528">
                <w:txbxContent>
                  <w:p w:rsidR="00121D06" w:rsidRPr="0062356F" w:rsidRDefault="00121D06" w:rsidP="00121D06">
                    <w:pPr>
                      <w:jc w:val="center"/>
                      <w:rPr>
                        <w:b/>
                        <w:vanish/>
                        <w:color w:val="0000FF"/>
                      </w:rPr>
                    </w:pPr>
                    <w:r w:rsidRPr="007B5525">
                      <w:rPr>
                        <w:b/>
                        <w:color w:val="0000FF"/>
                      </w:rPr>
                      <w:t>Grund-metalle</w:t>
                    </w:r>
                  </w:p>
                </w:txbxContent>
              </v:textbox>
            </v:rect>
            <v:rect id="_x0000_s1529" style="position:absolute;left:3330;top:12968;width:1517;height:691" fillcolor="#9cf" strokeweight="1.5pt">
              <v:fill opacity="26214f"/>
              <v:textbox style="mso-next-textbox:#_x0000_s1529">
                <w:txbxContent>
                  <w:p w:rsidR="00121D06" w:rsidRPr="007B5525" w:rsidRDefault="00121D06" w:rsidP="00121D06">
                    <w:pPr>
                      <w:ind w:right="-67" w:hanging="142"/>
                      <w:jc w:val="center"/>
                      <w:rPr>
                        <w:b/>
                        <w:color w:val="0000FF"/>
                      </w:rPr>
                    </w:pPr>
                    <w:r w:rsidRPr="007B5525">
                      <w:rPr>
                        <w:b/>
                        <w:color w:val="0000FF"/>
                      </w:rPr>
                      <w:t>Legierungen</w:t>
                    </w:r>
                  </w:p>
                </w:txbxContent>
              </v:textbox>
            </v:rect>
            <v:rect id="_x0000_s1530" style="position:absolute;left:5099;top:12968;width:1517;height:691" fillcolor="#9cf" strokeweight="1.5pt">
              <v:fill opacity=".25"/>
              <v:textbox style="mso-next-textbox:#_x0000_s1530">
                <w:txbxContent>
                  <w:p w:rsidR="00121D06" w:rsidRPr="0062356F" w:rsidRDefault="00121D06" w:rsidP="00121D06">
                    <w:pPr>
                      <w:jc w:val="center"/>
                      <w:rPr>
                        <w:b/>
                        <w:vanish/>
                        <w:color w:val="0000FF"/>
                      </w:rPr>
                    </w:pPr>
                    <w:r w:rsidRPr="007B5525">
                      <w:rPr>
                        <w:b/>
                        <w:color w:val="0000FF"/>
                      </w:rPr>
                      <w:t>Grund-metalle</w:t>
                    </w:r>
                  </w:p>
                </w:txbxContent>
              </v:textbox>
            </v:rect>
            <v:rect id="_x0000_s1531" style="position:absolute;left:6869;top:12968;width:1517;height:691" fillcolor="#9cf" strokeweight="1.5pt">
              <v:fill opacity="13107f"/>
              <v:textbox style="mso-next-textbox:#_x0000_s1531">
                <w:txbxContent>
                  <w:p w:rsidR="00121D06" w:rsidRPr="007B5525" w:rsidRDefault="00121D06" w:rsidP="00121D06">
                    <w:pPr>
                      <w:ind w:right="-80" w:hanging="142"/>
                      <w:jc w:val="center"/>
                      <w:rPr>
                        <w:b/>
                        <w:color w:val="0000FF"/>
                      </w:rPr>
                    </w:pPr>
                    <w:r w:rsidRPr="007B5525">
                      <w:rPr>
                        <w:b/>
                        <w:color w:val="0000FF"/>
                      </w:rPr>
                      <w:t>Legierungen</w:t>
                    </w:r>
                  </w:p>
                </w:txbxContent>
              </v:textbox>
            </v:rect>
            <v:rect id="_x0000_s1532" style="position:absolute;left:1560;top:13659;width:1517;height:2075">
              <v:textbox style="mso-next-textbox:#_x0000_s1532">
                <w:txbxContent>
                  <w:p w:rsidR="007005B5" w:rsidRDefault="009C2513" w:rsidP="00E40CDB">
                    <w:pPr>
                      <w:rPr>
                        <w:lang w:val="de-CH"/>
                      </w:rPr>
                    </w:pPr>
                    <w:r>
                      <w:rPr>
                        <w:lang w:val="de-CH"/>
                      </w:rPr>
                      <w:t>Kupfer</w:t>
                    </w:r>
                  </w:p>
                  <w:p w:rsidR="009C2513" w:rsidRDefault="009C2513" w:rsidP="00E40CDB">
                    <w:pPr>
                      <w:rPr>
                        <w:lang w:val="de-CH"/>
                      </w:rPr>
                    </w:pPr>
                    <w:r>
                      <w:rPr>
                        <w:lang w:val="de-CH"/>
                      </w:rPr>
                      <w:t>Zinn</w:t>
                    </w:r>
                  </w:p>
                  <w:p w:rsidR="009C2513" w:rsidRDefault="009C2513" w:rsidP="00E40CDB">
                    <w:pPr>
                      <w:rPr>
                        <w:lang w:val="de-CH"/>
                      </w:rPr>
                    </w:pPr>
                  </w:p>
                  <w:p w:rsidR="009C2513" w:rsidRDefault="009C2513" w:rsidP="00E40CDB">
                    <w:pPr>
                      <w:rPr>
                        <w:lang w:val="de-CH"/>
                      </w:rPr>
                    </w:pPr>
                    <w:r>
                      <w:rPr>
                        <w:lang w:val="de-CH"/>
                      </w:rPr>
                      <w:t>Blei</w:t>
                    </w:r>
                  </w:p>
                  <w:p w:rsidR="009C2513" w:rsidRDefault="009C2513" w:rsidP="00E40CDB">
                    <w:pPr>
                      <w:rPr>
                        <w:lang w:val="de-CH"/>
                      </w:rPr>
                    </w:pPr>
                    <w:r>
                      <w:rPr>
                        <w:lang w:val="de-CH"/>
                      </w:rPr>
                      <w:t>Nickel</w:t>
                    </w:r>
                  </w:p>
                  <w:p w:rsidR="009C2513" w:rsidRDefault="009C2513" w:rsidP="00E40CDB">
                    <w:pPr>
                      <w:rPr>
                        <w:lang w:val="de-CH"/>
                      </w:rPr>
                    </w:pPr>
                  </w:p>
                  <w:p w:rsidR="009C2513" w:rsidRDefault="009C2513" w:rsidP="00E40CDB">
                    <w:pPr>
                      <w:rPr>
                        <w:lang w:val="de-CH"/>
                      </w:rPr>
                    </w:pPr>
                    <w:r>
                      <w:rPr>
                        <w:lang w:val="de-CH"/>
                      </w:rPr>
                      <w:t>Zink</w:t>
                    </w:r>
                  </w:p>
                  <w:p w:rsidR="009C2513" w:rsidRPr="00A139DA" w:rsidRDefault="009C2513" w:rsidP="00E40CDB">
                    <w:pPr>
                      <w:rPr>
                        <w:lang w:val="de-CH"/>
                      </w:rPr>
                    </w:pPr>
                    <w:r>
                      <w:rPr>
                        <w:lang w:val="de-CH"/>
                      </w:rPr>
                      <w:t>Wolfram</w:t>
                    </w:r>
                  </w:p>
                </w:txbxContent>
              </v:textbox>
            </v:rect>
            <v:rect id="_x0000_s1533" style="position:absolute;left:3330;top:13659;width:1517;height:1383">
              <v:textbox style="mso-next-textbox:#_x0000_s1533">
                <w:txbxContent>
                  <w:p w:rsidR="007005B5" w:rsidRDefault="00EB006D" w:rsidP="00E40CDB">
                    <w:pPr>
                      <w:rPr>
                        <w:lang w:val="de-CH"/>
                      </w:rPr>
                    </w:pPr>
                    <w:r>
                      <w:rPr>
                        <w:lang w:val="de-CH"/>
                      </w:rPr>
                      <w:t xml:space="preserve">Messing </w:t>
                    </w:r>
                  </w:p>
                  <w:p w:rsidR="00EB006D" w:rsidRDefault="00EB006D" w:rsidP="00E40CDB">
                    <w:pPr>
                      <w:rPr>
                        <w:lang w:val="de-CH"/>
                      </w:rPr>
                    </w:pPr>
                    <w:r>
                      <w:rPr>
                        <w:lang w:val="de-CH"/>
                      </w:rPr>
                      <w:t>Bronze</w:t>
                    </w:r>
                  </w:p>
                  <w:p w:rsidR="00EB006D" w:rsidRDefault="00EB006D" w:rsidP="00E40CDB">
                    <w:pPr>
                      <w:rPr>
                        <w:lang w:val="de-CH"/>
                      </w:rPr>
                    </w:pPr>
                  </w:p>
                  <w:p w:rsidR="00EB006D" w:rsidRDefault="003148BE" w:rsidP="00E40CDB">
                    <w:pPr>
                      <w:rPr>
                        <w:lang w:val="de-CH"/>
                      </w:rPr>
                    </w:pPr>
                    <w:r>
                      <w:rPr>
                        <w:lang w:val="de-CH"/>
                      </w:rPr>
                      <w:t>Lote</w:t>
                    </w:r>
                    <w:r>
                      <w:rPr>
                        <w:lang w:val="de-CH"/>
                      </w:rPr>
                      <w:tab/>
                    </w:r>
                  </w:p>
                  <w:p w:rsidR="003148BE" w:rsidRPr="00A139DA" w:rsidRDefault="003148BE" w:rsidP="00E40CDB">
                    <w:pPr>
                      <w:rPr>
                        <w:lang w:val="de-CH"/>
                      </w:rPr>
                    </w:pPr>
                    <w:r>
                      <w:rPr>
                        <w:lang w:val="de-CH"/>
                      </w:rPr>
                      <w:t>Lagermetall</w:t>
                    </w:r>
                  </w:p>
                </w:txbxContent>
              </v:textbox>
            </v:rect>
            <v:rect id="_x0000_s1534" style="position:absolute;left:5099;top:13659;width:1517;height:1383">
              <v:textbox style="mso-next-textbox:#_x0000_s1534">
                <w:txbxContent>
                  <w:p w:rsidR="007005B5" w:rsidRDefault="007F3B4D" w:rsidP="00E40CDB">
                    <w:pPr>
                      <w:rPr>
                        <w:lang w:val="de-CH"/>
                      </w:rPr>
                    </w:pPr>
                    <w:bookmarkStart w:id="0" w:name="_GoBack"/>
                    <w:r>
                      <w:rPr>
                        <w:lang w:val="de-CH"/>
                      </w:rPr>
                      <w:t>Aluminium</w:t>
                    </w:r>
                  </w:p>
                  <w:p w:rsidR="00EB006D" w:rsidRDefault="00EB006D" w:rsidP="00E40CDB">
                    <w:pPr>
                      <w:rPr>
                        <w:lang w:val="de-CH"/>
                      </w:rPr>
                    </w:pPr>
                    <w:r>
                      <w:rPr>
                        <w:lang w:val="de-CH"/>
                      </w:rPr>
                      <w:t xml:space="preserve">Magnesium </w:t>
                    </w:r>
                  </w:p>
                  <w:p w:rsidR="00EB006D" w:rsidRDefault="00EB006D" w:rsidP="00E40CDB">
                    <w:pPr>
                      <w:rPr>
                        <w:lang w:val="de-CH"/>
                      </w:rPr>
                    </w:pPr>
                  </w:p>
                  <w:p w:rsidR="00EB006D" w:rsidRDefault="00EB006D" w:rsidP="00E40CDB">
                    <w:pPr>
                      <w:rPr>
                        <w:lang w:val="de-CH"/>
                      </w:rPr>
                    </w:pPr>
                    <w:r>
                      <w:rPr>
                        <w:lang w:val="de-CH"/>
                      </w:rPr>
                      <w:t>Beryllium</w:t>
                    </w:r>
                  </w:p>
                  <w:p w:rsidR="00EB006D" w:rsidRPr="00A139DA" w:rsidRDefault="00EB006D" w:rsidP="00E40CDB">
                    <w:pPr>
                      <w:rPr>
                        <w:lang w:val="de-CH"/>
                      </w:rPr>
                    </w:pPr>
                    <w:r>
                      <w:rPr>
                        <w:lang w:val="de-CH"/>
                      </w:rPr>
                      <w:t xml:space="preserve">Titan </w:t>
                    </w:r>
                    <w:bookmarkEnd w:id="0"/>
                  </w:p>
                </w:txbxContent>
              </v:textbox>
            </v:rect>
            <v:rect id="_x0000_s1535" style="position:absolute;left:6869;top:13659;width:1517;height:1383">
              <v:textbox style="mso-next-textbox:#_x0000_s1535">
                <w:txbxContent>
                  <w:p w:rsidR="00EB006D" w:rsidRDefault="00EB006D" w:rsidP="00E40CDB">
                    <w:pPr>
                      <w:rPr>
                        <w:lang w:val="de-CH"/>
                      </w:rPr>
                    </w:pPr>
                    <w:r>
                      <w:rPr>
                        <w:lang w:val="de-CH"/>
                      </w:rPr>
                      <w:t>Anticorodal</w:t>
                    </w:r>
                  </w:p>
                  <w:p w:rsidR="00EB006D" w:rsidRDefault="003148BE" w:rsidP="00E40CDB">
                    <w:pPr>
                      <w:rPr>
                        <w:lang w:val="de-CH"/>
                      </w:rPr>
                    </w:pPr>
                    <w:r>
                      <w:rPr>
                        <w:lang w:val="de-CH"/>
                      </w:rPr>
                      <w:t>Elektron</w:t>
                    </w:r>
                  </w:p>
                  <w:p w:rsidR="00EB006D" w:rsidRDefault="00EB006D" w:rsidP="00E40CDB">
                    <w:pPr>
                      <w:rPr>
                        <w:lang w:val="de-CH"/>
                      </w:rPr>
                    </w:pPr>
                    <w:r>
                      <w:rPr>
                        <w:lang w:val="de-CH"/>
                      </w:rPr>
                      <w:t>Aluman</w:t>
                    </w:r>
                  </w:p>
                  <w:p w:rsidR="00EB006D" w:rsidRPr="00A139DA" w:rsidRDefault="00EB006D" w:rsidP="00E40CDB">
                    <w:pPr>
                      <w:rPr>
                        <w:lang w:val="de-CH"/>
                      </w:rPr>
                    </w:pPr>
                    <w:r>
                      <w:rPr>
                        <w:lang w:val="de-CH"/>
                      </w:rPr>
                      <w:t>Aldry</w:t>
                    </w:r>
                  </w:p>
                </w:txbxContent>
              </v:textbox>
            </v:rect>
            <v:line id="_x0000_s1536" style="position:absolute" from="5605,5597" to="5605,6288" strokeweight="1.5pt"/>
            <v:line id="_x0000_s1537" style="position:absolute;flip:y" from="3077,5942" to="3077,6288" strokeweight="1.5pt"/>
            <v:line id="_x0000_s1538" style="position:absolute" from="3077,5942" to="8133,5942" strokeweight="1.5pt"/>
            <v:line id="_x0000_s1539" style="position:absolute" from="8133,5942" to="8133,6288" strokeweight="1.5pt"/>
            <v:line id="_x0000_s1540" style="position:absolute" from="3077,6980" to="3077,7326" strokeweight="1.5pt"/>
            <v:line id="_x0000_s1541" style="position:absolute;flip:y" from="2318,7326" to="2318,7671" strokeweight="1.5pt"/>
            <v:line id="_x0000_s1542" style="position:absolute;flip:y" from="3582,7326" to="3582,7671" strokeweight="1.5pt"/>
            <v:line id="_x0000_s1543" style="position:absolute" from="2318,7326" to="3582,7326" strokeweight="1.5pt"/>
            <v:line id="_x0000_s1544" style="position:absolute" from="8133,6980" to="8133,8574" strokeweight="1.5pt"/>
            <v:line id="_x0000_s1545" style="position:absolute;flip:y" from="7905,8574" to="7905,8919" strokeweight="1.5pt"/>
            <v:line id="_x0000_s1546" style="position:absolute;flip:y" from="10156,8574" to="10156,8919" strokeweight="1.5pt"/>
            <v:line id="_x0000_s1547" style="position:absolute" from="5403,8574" to="10156,8574" strokeweight="1.5pt"/>
            <v:line id="_x0000_s1548" style="position:absolute" from="3582,8363" to="3582,11239" strokeweight="1.5pt"/>
            <v:line id="_x0000_s1549" style="position:absolute;flip:y" from="3330,11239" to="3330,11584" strokeweight="1.5pt"/>
            <v:line id="_x0000_s1550" style="position:absolute" from="3330,11239" to="6616,11239" strokeweight="1.5pt"/>
            <v:line id="_x0000_s1551" style="position:absolute" from="6616,11239" to="6616,11584" strokeweight="1.5pt"/>
            <v:line id="_x0000_s1552" style="position:absolute" from="3330,12276" to="3330,12622" strokeweight="1.5pt"/>
            <v:line id="_x0000_s1553" style="position:absolute" from="6616,12276" to="6616,12622" strokeweight="1.5pt"/>
            <v:line id="_x0000_s1554" style="position:absolute;flip:y" from="2318,12622" to="2318,12968" strokeweight="1.5pt"/>
            <v:line id="_x0000_s1555" style="position:absolute;flip:y" from="4088,12622" to="4088,12968" strokeweight="1.5pt"/>
            <v:line id="_x0000_s1556" style="position:absolute;flip:y" from="5858,12622" to="5858,12968" strokeweight="1.5pt"/>
            <v:line id="_x0000_s1557" style="position:absolute;flip:y" from="7627,12622" to="7627,12968" strokeweight="1.5pt"/>
            <v:line id="_x0000_s1558" style="position:absolute" from="2318,12622" to="4088,12622" strokeweight="1.5pt"/>
            <v:line id="_x0000_s1559" style="position:absolute" from="5858,12622" to="7627,12622" strokeweight="1.5pt"/>
            <v:line id="_x0000_s1560" style="position:absolute" from="4594,7326" to="6616,7326"/>
            <v:line id="_x0000_s1561" style="position:absolute" from="4594,7671" to="6616,7671"/>
            <v:line id="_x0000_s1562" style="position:absolute" from="1560,8709" to="2824,8709"/>
            <v:line id="_x0000_s1563" style="position:absolute" from="1560,9055" to="2824,9055"/>
            <v:line id="_x0000_s1564" style="position:absolute" from="1560,9400" to="2824,9400"/>
            <v:line id="_x0000_s1565" style="position:absolute" from="1560,9746" to="2824,9746"/>
            <v:line id="_x0000_s1566" style="position:absolute" from="1560,10092" to="2824,10092"/>
            <v:line id="_x0000_s1567" style="position:absolute" from="6894,9970" to="8917,9970"/>
            <v:line id="_x0000_s1568" style="position:absolute" from="6894,10316" to="8917,10316"/>
            <v:line id="_x0000_s1569" style="position:absolute" from="6894,10661" to="8917,10661"/>
            <v:line id="_x0000_s1570" style="position:absolute" from="9397,9970" to="10914,9970"/>
            <v:line id="_x0000_s1571" style="position:absolute" from="9397,10316" to="10914,10316"/>
            <v:line id="_x0000_s1572" style="position:absolute" from="9397,10661" to="10914,10661"/>
            <v:line id="_x0000_s1573" style="position:absolute" from="9397,11007" to="10914,11007"/>
            <v:line id="_x0000_s1574" style="position:absolute" from="9397,11353" to="10914,11353"/>
            <v:line id="_x0000_s1575" style="position:absolute" from="1560,14005" to="3077,14005"/>
            <v:line id="_x0000_s1576" style="position:absolute" from="1560,14351" to="3077,14351"/>
            <v:line id="_x0000_s1577" style="position:absolute" from="1560,14697" to="3077,14697"/>
            <v:line id="_x0000_s1578" style="position:absolute" from="1560,15042" to="3077,15042"/>
            <v:line id="_x0000_s1579" style="position:absolute" from="1560,15388" to="3077,15388"/>
            <v:line id="_x0000_s1580" style="position:absolute" from="3330,14005" to="4847,14005"/>
            <v:line id="_x0000_s1581" style="position:absolute" from="3330,14351" to="4847,14351"/>
            <v:line id="_x0000_s1582" style="position:absolute" from="3330,14697" to="4847,14697"/>
            <v:line id="_x0000_s1583" style="position:absolute" from="5099,14005" to="6616,14005"/>
            <v:line id="_x0000_s1584" style="position:absolute" from="5099,14351" to="6616,14351"/>
            <v:line id="_x0000_s1585" style="position:absolute" from="5099,14697" to="6616,14697"/>
            <v:line id="_x0000_s1586" style="position:absolute" from="6869,14005" to="8386,14005"/>
            <v:line id="_x0000_s1587" style="position:absolute" from="6869,14351" to="8386,14351"/>
            <v:line id="_x0000_s1588" style="position:absolute" from="6869,14697" to="8386,14697"/>
            <v:rect id="_x0000_s1624" style="position:absolute;left:4392;top:8928;width:2023;height:692" fillcolor="#ff9" strokeweight="1.5pt">
              <v:fill opacity="52429f"/>
              <v:textbox style="mso-next-textbox:#_x0000_s1624">
                <w:txbxContent>
                  <w:p w:rsidR="00D97CA2" w:rsidRPr="007B5525" w:rsidRDefault="00D97CA2" w:rsidP="00D97CA2">
                    <w:pPr>
                      <w:jc w:val="center"/>
                      <w:rPr>
                        <w:b/>
                        <w:color w:val="0000FF"/>
                      </w:rPr>
                    </w:pPr>
                    <w:r w:rsidRPr="007B5525">
                      <w:rPr>
                        <w:b/>
                        <w:color w:val="0000FF"/>
                      </w:rPr>
                      <w:t>anorganische</w:t>
                    </w:r>
                    <w:r w:rsidRPr="007B5525">
                      <w:rPr>
                        <w:b/>
                        <w:color w:val="0000FF"/>
                      </w:rPr>
                      <w:br/>
                      <w:t>Werkstoffe</w:t>
                    </w:r>
                  </w:p>
                </w:txbxContent>
              </v:textbox>
            </v:rect>
            <v:rect id="_x0000_s1625" style="position:absolute;left:4392;top:9617;width:2023;height:359">
              <v:textbox style="mso-next-textbox:#_x0000_s1625">
                <w:txbxContent>
                  <w:p w:rsidR="007005B5" w:rsidRPr="00A139DA" w:rsidRDefault="00AF64C9" w:rsidP="00E40CDB">
                    <w:pPr>
                      <w:rPr>
                        <w:lang w:val="de-CH"/>
                      </w:rPr>
                    </w:pPr>
                    <w:r>
                      <w:rPr>
                        <w:lang w:val="de-CH"/>
                      </w:rPr>
                      <w:t>Keramik</w:t>
                    </w:r>
                  </w:p>
                </w:txbxContent>
              </v:textbox>
            </v:rect>
            <v:line id="_x0000_s1628" style="position:absolute;flip:y" from="5403,8574" to="5403,8919" strokeweight="1.5pt"/>
            <w10:wrap type="topAndBottom"/>
          </v:group>
        </w:pict>
      </w:r>
      <w:r w:rsidR="00F3575A">
        <w:br w:type="page"/>
      </w:r>
      <w:r w:rsidR="008F5A53">
        <w:lastRenderedPageBreak/>
        <w:t xml:space="preserve">Werkstoffe werden unterteilt in Metalle und Nichtmetalle. Grundlage dieser </w:t>
      </w:r>
      <w:r w:rsidR="009E4C1E">
        <w:t>Unterteilung</w:t>
      </w:r>
      <w:r w:rsidR="008F5A53">
        <w:t xml:space="preserve"> sind der atomare Aufbau und die daraus folgenden Eigenschaften.</w:t>
      </w:r>
    </w:p>
    <w:p w:rsidR="008F5A53" w:rsidRDefault="008F5A53" w:rsidP="00494E76">
      <w:pPr>
        <w:ind w:left="142"/>
      </w:pPr>
    </w:p>
    <w:p w:rsidR="003E020B" w:rsidRPr="003E020B" w:rsidRDefault="003E020B" w:rsidP="003E020B">
      <w:pPr>
        <w:ind w:left="142"/>
        <w:rPr>
          <w:color w:val="FF0000"/>
        </w:rPr>
      </w:pPr>
      <w:r w:rsidRPr="003E020B">
        <w:rPr>
          <w:b/>
          <w:color w:val="FF0000"/>
        </w:rPr>
        <w:t>AUFTRAG:</w:t>
      </w:r>
    </w:p>
    <w:p w:rsidR="003E020B" w:rsidRPr="003E020B" w:rsidRDefault="003E020B" w:rsidP="008F5A53">
      <w:pPr>
        <w:ind w:left="142"/>
        <w:rPr>
          <w:i/>
        </w:rPr>
      </w:pPr>
      <w:r w:rsidRPr="003E020B">
        <w:rPr>
          <w:i/>
        </w:rPr>
        <w:t>Beschrieben Sie kurz die folgenden Begriffe.</w:t>
      </w:r>
    </w:p>
    <w:p w:rsidR="008F5A53" w:rsidRDefault="008F5A53" w:rsidP="008F5A53">
      <w:pPr>
        <w:ind w:left="142"/>
      </w:pPr>
      <w:r w:rsidRPr="008F5A53">
        <w:rPr>
          <w:b/>
        </w:rPr>
        <w:t>Metalle</w:t>
      </w:r>
      <w:r w:rsidR="003E020B">
        <w:rPr>
          <w:b/>
        </w:rPr>
        <w:t>:</w:t>
      </w:r>
      <w:r w:rsidR="00DC270E">
        <w:rPr>
          <w:b/>
        </w:rPr>
        <w:t xml:space="preserve"> Reinstoff die im PSE in der Mitte angeordnet sind. Alle Metalle sind </w:t>
      </w:r>
      <w:r w:rsidR="004C4080">
        <w:rPr>
          <w:b/>
        </w:rPr>
        <w:t>Wärme und elektrisch leitend, Sind auch glänzend und klingen hell</w:t>
      </w:r>
    </w:p>
    <w:p w:rsidR="00A139DA" w:rsidRPr="00A139DA" w:rsidRDefault="00A139DA" w:rsidP="008F5A53">
      <w:pPr>
        <w:ind w:left="142"/>
      </w:pPr>
    </w:p>
    <w:p w:rsidR="009E4C1E" w:rsidRDefault="008F5A53" w:rsidP="008F5A53">
      <w:pPr>
        <w:ind w:left="142"/>
        <w:rPr>
          <w:b/>
        </w:rPr>
      </w:pPr>
      <w:r w:rsidRPr="009E4C1E">
        <w:rPr>
          <w:b/>
        </w:rPr>
        <w:t>Nichtmetalle</w:t>
      </w:r>
      <w:r w:rsidR="003E020B">
        <w:rPr>
          <w:b/>
        </w:rPr>
        <w:t>:</w:t>
      </w:r>
    </w:p>
    <w:p w:rsidR="00DC270E" w:rsidRDefault="00DC270E" w:rsidP="008F5A53">
      <w:pPr>
        <w:ind w:left="142"/>
        <w:rPr>
          <w:b/>
        </w:rPr>
      </w:pPr>
      <w:r>
        <w:rPr>
          <w:b/>
        </w:rPr>
        <w:t xml:space="preserve">Reinstoffe die im PSE oben rechts sind Alle </w:t>
      </w:r>
      <w:r w:rsidR="004C4080">
        <w:rPr>
          <w:b/>
        </w:rPr>
        <w:t>Nichtmetalle sind nicht leitend, ihnen fehlen die metallische Eigenschaften</w:t>
      </w:r>
    </w:p>
    <w:p w:rsidR="00A139DA" w:rsidRDefault="00A139DA" w:rsidP="008F5A53">
      <w:pPr>
        <w:ind w:left="142"/>
      </w:pPr>
    </w:p>
    <w:p w:rsidR="003E020B" w:rsidRDefault="009E4C1E" w:rsidP="008F5A53">
      <w:pPr>
        <w:ind w:left="142"/>
        <w:rPr>
          <w:b/>
        </w:rPr>
      </w:pPr>
      <w:r w:rsidRPr="009E4C1E">
        <w:rPr>
          <w:b/>
        </w:rPr>
        <w:t>Verbundwerkstoffe</w:t>
      </w:r>
    </w:p>
    <w:p w:rsidR="00A139DA" w:rsidRDefault="00DC270E" w:rsidP="008F5A53">
      <w:pPr>
        <w:ind w:left="142"/>
        <w:rPr>
          <w:b/>
        </w:rPr>
      </w:pPr>
      <w:r w:rsidRPr="00DC270E">
        <w:rPr>
          <w:b/>
        </w:rPr>
        <w:t xml:space="preserve">Ein Verbundwerkstoff ist ein </w:t>
      </w:r>
      <w:hyperlink r:id="rId8" w:tooltip="Werkstoff" w:history="1">
        <w:r w:rsidRPr="00DC270E">
          <w:rPr>
            <w:b/>
          </w:rPr>
          <w:t>Werkstoff</w:t>
        </w:r>
      </w:hyperlink>
      <w:r w:rsidRPr="00DC270E">
        <w:rPr>
          <w:b/>
        </w:rPr>
        <w:t xml:space="preserve"> aus zwei oder mehr verbundenen Materialien, der andere </w:t>
      </w:r>
      <w:hyperlink r:id="rId9" w:tooltip="Werkstoffeigenschaften" w:history="1">
        <w:r w:rsidRPr="00DC270E">
          <w:rPr>
            <w:b/>
          </w:rPr>
          <w:t>Werkstoffeigenschaften</w:t>
        </w:r>
      </w:hyperlink>
      <w:r w:rsidRPr="00DC270E">
        <w:rPr>
          <w:b/>
        </w:rPr>
        <w:t xml:space="preserve"> besitzt als seine einzelnen Komponenten</w:t>
      </w:r>
    </w:p>
    <w:p w:rsidR="004C4080" w:rsidRPr="00DC270E" w:rsidRDefault="004C4080" w:rsidP="008F5A53">
      <w:pPr>
        <w:ind w:left="142"/>
        <w:rPr>
          <w:b/>
        </w:rPr>
      </w:pPr>
      <w:r>
        <w:rPr>
          <w:b/>
        </w:rPr>
        <w:t>Sind verschiedene Werkstoffarten, die man neu zusammensetzt deren Gesamteigenschaft besser ist, als deren Einzelteile.</w:t>
      </w:r>
    </w:p>
    <w:p w:rsidR="00A139DA" w:rsidRDefault="00A139DA" w:rsidP="008F5A53">
      <w:pPr>
        <w:ind w:left="142"/>
        <w:rPr>
          <w:b/>
        </w:rPr>
      </w:pPr>
    </w:p>
    <w:p w:rsidR="00F3575A" w:rsidRDefault="006138AE" w:rsidP="00A630C8">
      <w:pPr>
        <w:pStyle w:val="berschrift1"/>
      </w:pPr>
      <w:r>
        <w:rPr>
          <w:noProof/>
          <w:lang w:val="en-US" w:eastAsia="en-US"/>
        </w:rPr>
        <w:drawing>
          <wp:anchor distT="0" distB="0" distL="114300" distR="114300" simplePos="0" relativeHeight="251657216" behindDoc="0" locked="0" layoutInCell="1" allowOverlap="1">
            <wp:simplePos x="0" y="0"/>
            <wp:positionH relativeFrom="column">
              <wp:posOffset>3942715</wp:posOffset>
            </wp:positionH>
            <wp:positionV relativeFrom="paragraph">
              <wp:posOffset>291465</wp:posOffset>
            </wp:positionV>
            <wp:extent cx="2089785" cy="3641090"/>
            <wp:effectExtent l="19050" t="0" r="5715" b="0"/>
            <wp:wrapSquare wrapText="bothSides"/>
            <wp:docPr id="591" name="Bild 591" descr="Werkstoffnummm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Werkstoffnummmern"/>
                    <pic:cNvPicPr>
                      <a:picLocks noChangeAspect="1" noChangeArrowheads="1"/>
                    </pic:cNvPicPr>
                  </pic:nvPicPr>
                  <pic:blipFill>
                    <a:blip r:embed="rId10" cstate="print"/>
                    <a:srcRect/>
                    <a:stretch>
                      <a:fillRect/>
                    </a:stretch>
                  </pic:blipFill>
                  <pic:spPr bwMode="auto">
                    <a:xfrm>
                      <a:off x="0" y="0"/>
                      <a:ext cx="2089785" cy="3641090"/>
                    </a:xfrm>
                    <a:prstGeom prst="rect">
                      <a:avLst/>
                    </a:prstGeom>
                    <a:noFill/>
                    <a:ln w="9525">
                      <a:noFill/>
                      <a:miter lim="800000"/>
                      <a:headEnd/>
                      <a:tailEnd/>
                    </a:ln>
                  </pic:spPr>
                </pic:pic>
              </a:graphicData>
            </a:graphic>
          </wp:anchor>
        </w:drawing>
      </w:r>
      <w:r w:rsidR="00494E76">
        <w:t>Werkstoff-Normen</w:t>
      </w:r>
    </w:p>
    <w:p w:rsidR="00494E76" w:rsidRDefault="00A630C8" w:rsidP="00A630C8">
      <w:pPr>
        <w:ind w:left="142"/>
      </w:pPr>
      <w:r>
        <w:t>Normung ist die planmässige, durch die interes</w:t>
      </w:r>
      <w:r w:rsidR="00CC17EA">
        <w:t>s</w:t>
      </w:r>
      <w:r>
        <w:t xml:space="preserve">ierten </w:t>
      </w:r>
      <w:r w:rsidR="00CC17EA">
        <w:t>Kreise gemeinschaftlich durchgeführte Vereinheitlichung von materiellen und immateriellen Gegenständen zum Nutzen der Allgemeinheit. Sie fördert die Rationalisierung in Wirtschaft, Technik, Wissenschaft und Verwaltung. Sie dient der Sicherheit von Menschen und Sachen sowie der Qualitätsverbesserung in allen Lebensbereichen.</w:t>
      </w:r>
    </w:p>
    <w:p w:rsidR="00CC17EA" w:rsidRDefault="00CC17EA" w:rsidP="00A630C8">
      <w:pPr>
        <w:ind w:left="142"/>
      </w:pPr>
    </w:p>
    <w:p w:rsidR="00CC17EA" w:rsidRDefault="00CC17EA" w:rsidP="00A630C8">
      <w:pPr>
        <w:ind w:left="142"/>
      </w:pPr>
      <w:r>
        <w:t xml:space="preserve">Die Vielfalt der Werkstoffe kann mit Hilfe der Norm DIN </w:t>
      </w:r>
      <w:r w:rsidR="00514DA6">
        <w:t>17 007 eingeteilt werden.</w:t>
      </w:r>
    </w:p>
    <w:p w:rsidR="00514DA6" w:rsidRDefault="00514DA6" w:rsidP="00A630C8">
      <w:pPr>
        <w:ind w:left="142"/>
      </w:pPr>
    </w:p>
    <w:p w:rsidR="007124AA" w:rsidRDefault="00F91E84" w:rsidP="007124AA">
      <w:pPr>
        <w:ind w:left="142"/>
      </w:pPr>
      <w:r>
        <w:t xml:space="preserve">Bei </w:t>
      </w:r>
      <w:r w:rsidR="007124AA">
        <w:t>vielen Werkstoffarten</w:t>
      </w:r>
      <w:r>
        <w:t xml:space="preserve"> wird eine verfeinerte Bezeichnungsnormierung verwendet:</w:t>
      </w:r>
      <w:r w:rsidR="007124AA">
        <w:br/>
      </w:r>
    </w:p>
    <w:p w:rsidR="00F91E84" w:rsidRDefault="007124AA" w:rsidP="00F91E84">
      <w:pPr>
        <w:numPr>
          <w:ilvl w:val="0"/>
          <w:numId w:val="25"/>
        </w:numPr>
      </w:pPr>
      <w:r>
        <w:t>Stahlwerkstoffe:</w:t>
      </w:r>
      <w:r>
        <w:br/>
        <w:t>DIN EN 10 027-1 und DIN V 17 006 – 100</w:t>
      </w:r>
    </w:p>
    <w:p w:rsidR="007124AA" w:rsidRDefault="007124AA" w:rsidP="00F91E84">
      <w:pPr>
        <w:numPr>
          <w:ilvl w:val="0"/>
          <w:numId w:val="25"/>
        </w:numPr>
      </w:pPr>
      <w:r>
        <w:t>Gusswerkstoffe:</w:t>
      </w:r>
      <w:r>
        <w:br/>
        <w:t>DIN EN 1560</w:t>
      </w:r>
    </w:p>
    <w:p w:rsidR="007124AA" w:rsidRDefault="007124AA" w:rsidP="00F91E84">
      <w:pPr>
        <w:numPr>
          <w:ilvl w:val="0"/>
          <w:numId w:val="25"/>
        </w:numPr>
      </w:pPr>
      <w:r>
        <w:t>Kupfer und Kupferlegierungen:</w:t>
      </w:r>
      <w:r>
        <w:br/>
        <w:t>DIN EN 1412</w:t>
      </w:r>
    </w:p>
    <w:p w:rsidR="007124AA" w:rsidRDefault="007124AA" w:rsidP="007124AA">
      <w:pPr>
        <w:numPr>
          <w:ilvl w:val="0"/>
          <w:numId w:val="25"/>
        </w:numPr>
      </w:pPr>
      <w:r>
        <w:t>Aluminium und Aluminiumlegierungen:</w:t>
      </w:r>
      <w:r>
        <w:br/>
        <w:t>DIN EN 573-1, DIN EN 573-2 und DIN EN 515</w:t>
      </w:r>
    </w:p>
    <w:p w:rsidR="007124AA" w:rsidRDefault="007124AA" w:rsidP="007124AA">
      <w:pPr>
        <w:numPr>
          <w:ilvl w:val="0"/>
          <w:numId w:val="25"/>
        </w:numPr>
      </w:pPr>
      <w:r>
        <w:t>Kunststoffe:</w:t>
      </w:r>
      <w:r>
        <w:br/>
        <w:t>DIN EN ISO 1043-1</w:t>
      </w:r>
    </w:p>
    <w:p w:rsidR="00514DA6" w:rsidRDefault="00514DA6" w:rsidP="00384306">
      <w:pPr>
        <w:ind w:left="142"/>
      </w:pPr>
    </w:p>
    <w:p w:rsidR="00384306" w:rsidRDefault="00384306" w:rsidP="00384306">
      <w:pPr>
        <w:ind w:left="142"/>
      </w:pPr>
      <w:r w:rsidRPr="00384306">
        <w:rPr>
          <w:b/>
          <w:color w:val="FF0000"/>
        </w:rPr>
        <w:t>AUFTRAG</w:t>
      </w:r>
      <w:r>
        <w:t>:</w:t>
      </w:r>
    </w:p>
    <w:p w:rsidR="00384306" w:rsidRPr="003E020B" w:rsidRDefault="00384306" w:rsidP="00384306">
      <w:pPr>
        <w:ind w:left="142"/>
        <w:rPr>
          <w:i/>
        </w:rPr>
      </w:pPr>
      <w:r w:rsidRPr="003E020B">
        <w:rPr>
          <w:i/>
        </w:rPr>
        <w:t xml:space="preserve">Klären Sie folgenden Sachverhalt mit Hilfe des </w:t>
      </w:r>
      <w:r w:rsidR="003E020B">
        <w:rPr>
          <w:i/>
        </w:rPr>
        <w:t>Tabellenbuches</w:t>
      </w:r>
      <w:r w:rsidR="005E3D6A">
        <w:rPr>
          <w:i/>
        </w:rPr>
        <w:t xml:space="preserve"> uns des Internets</w:t>
      </w:r>
      <w:r w:rsidRPr="003E020B">
        <w:rPr>
          <w:i/>
        </w:rPr>
        <w:t>:</w:t>
      </w:r>
    </w:p>
    <w:p w:rsidR="00384306" w:rsidRDefault="00384306" w:rsidP="00384306">
      <w:pPr>
        <w:ind w:left="142"/>
      </w:pPr>
      <w:r>
        <w:t>Um welche Werkstoffe handelt es sich bei folgenden Werkstoffnummern:</w:t>
      </w:r>
    </w:p>
    <w:p w:rsidR="00DC270E" w:rsidRDefault="00DC270E" w:rsidP="00DC270E">
      <w:pPr>
        <w:pStyle w:val="berschrift3"/>
        <w:numPr>
          <w:ilvl w:val="0"/>
          <w:numId w:val="0"/>
        </w:numPr>
        <w:rPr>
          <w:rFonts w:ascii="Arial" w:hAnsi="Arial"/>
          <w:b w:val="0"/>
          <w:bCs w:val="0"/>
        </w:rPr>
      </w:pPr>
    </w:p>
    <w:p w:rsidR="00DC270E" w:rsidRPr="00DC270E" w:rsidRDefault="00384306" w:rsidP="00DC270E">
      <w:pPr>
        <w:pStyle w:val="berschrift3"/>
        <w:numPr>
          <w:ilvl w:val="0"/>
          <w:numId w:val="0"/>
        </w:numPr>
        <w:ind w:left="142"/>
        <w:rPr>
          <w:rFonts w:ascii="Arial" w:hAnsi="Arial"/>
          <w:b w:val="0"/>
          <w:bCs w:val="0"/>
        </w:rPr>
      </w:pPr>
      <w:r w:rsidRPr="00DC270E">
        <w:rPr>
          <w:rFonts w:ascii="Arial" w:hAnsi="Arial"/>
          <w:b w:val="0"/>
          <w:bCs w:val="0"/>
        </w:rPr>
        <w:t>1.</w:t>
      </w:r>
      <w:r w:rsidR="003E020B" w:rsidRPr="00DC270E">
        <w:rPr>
          <w:rFonts w:ascii="Arial" w:hAnsi="Arial"/>
          <w:b w:val="0"/>
          <w:bCs w:val="0"/>
        </w:rPr>
        <w:t>0715</w:t>
      </w:r>
      <w:r w:rsidR="00DC270E" w:rsidRPr="00DC270E">
        <w:rPr>
          <w:rFonts w:ascii="Arial" w:hAnsi="Arial"/>
          <w:b w:val="0"/>
          <w:bCs w:val="0"/>
        </w:rPr>
        <w:t xml:space="preserve">  </w:t>
      </w:r>
      <w:r w:rsidR="00DC270E" w:rsidRPr="00DC270E">
        <w:rPr>
          <w:rFonts w:ascii="Arial" w:hAnsi="Arial"/>
          <w:b w:val="0"/>
          <w:bCs w:val="0"/>
        </w:rPr>
        <w:sym w:font="Wingdings" w:char="F0E0"/>
      </w:r>
      <w:r w:rsidR="00DC270E">
        <w:rPr>
          <w:rFonts w:ascii="Arial" w:hAnsi="Arial"/>
          <w:b w:val="0"/>
          <w:bCs w:val="0"/>
        </w:rPr>
        <w:t xml:space="preserve"> </w:t>
      </w:r>
      <w:hyperlink r:id="rId11" w:history="1">
        <w:r w:rsidR="004C4080">
          <w:rPr>
            <w:rFonts w:ascii="Arial" w:hAnsi="Arial"/>
            <w:b w:val="0"/>
            <w:bCs w:val="0"/>
          </w:rPr>
          <w:t>Stahl,</w:t>
        </w:r>
      </w:hyperlink>
      <w:r w:rsidR="004C4080">
        <w:rPr>
          <w:rFonts w:ascii="Arial" w:hAnsi="Arial"/>
          <w:b w:val="0"/>
          <w:bCs w:val="0"/>
        </w:rPr>
        <w:t xml:space="preserve"> wahrmfest </w:t>
      </w:r>
    </w:p>
    <w:p w:rsidR="00384306" w:rsidRDefault="00384306" w:rsidP="00384306">
      <w:pPr>
        <w:ind w:left="142"/>
      </w:pPr>
      <w:r>
        <w:tab/>
      </w:r>
      <w:r w:rsidR="00A139DA">
        <w:t xml:space="preserve"> </w:t>
      </w:r>
    </w:p>
    <w:p w:rsidR="00384306" w:rsidRDefault="00384306" w:rsidP="00384306">
      <w:pPr>
        <w:ind w:left="142"/>
      </w:pPr>
    </w:p>
    <w:p w:rsidR="00384306" w:rsidRDefault="00384306" w:rsidP="00384306">
      <w:pPr>
        <w:ind w:left="142"/>
      </w:pPr>
    </w:p>
    <w:p w:rsidR="00384306" w:rsidRDefault="00384306" w:rsidP="00384306">
      <w:pPr>
        <w:ind w:left="142"/>
      </w:pPr>
      <w:r>
        <w:t>2.1061</w:t>
      </w:r>
      <w:r w:rsidR="00DC270E">
        <w:t xml:space="preserve">  </w:t>
      </w:r>
      <w:r w:rsidR="00DC270E">
        <w:sym w:font="Wingdings" w:char="F0E0"/>
      </w:r>
      <w:r w:rsidR="004C4080">
        <w:t xml:space="preserve"> Kupfer-Zinn-Legierung; Zinnbronze</w:t>
      </w:r>
      <w:r>
        <w:tab/>
      </w:r>
      <w:r w:rsidR="00A139DA">
        <w:t xml:space="preserve"> </w:t>
      </w:r>
    </w:p>
    <w:p w:rsidR="00384306" w:rsidRDefault="00384306" w:rsidP="00384306">
      <w:pPr>
        <w:ind w:left="142"/>
      </w:pPr>
    </w:p>
    <w:p w:rsidR="00384306" w:rsidRDefault="00384306" w:rsidP="00384306">
      <w:pPr>
        <w:ind w:left="142"/>
      </w:pPr>
    </w:p>
    <w:p w:rsidR="00384306" w:rsidRDefault="00384306" w:rsidP="00384306">
      <w:pPr>
        <w:ind w:left="142"/>
      </w:pPr>
      <w:r>
        <w:t>3.1325</w:t>
      </w:r>
      <w:r w:rsidR="00DC270E">
        <w:t xml:space="preserve">  </w:t>
      </w:r>
      <w:r w:rsidR="00DC270E">
        <w:sym w:font="Wingdings" w:char="F0E0"/>
      </w:r>
      <w:r w:rsidR="00DC270E">
        <w:t xml:space="preserve"> Aluminium</w:t>
      </w:r>
      <w:r w:rsidR="004C4080">
        <w:t>-Knet-Legierung</w:t>
      </w:r>
      <w:r w:rsidR="00A139DA">
        <w:t xml:space="preserve"> </w:t>
      </w:r>
    </w:p>
    <w:p w:rsidR="00384306" w:rsidRDefault="00384306" w:rsidP="00384306">
      <w:pPr>
        <w:ind w:left="142"/>
      </w:pPr>
    </w:p>
    <w:p w:rsidR="001C3798" w:rsidRDefault="001C3798">
      <w:r>
        <w:lastRenderedPageBreak/>
        <w:br w:type="page"/>
      </w:r>
    </w:p>
    <w:p w:rsidR="001C3798" w:rsidRDefault="001C3798" w:rsidP="00071BA9">
      <w:pPr>
        <w:pStyle w:val="berschrift3"/>
      </w:pPr>
      <w:r>
        <w:lastRenderedPageBreak/>
        <w:t>Kriterien</w:t>
      </w:r>
    </w:p>
    <w:p w:rsidR="001C3798" w:rsidRDefault="001C3798" w:rsidP="001C3798">
      <w:pPr>
        <w:ind w:left="142"/>
      </w:pPr>
      <w:r w:rsidRPr="00384306">
        <w:rPr>
          <w:b/>
          <w:color w:val="FF0000"/>
        </w:rPr>
        <w:t>AUFTRAG</w:t>
      </w:r>
      <w:r>
        <w:t>:</w:t>
      </w:r>
    </w:p>
    <w:p w:rsidR="001C3798" w:rsidRDefault="001C3798" w:rsidP="001C3798">
      <w:pPr>
        <w:ind w:left="142"/>
        <w:rPr>
          <w:i/>
        </w:rPr>
      </w:pPr>
      <w:r>
        <w:rPr>
          <w:i/>
        </w:rPr>
        <w:t>Welche Kriterien werden in der Übersicht auf der ersten Seite angewendet, um die Werkstoffe in die Haupt- und nebengruppen einzuteilen.</w:t>
      </w:r>
    </w:p>
    <w:p w:rsidR="00DC270E" w:rsidRDefault="00DC270E" w:rsidP="001C3798">
      <w:pPr>
        <w:ind w:left="142"/>
        <w:rPr>
          <w:i/>
        </w:rPr>
      </w:pPr>
    </w:p>
    <w:p w:rsidR="00DC270E" w:rsidRPr="003E020B" w:rsidRDefault="00DC270E" w:rsidP="00DC270E">
      <w:pPr>
        <w:rPr>
          <w:i/>
        </w:rPr>
      </w:pPr>
    </w:p>
    <w:p w:rsidR="001C3798" w:rsidRDefault="001C3798" w:rsidP="001C3798">
      <w:pPr>
        <w:ind w:left="142"/>
      </w:pPr>
    </w:p>
    <w:p w:rsidR="004C4080" w:rsidRDefault="004C4080" w:rsidP="001C3798">
      <w:pPr>
        <w:ind w:left="142"/>
      </w:pPr>
    </w:p>
    <w:p w:rsidR="00A139DA" w:rsidRDefault="0033736C" w:rsidP="001C3798">
      <w:pPr>
        <w:ind w:left="142"/>
      </w:pPr>
      <w:r>
        <w:rPr>
          <w:i/>
          <w:noProof/>
          <w:lang w:val="en-GB" w:eastAsia="zh-CN"/>
        </w:rPr>
        <w:pict>
          <v:rect id="_x0000_s1637" style="position:absolute;left:0;text-align:left;margin-left:399.6pt;margin-top:252.05pt;width:75.95pt;height:34.6pt;z-index:251665408" fillcolor="#ff9" strokeweight="1.5pt">
            <v:fill opacity="26214f"/>
            <v:textbox style="mso-next-textbox:#_x0000_s1637">
              <w:txbxContent>
                <w:p w:rsidR="00DC270E" w:rsidRPr="007B5525" w:rsidRDefault="00DC270E" w:rsidP="00DC270E">
                  <w:pPr>
                    <w:jc w:val="center"/>
                    <w:rPr>
                      <w:b/>
                      <w:color w:val="0000FF"/>
                    </w:rPr>
                  </w:pPr>
                  <w:r w:rsidRPr="007B5525">
                    <w:rPr>
                      <w:b/>
                      <w:color w:val="0000FF"/>
                    </w:rPr>
                    <w:t>Hilfsstoffe</w:t>
                  </w:r>
                </w:p>
              </w:txbxContent>
            </v:textbox>
          </v:rect>
        </w:pict>
      </w:r>
      <w:r>
        <w:rPr>
          <w:i/>
          <w:noProof/>
          <w:lang w:val="en-GB" w:eastAsia="zh-CN"/>
        </w:rPr>
        <w:pict>
          <v:line id="_x0000_s1709" style="position:absolute;left:0;text-align:left;flip:y;z-index:251739136" from="210.8pt,233.25pt" to="210.8pt,250.5pt" strokeweight="1.5pt"/>
        </w:pict>
      </w:r>
      <w:r>
        <w:rPr>
          <w:i/>
          <w:noProof/>
          <w:lang w:val="en-GB" w:eastAsia="zh-CN"/>
        </w:rPr>
        <w:pict>
          <v:rect id="_x0000_s1707" style="position:absolute;left:0;text-align:left;margin-left:160.2pt;margin-top:250.95pt;width:101.3pt;height:34.6pt;z-index:251737088" fillcolor="#ff9" strokeweight="1.5pt">
            <v:fill opacity="52429f"/>
            <v:textbox style="mso-next-textbox:#_x0000_s1707">
              <w:txbxContent>
                <w:p w:rsidR="00DC270E" w:rsidRPr="007B5525" w:rsidRDefault="00DC270E" w:rsidP="00DC270E">
                  <w:pPr>
                    <w:jc w:val="center"/>
                    <w:rPr>
                      <w:b/>
                      <w:color w:val="0000FF"/>
                    </w:rPr>
                  </w:pPr>
                  <w:r w:rsidRPr="007B5525">
                    <w:rPr>
                      <w:b/>
                      <w:color w:val="0000FF"/>
                    </w:rPr>
                    <w:t>anorganische</w:t>
                  </w:r>
                  <w:r w:rsidRPr="007B5525">
                    <w:rPr>
                      <w:b/>
                      <w:color w:val="0000FF"/>
                    </w:rPr>
                    <w:br/>
                    <w:t>Werkstoffe</w:t>
                  </w:r>
                </w:p>
              </w:txbxContent>
            </v:textbox>
          </v:rect>
        </w:pict>
      </w:r>
      <w:r>
        <w:rPr>
          <w:i/>
          <w:noProof/>
          <w:lang w:val="en-GB" w:eastAsia="zh-CN"/>
        </w:rPr>
        <w:pict>
          <v:line id="_x0000_s1677" style="position:absolute;left:0;text-align:left;z-index:251706368" from="233.6pt,435.65pt" to="322.2pt,435.65pt" strokeweight="1.5pt"/>
        </w:pict>
      </w:r>
      <w:r>
        <w:rPr>
          <w:i/>
          <w:noProof/>
          <w:lang w:val="en-GB" w:eastAsia="zh-CN"/>
        </w:rPr>
        <w:pict>
          <v:line id="_x0000_s1676" style="position:absolute;left:0;text-align:left;z-index:251705344" from="56.3pt,435.65pt" to="144.95pt,435.65pt" strokeweight="1.5pt"/>
        </w:pict>
      </w:r>
      <w:r>
        <w:rPr>
          <w:i/>
          <w:noProof/>
          <w:lang w:val="en-GB" w:eastAsia="zh-CN"/>
        </w:rPr>
        <w:pict>
          <v:line id="_x0000_s1675" style="position:absolute;left:0;text-align:left;flip:y;z-index:251704320" from="322.2pt,435.65pt" to="322.2pt,452.95pt" strokeweight="1.5pt"/>
        </w:pict>
      </w:r>
      <w:r>
        <w:rPr>
          <w:i/>
          <w:noProof/>
          <w:lang w:val="en-GB" w:eastAsia="zh-CN"/>
        </w:rPr>
        <w:pict>
          <v:line id="_x0000_s1674" style="position:absolute;left:0;text-align:left;flip:y;z-index:251703296" from="233.6pt,435.65pt" to="233.6pt,452.95pt" strokeweight="1.5pt"/>
        </w:pict>
      </w:r>
      <w:r>
        <w:rPr>
          <w:i/>
          <w:noProof/>
          <w:lang w:val="en-GB" w:eastAsia="zh-CN"/>
        </w:rPr>
        <w:pict>
          <v:line id="_x0000_s1673" style="position:absolute;left:0;text-align:left;flip:y;z-index:251702272" from="144.95pt,435.65pt" to="144.95pt,452.95pt" strokeweight="1.5pt"/>
        </w:pict>
      </w:r>
      <w:r>
        <w:rPr>
          <w:i/>
          <w:noProof/>
          <w:lang w:val="en-GB" w:eastAsia="zh-CN"/>
        </w:rPr>
        <w:pict>
          <v:line id="_x0000_s1672" style="position:absolute;left:0;text-align:left;flip:y;z-index:251701248" from="56.3pt,435.65pt" to="56.3pt,452.95pt" strokeweight="1.5pt"/>
        </w:pict>
      </w:r>
      <w:r>
        <w:rPr>
          <w:i/>
          <w:noProof/>
          <w:lang w:val="en-GB" w:eastAsia="zh-CN"/>
        </w:rPr>
        <w:pict>
          <v:line id="_x0000_s1671" style="position:absolute;left:0;text-align:left;z-index:251700224" from="271.55pt,418.35pt" to="271.55pt,435.65pt" strokeweight="1.5pt"/>
        </w:pict>
      </w:r>
      <w:r>
        <w:rPr>
          <w:i/>
          <w:noProof/>
          <w:lang w:val="en-GB" w:eastAsia="zh-CN"/>
        </w:rPr>
        <w:pict>
          <v:line id="_x0000_s1670" style="position:absolute;left:0;text-align:left;z-index:251699200" from="107pt,418.35pt" to="107pt,435.65pt" strokeweight="1.5pt"/>
        </w:pict>
      </w:r>
      <w:r>
        <w:rPr>
          <w:i/>
          <w:noProof/>
          <w:lang w:val="en-GB" w:eastAsia="zh-CN"/>
        </w:rPr>
        <w:pict>
          <v:line id="_x0000_s1669" style="position:absolute;left:0;text-align:left;z-index:251698176" from="271.55pt,366.5pt" to="271.55pt,383.75pt" strokeweight="1.5pt"/>
        </w:pict>
      </w:r>
      <w:r>
        <w:rPr>
          <w:i/>
          <w:noProof/>
          <w:lang w:val="en-GB" w:eastAsia="zh-CN"/>
        </w:rPr>
        <w:pict>
          <v:line id="_x0000_s1668" style="position:absolute;left:0;text-align:left;z-index:251697152" from="107pt,366.5pt" to="271.55pt,366.5pt" strokeweight="1.5pt"/>
        </w:pict>
      </w:r>
      <w:r>
        <w:rPr>
          <w:i/>
          <w:noProof/>
          <w:lang w:val="en-GB" w:eastAsia="zh-CN"/>
        </w:rPr>
        <w:pict>
          <v:line id="_x0000_s1667" style="position:absolute;left:0;text-align:left;flip:y;z-index:251696128" from="107pt,366.5pt" to="107pt,383.75pt" strokeweight="1.5pt"/>
        </w:pict>
      </w:r>
      <w:r>
        <w:rPr>
          <w:i/>
          <w:noProof/>
          <w:lang w:val="en-GB" w:eastAsia="zh-CN"/>
        </w:rPr>
        <w:pict>
          <v:line id="_x0000_s1666" style="position:absolute;left:0;text-align:left;z-index:251695104" from="119.6pt,222.7pt" to="119.6pt,366.5pt" strokeweight="1.5pt"/>
        </w:pict>
      </w:r>
      <w:r>
        <w:rPr>
          <w:i/>
          <w:noProof/>
          <w:lang w:val="en-GB" w:eastAsia="zh-CN"/>
        </w:rPr>
        <w:pict>
          <v:line id="_x0000_s1665" style="position:absolute;left:0;text-align:left;z-index:251694080" from="210.8pt,233.25pt" to="448.85pt,233.25pt" strokeweight="1.5pt"/>
        </w:pict>
      </w:r>
      <w:r>
        <w:rPr>
          <w:i/>
          <w:noProof/>
          <w:lang w:val="en-GB" w:eastAsia="zh-CN"/>
        </w:rPr>
        <w:pict>
          <v:line id="_x0000_s1664" style="position:absolute;left:0;text-align:left;flip:y;z-index:251693056" from="448.85pt,233.25pt" to="448.85pt,250.5pt" strokeweight="1.5pt"/>
        </w:pict>
      </w:r>
      <w:r>
        <w:rPr>
          <w:i/>
          <w:noProof/>
          <w:lang w:val="en-GB" w:eastAsia="zh-CN"/>
        </w:rPr>
        <w:pict>
          <v:line id="_x0000_s1663" style="position:absolute;left:0;text-align:left;flip:y;z-index:251692032" from="336.1pt,233.25pt" to="336.1pt,250.5pt" strokeweight="1.5pt"/>
        </w:pict>
      </w:r>
      <w:r>
        <w:rPr>
          <w:i/>
          <w:noProof/>
          <w:lang w:val="en-GB" w:eastAsia="zh-CN"/>
        </w:rPr>
        <w:pict>
          <v:line id="_x0000_s1662" style="position:absolute;left:0;text-align:left;z-index:251691008" from="347.55pt,153.55pt" to="347.55pt,233.25pt" strokeweight="1.5pt"/>
        </w:pict>
      </w:r>
      <w:r>
        <w:rPr>
          <w:i/>
          <w:noProof/>
          <w:lang w:val="en-GB" w:eastAsia="zh-CN"/>
        </w:rPr>
        <w:pict>
          <v:line id="_x0000_s1661" style="position:absolute;left:0;text-align:left;z-index:251689984" from="56.3pt,170.85pt" to="119.6pt,170.85pt" strokeweight="1.5pt"/>
        </w:pict>
      </w:r>
      <w:r>
        <w:rPr>
          <w:i/>
          <w:noProof/>
          <w:lang w:val="en-GB" w:eastAsia="zh-CN"/>
        </w:rPr>
        <w:pict>
          <v:line id="_x0000_s1660" style="position:absolute;left:0;text-align:left;flip:y;z-index:251688960" from="119.6pt,170.85pt" to="119.6pt,188.1pt" strokeweight="1.5pt"/>
        </w:pict>
      </w:r>
      <w:r>
        <w:rPr>
          <w:i/>
          <w:noProof/>
          <w:lang w:val="en-GB" w:eastAsia="zh-CN"/>
        </w:rPr>
        <w:pict>
          <v:line id="_x0000_s1659" style="position:absolute;left:0;text-align:left;flip:y;z-index:251687936" from="56.3pt,170.85pt" to="56.3pt,188.1pt" strokeweight="1.5pt"/>
        </w:pict>
      </w:r>
      <w:r>
        <w:rPr>
          <w:i/>
          <w:noProof/>
          <w:lang w:val="en-GB" w:eastAsia="zh-CN"/>
        </w:rPr>
        <w:pict>
          <v:line id="_x0000_s1658" style="position:absolute;left:0;text-align:left;z-index:251686912" from="94.3pt,153.55pt" to="94.3pt,170.85pt" strokeweight="1.5pt"/>
        </w:pict>
      </w:r>
      <w:r>
        <w:rPr>
          <w:i/>
          <w:noProof/>
          <w:lang w:val="en-GB" w:eastAsia="zh-CN"/>
        </w:rPr>
        <w:pict>
          <v:line id="_x0000_s1657" style="position:absolute;left:0;text-align:left;z-index:251685888" from="347.55pt,101.65pt" to="347.55pt,118.95pt" strokeweight="1.5pt"/>
        </w:pict>
      </w:r>
      <w:r>
        <w:rPr>
          <w:i/>
          <w:noProof/>
          <w:lang w:val="en-GB" w:eastAsia="zh-CN"/>
        </w:rPr>
        <w:pict>
          <v:line id="_x0000_s1656" style="position:absolute;left:0;text-align:left;z-index:251684864" from="94.3pt,101.65pt" to="347.55pt,101.65pt" strokeweight="1.5pt"/>
        </w:pict>
      </w:r>
      <w:r>
        <w:rPr>
          <w:i/>
          <w:noProof/>
          <w:lang w:val="en-GB" w:eastAsia="zh-CN"/>
        </w:rPr>
        <w:pict>
          <v:line id="_x0000_s1655" style="position:absolute;left:0;text-align:left;flip:y;z-index:251683840" from="94.3pt,101.65pt" to="94.3pt,118.95pt" strokeweight="1.5pt"/>
        </w:pict>
      </w:r>
      <w:r>
        <w:rPr>
          <w:i/>
          <w:noProof/>
          <w:lang w:val="en-GB" w:eastAsia="zh-CN"/>
        </w:rPr>
        <w:pict>
          <v:line id="_x0000_s1654" style="position:absolute;left:0;text-align:left;z-index:251682816" from="220.9pt,84.4pt" to="220.9pt,118.95pt" strokeweight="1.5pt"/>
        </w:pict>
      </w:r>
      <w:r>
        <w:rPr>
          <w:i/>
          <w:noProof/>
          <w:lang w:val="en-GB" w:eastAsia="zh-CN"/>
        </w:rPr>
        <w:pict>
          <v:rect id="_x0000_s1649" style="position:absolute;left:0;text-align:left;margin-left:284.25pt;margin-top:452.95pt;width:75.95pt;height:34.55pt;z-index:251677696" fillcolor="#9cf" strokeweight="1.5pt">
            <v:fill opacity="13107f"/>
            <v:textbox style="mso-next-textbox:#_x0000_s1649">
              <w:txbxContent>
                <w:p w:rsidR="00DC270E" w:rsidRPr="007B5525" w:rsidRDefault="00DC270E" w:rsidP="00DC270E">
                  <w:pPr>
                    <w:ind w:right="-80" w:hanging="142"/>
                    <w:jc w:val="center"/>
                    <w:rPr>
                      <w:b/>
                      <w:color w:val="0000FF"/>
                    </w:rPr>
                  </w:pPr>
                  <w:r w:rsidRPr="007B5525">
                    <w:rPr>
                      <w:b/>
                      <w:color w:val="0000FF"/>
                    </w:rPr>
                    <w:t>Legierungen</w:t>
                  </w:r>
                </w:p>
              </w:txbxContent>
            </v:textbox>
          </v:rect>
        </w:pict>
      </w:r>
      <w:r>
        <w:rPr>
          <w:i/>
          <w:noProof/>
          <w:lang w:val="en-GB" w:eastAsia="zh-CN"/>
        </w:rPr>
        <w:pict>
          <v:rect id="_x0000_s1648" style="position:absolute;left:0;text-align:left;margin-left:195.6pt;margin-top:452.95pt;width:75.95pt;height:34.55pt;z-index:251676672" fillcolor="#9cf" strokeweight="1.5pt">
            <v:fill opacity=".25"/>
            <v:textbox style="mso-next-textbox:#_x0000_s1648">
              <w:txbxContent>
                <w:p w:rsidR="00DC270E" w:rsidRPr="0062356F" w:rsidRDefault="00DC270E" w:rsidP="00DC270E">
                  <w:pPr>
                    <w:jc w:val="center"/>
                    <w:rPr>
                      <w:b/>
                      <w:vanish/>
                      <w:color w:val="0000FF"/>
                    </w:rPr>
                  </w:pPr>
                  <w:r w:rsidRPr="007B5525">
                    <w:rPr>
                      <w:b/>
                      <w:color w:val="0000FF"/>
                    </w:rPr>
                    <w:t>Grund-metalle</w:t>
                  </w:r>
                </w:p>
              </w:txbxContent>
            </v:textbox>
          </v:rect>
        </w:pict>
      </w:r>
      <w:r>
        <w:rPr>
          <w:i/>
          <w:noProof/>
          <w:lang w:val="en-GB" w:eastAsia="zh-CN"/>
        </w:rPr>
        <w:pict>
          <v:rect id="_x0000_s1647" style="position:absolute;left:0;text-align:left;margin-left:107pt;margin-top:452.95pt;width:75.95pt;height:34.55pt;z-index:251675648" fillcolor="#9cf" strokeweight="1.5pt">
            <v:fill opacity="26214f"/>
            <v:textbox style="mso-next-textbox:#_x0000_s1647">
              <w:txbxContent>
                <w:p w:rsidR="00DC270E" w:rsidRPr="007B5525" w:rsidRDefault="00DC270E" w:rsidP="00DC270E">
                  <w:pPr>
                    <w:ind w:right="-67" w:hanging="142"/>
                    <w:jc w:val="center"/>
                    <w:rPr>
                      <w:b/>
                      <w:color w:val="0000FF"/>
                    </w:rPr>
                  </w:pPr>
                  <w:r w:rsidRPr="007B5525">
                    <w:rPr>
                      <w:b/>
                      <w:color w:val="0000FF"/>
                    </w:rPr>
                    <w:t>Legierungen</w:t>
                  </w:r>
                </w:p>
              </w:txbxContent>
            </v:textbox>
          </v:rect>
        </w:pict>
      </w:r>
      <w:r>
        <w:rPr>
          <w:i/>
          <w:noProof/>
          <w:lang w:val="en-GB" w:eastAsia="zh-CN"/>
        </w:rPr>
        <w:pict>
          <v:rect id="_x0000_s1646" style="position:absolute;left:0;text-align:left;margin-left:18.35pt;margin-top:452.95pt;width:75.95pt;height:34.55pt;z-index:251674624" fillcolor="#9cf" strokeweight="1.5pt">
            <v:fill opacity="29491f"/>
            <v:textbox style="mso-next-textbox:#_x0000_s1646">
              <w:txbxContent>
                <w:p w:rsidR="00DC270E" w:rsidRPr="0062356F" w:rsidRDefault="00DC270E" w:rsidP="00DC270E">
                  <w:pPr>
                    <w:jc w:val="center"/>
                    <w:rPr>
                      <w:b/>
                      <w:vanish/>
                      <w:color w:val="0000FF"/>
                    </w:rPr>
                  </w:pPr>
                  <w:r w:rsidRPr="007B5525">
                    <w:rPr>
                      <w:b/>
                      <w:color w:val="0000FF"/>
                    </w:rPr>
                    <w:t>Grund-metalle</w:t>
                  </w:r>
                </w:p>
              </w:txbxContent>
            </v:textbox>
          </v:rect>
        </w:pict>
      </w:r>
      <w:r>
        <w:rPr>
          <w:i/>
          <w:noProof/>
          <w:lang w:val="en-GB" w:eastAsia="zh-CN"/>
        </w:rPr>
        <w:pict>
          <v:rect id="_x0000_s1645" style="position:absolute;left:0;text-align:left;margin-left:233.6pt;margin-top:383.75pt;width:75.95pt;height:34.6pt;z-index:251673600" fillcolor="#9cf" strokeweight="1.5pt">
            <v:fill opacity="19661f"/>
            <v:textbox style="mso-next-textbox:#_x0000_s1645">
              <w:txbxContent>
                <w:p w:rsidR="00DC270E" w:rsidRPr="007B5525" w:rsidRDefault="00DC270E" w:rsidP="00DC270E">
                  <w:pPr>
                    <w:jc w:val="center"/>
                    <w:rPr>
                      <w:b/>
                      <w:color w:val="0000FF"/>
                    </w:rPr>
                  </w:pPr>
                  <w:r w:rsidRPr="007B5525">
                    <w:rPr>
                      <w:b/>
                      <w:color w:val="0000FF"/>
                    </w:rPr>
                    <w:t>Leicht-metalle</w:t>
                  </w:r>
                </w:p>
              </w:txbxContent>
            </v:textbox>
          </v:rect>
        </w:pict>
      </w:r>
      <w:r>
        <w:rPr>
          <w:i/>
          <w:noProof/>
          <w:lang w:val="en-GB" w:eastAsia="zh-CN"/>
        </w:rPr>
        <w:pict>
          <v:rect id="_x0000_s1644" style="position:absolute;left:0;text-align:left;margin-left:69pt;margin-top:383.75pt;width:75.95pt;height:34.6pt;z-index:251672576" fillcolor="#9cf" strokeweight="1.5pt">
            <v:fill opacity=".5"/>
            <v:textbox style="mso-next-textbox:#_x0000_s1644">
              <w:txbxContent>
                <w:p w:rsidR="00DC270E" w:rsidRPr="0062356F" w:rsidRDefault="00DC270E" w:rsidP="00DC270E">
                  <w:pPr>
                    <w:jc w:val="center"/>
                    <w:rPr>
                      <w:b/>
                      <w:vanish/>
                      <w:color w:val="0000FF"/>
                    </w:rPr>
                  </w:pPr>
                  <w:r w:rsidRPr="007B5525">
                    <w:rPr>
                      <w:b/>
                      <w:color w:val="0000FF"/>
                    </w:rPr>
                    <w:t>Schwer-metalle</w:t>
                  </w:r>
                </w:p>
              </w:txbxContent>
            </v:textbox>
          </v:rect>
        </w:pict>
      </w:r>
      <w:r>
        <w:rPr>
          <w:i/>
          <w:noProof/>
          <w:lang w:val="en-GB" w:eastAsia="zh-CN"/>
        </w:rPr>
        <w:pict>
          <v:rect id="_x0000_s1639" style="position:absolute;left:0;text-align:left;margin-left:18.35pt;margin-top:188.1pt;width:63.3pt;height:34.6pt;z-index:251667456" fillcolor="#9cf" strokeweight="1.5pt">
            <v:fill opacity="52429f"/>
            <v:textbox style="mso-next-textbox:#_x0000_s1639">
              <w:txbxContent>
                <w:p w:rsidR="00DC270E" w:rsidRPr="0062356F" w:rsidRDefault="00DC270E" w:rsidP="00DC270E">
                  <w:pPr>
                    <w:jc w:val="center"/>
                    <w:rPr>
                      <w:b/>
                      <w:vanish/>
                      <w:color w:val="0000FF"/>
                    </w:rPr>
                  </w:pPr>
                  <w:r w:rsidRPr="007B5525">
                    <w:rPr>
                      <w:b/>
                      <w:color w:val="0000FF"/>
                    </w:rPr>
                    <w:t>Eisen-</w:t>
                  </w:r>
                  <w:r>
                    <w:rPr>
                      <w:b/>
                      <w:vanish/>
                      <w:color w:val="0000FF"/>
                    </w:rPr>
                    <w:br/>
                  </w:r>
                  <w:r w:rsidRPr="007B5525">
                    <w:rPr>
                      <w:b/>
                      <w:color w:val="0000FF"/>
                    </w:rPr>
                    <w:t>metalle</w:t>
                  </w:r>
                </w:p>
              </w:txbxContent>
            </v:textbox>
          </v:rect>
        </w:pict>
      </w:r>
      <w:r>
        <w:rPr>
          <w:i/>
          <w:noProof/>
          <w:lang w:val="en-GB" w:eastAsia="zh-CN"/>
        </w:rPr>
        <w:pict>
          <v:rect id="_x0000_s1638" style="position:absolute;left:0;text-align:left;margin-left:94.3pt;margin-top:188.1pt;width:63.3pt;height:34.6pt;z-index:251666432" fillcolor="#9cf" strokeweight="1.5pt">
            <v:fill opacity="39322f"/>
            <v:textbox style="mso-next-textbox:#_x0000_s1638">
              <w:txbxContent>
                <w:p w:rsidR="00DC270E" w:rsidRPr="007B5525" w:rsidRDefault="00DC270E" w:rsidP="00DC270E">
                  <w:pPr>
                    <w:ind w:left="-142" w:right="-195"/>
                    <w:jc w:val="center"/>
                    <w:rPr>
                      <w:b/>
                      <w:color w:val="0000FF"/>
                    </w:rPr>
                  </w:pPr>
                  <w:r w:rsidRPr="007B5525">
                    <w:rPr>
                      <w:b/>
                      <w:color w:val="0000FF"/>
                    </w:rPr>
                    <w:t>Nichteisen-metalle</w:t>
                  </w:r>
                </w:p>
                <w:p w:rsidR="00DC270E" w:rsidRDefault="00DC270E" w:rsidP="00DC270E"/>
              </w:txbxContent>
            </v:textbox>
          </v:rect>
        </w:pict>
      </w:r>
      <w:r>
        <w:rPr>
          <w:i/>
          <w:noProof/>
          <w:lang w:val="en-GB" w:eastAsia="zh-CN"/>
        </w:rPr>
        <w:pict>
          <v:rect id="_x0000_s1636" style="position:absolute;left:0;text-align:left;margin-left:285.5pt;margin-top:251pt;width:101.3pt;height:34.6pt;z-index:251664384" fillcolor="#ff9" strokeweight="1.5pt">
            <v:fill opacity="39322f"/>
            <v:textbox style="mso-next-textbox:#_x0000_s1636">
              <w:txbxContent>
                <w:p w:rsidR="00DC270E" w:rsidRPr="0062356F" w:rsidRDefault="00DC270E" w:rsidP="00DC270E">
                  <w:pPr>
                    <w:jc w:val="center"/>
                    <w:rPr>
                      <w:b/>
                      <w:vanish/>
                      <w:color w:val="0000FF"/>
                    </w:rPr>
                  </w:pPr>
                  <w:r w:rsidRPr="007B5525">
                    <w:rPr>
                      <w:b/>
                      <w:color w:val="0000FF"/>
                    </w:rPr>
                    <w:t>organische</w:t>
                  </w:r>
                  <w:r>
                    <w:rPr>
                      <w:b/>
                      <w:vanish/>
                      <w:color w:val="0000FF"/>
                    </w:rPr>
                    <w:br/>
                  </w:r>
                  <w:r w:rsidRPr="007B5525">
                    <w:rPr>
                      <w:b/>
                      <w:color w:val="0000FF"/>
                    </w:rPr>
                    <w:t>Werkstoffe</w:t>
                  </w:r>
                </w:p>
              </w:txbxContent>
            </v:textbox>
          </v:rect>
        </w:pict>
      </w:r>
      <w:r>
        <w:rPr>
          <w:i/>
          <w:noProof/>
          <w:lang w:val="en-GB" w:eastAsia="zh-CN"/>
        </w:rPr>
        <w:pict>
          <v:rect id="_x0000_s1635" style="position:absolute;left:0;text-align:left;margin-left:43.7pt;margin-top:118.95pt;width:101.25pt;height:34.6pt;z-index:251663360" fillcolor="#9cf" strokeweight="1.5pt">
            <v:textbox style="mso-next-textbox:#_x0000_s1635">
              <w:txbxContent>
                <w:p w:rsidR="00DC270E" w:rsidRPr="007B5525" w:rsidRDefault="00DC270E" w:rsidP="00DC270E">
                  <w:pPr>
                    <w:jc w:val="center"/>
                    <w:rPr>
                      <w:b/>
                      <w:color w:val="0000FF"/>
                    </w:rPr>
                  </w:pPr>
                  <w:r w:rsidRPr="007B5525">
                    <w:rPr>
                      <w:b/>
                      <w:color w:val="0000FF"/>
                    </w:rPr>
                    <w:t>Metalle</w:t>
                  </w:r>
                </w:p>
              </w:txbxContent>
            </v:textbox>
          </v:rect>
        </w:pict>
      </w:r>
      <w:r>
        <w:rPr>
          <w:i/>
          <w:noProof/>
          <w:lang w:val="en-GB" w:eastAsia="zh-CN"/>
        </w:rPr>
        <w:pict>
          <v:rect id="_x0000_s1634" style="position:absolute;left:0;text-align:left;margin-left:296.9pt;margin-top:118.95pt;width:101.25pt;height:34.6pt;z-index:251662336" fillcolor="#ff9" strokeweight="1.5pt">
            <v:textbox style="mso-next-textbox:#_x0000_s1634">
              <w:txbxContent>
                <w:p w:rsidR="00DC270E" w:rsidRPr="007B5525" w:rsidRDefault="00DC270E" w:rsidP="00DC270E">
                  <w:pPr>
                    <w:jc w:val="center"/>
                    <w:rPr>
                      <w:b/>
                      <w:color w:val="0000FF"/>
                    </w:rPr>
                  </w:pPr>
                  <w:r w:rsidRPr="007B5525">
                    <w:rPr>
                      <w:b/>
                      <w:color w:val="0000FF"/>
                    </w:rPr>
                    <w:t>Nichtmetalle</w:t>
                  </w:r>
                </w:p>
              </w:txbxContent>
            </v:textbox>
          </v:rect>
        </w:pict>
      </w:r>
      <w:r>
        <w:rPr>
          <w:i/>
          <w:noProof/>
          <w:lang w:val="en-GB" w:eastAsia="zh-CN"/>
        </w:rPr>
        <w:pict>
          <v:rect id="_x0000_s1633" style="position:absolute;left:0;text-align:left;margin-left:170.3pt;margin-top:118.95pt;width:101.25pt;height:34.6pt;z-index:251661312" fillcolor="#ff9" strokeweight="1.5pt">
            <v:fill color2="#9cf" rotate="t" angle="-90" focus="100%" type="gradient"/>
            <v:textbox style="mso-next-textbox:#_x0000_s1633">
              <w:txbxContent>
                <w:p w:rsidR="00DC270E" w:rsidRPr="007B5525" w:rsidRDefault="00DC270E" w:rsidP="00DC270E">
                  <w:pPr>
                    <w:ind w:right="-146" w:hanging="142"/>
                    <w:jc w:val="center"/>
                    <w:rPr>
                      <w:b/>
                      <w:color w:val="0000FF"/>
                    </w:rPr>
                  </w:pPr>
                  <w:r w:rsidRPr="007B5525">
                    <w:rPr>
                      <w:b/>
                      <w:color w:val="0000FF"/>
                    </w:rPr>
                    <w:t>Verbundwerkstoffe</w:t>
                  </w:r>
                </w:p>
              </w:txbxContent>
            </v:textbox>
          </v:rect>
        </w:pict>
      </w:r>
      <w:r>
        <w:rPr>
          <w:i/>
          <w:noProof/>
          <w:lang w:val="en-GB" w:eastAsia="zh-CN"/>
        </w:rPr>
        <w:pict>
          <v:rect id="_x0000_s1632" style="position:absolute;left:0;text-align:left;margin-left:182.95pt;margin-top:49.8pt;width:75.95pt;height:34.6pt;z-index:251660288" fillcolor="#9cf" strokeweight="1.5pt">
            <v:fill color2="#ff9" rotate="t" angle="-90" focus="100%" type="gradient"/>
            <v:textbox style="mso-next-textbox:#_x0000_s1632">
              <w:txbxContent>
                <w:p w:rsidR="00DC270E" w:rsidRPr="007B5525" w:rsidRDefault="00DC270E" w:rsidP="00DC270E">
                  <w:pPr>
                    <w:jc w:val="center"/>
                    <w:rPr>
                      <w:b/>
                      <w:color w:val="0000FF"/>
                    </w:rPr>
                  </w:pPr>
                  <w:r w:rsidRPr="007B5525">
                    <w:rPr>
                      <w:b/>
                      <w:color w:val="0000FF"/>
                    </w:rPr>
                    <w:t>Werkstoffe</w:t>
                  </w:r>
                </w:p>
              </w:txbxContent>
            </v:textbox>
          </v:rect>
        </w:pict>
      </w:r>
      <w:r w:rsidR="004C4080">
        <w:t>Metall / Nichtmetall</w:t>
      </w:r>
    </w:p>
    <w:p w:rsidR="004C4080" w:rsidRDefault="004C4080" w:rsidP="001C3798">
      <w:pPr>
        <w:ind w:left="142"/>
      </w:pPr>
      <w:r>
        <w:t>Eisen / Nichteisen</w:t>
      </w:r>
    </w:p>
    <w:p w:rsidR="004C4080" w:rsidRDefault="004C4080" w:rsidP="001C3798">
      <w:pPr>
        <w:ind w:left="142"/>
      </w:pPr>
      <w:r>
        <w:t>Schwer-/ Leichtmetall</w:t>
      </w:r>
    </w:p>
    <w:p w:rsidR="004C4080" w:rsidRDefault="004C4080" w:rsidP="001C3798">
      <w:pPr>
        <w:ind w:left="142"/>
      </w:pPr>
      <w:r>
        <w:t>Grundmetall / Legierung</w:t>
      </w:r>
    </w:p>
    <w:p w:rsidR="004C4080" w:rsidRDefault="004C4080" w:rsidP="001C3798">
      <w:pPr>
        <w:ind w:left="142"/>
      </w:pPr>
      <w:r>
        <w:t>Anorganisch / Organisch</w:t>
      </w:r>
    </w:p>
    <w:sectPr w:rsidR="004C4080" w:rsidSect="00F24B75">
      <w:headerReference w:type="default" r:id="rId12"/>
      <w:footerReference w:type="default" r:id="rId1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6C" w:rsidRDefault="0033736C">
      <w:r>
        <w:separator/>
      </w:r>
    </w:p>
  </w:endnote>
  <w:endnote w:type="continuationSeparator" w:id="0">
    <w:p w:rsidR="0033736C" w:rsidRDefault="00337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0AB" w:rsidRDefault="0042226F" w:rsidP="00F24B75">
    <w:pPr>
      <w:pStyle w:val="Fuzeile"/>
      <w:tabs>
        <w:tab w:val="clear" w:pos="9072"/>
        <w:tab w:val="right" w:pos="9639"/>
      </w:tabs>
      <w:rPr>
        <w:sz w:val="12"/>
        <w:lang w:val="de-CH"/>
      </w:rPr>
    </w:pPr>
    <w:r w:rsidRPr="00FD74F8">
      <w:rPr>
        <w:sz w:val="12"/>
      </w:rPr>
      <w:fldChar w:fldCharType="begin"/>
    </w:r>
    <w:r w:rsidR="00FD74F8" w:rsidRPr="00FD74F8">
      <w:rPr>
        <w:sz w:val="12"/>
      </w:rPr>
      <w:instrText xml:space="preserve"> FILENAME </w:instrText>
    </w:r>
    <w:r w:rsidRPr="00FD74F8">
      <w:rPr>
        <w:sz w:val="12"/>
      </w:rPr>
      <w:fldChar w:fldCharType="separate"/>
    </w:r>
    <w:r w:rsidR="00ED2DA2">
      <w:rPr>
        <w:noProof/>
        <w:sz w:val="12"/>
      </w:rPr>
      <w:t>WKT-GL_Einteilung.doc</w:t>
    </w:r>
    <w:r w:rsidRPr="00FD74F8">
      <w:rPr>
        <w:sz w:val="12"/>
      </w:rPr>
      <w:fldChar w:fldCharType="end"/>
    </w:r>
    <w:r w:rsidR="00F24B75">
      <w:rPr>
        <w:snapToGrid w:val="0"/>
        <w:sz w:val="12"/>
      </w:rPr>
      <w:tab/>
    </w:r>
    <w:r w:rsidR="003960AB">
      <w:rPr>
        <w:sz w:val="12"/>
        <w:lang w:val="de-CH"/>
      </w:rPr>
      <w:t xml:space="preserve">Datum: </w:t>
    </w:r>
    <w:r>
      <w:rPr>
        <w:sz w:val="12"/>
        <w:lang w:val="de-CH"/>
      </w:rPr>
      <w:fldChar w:fldCharType="begin"/>
    </w:r>
    <w:r w:rsidR="003960AB">
      <w:rPr>
        <w:sz w:val="12"/>
        <w:lang w:val="de-CH"/>
      </w:rPr>
      <w:instrText xml:space="preserve"> DATE \@ "dd.MM.yy" </w:instrText>
    </w:r>
    <w:r>
      <w:rPr>
        <w:sz w:val="12"/>
        <w:lang w:val="de-CH"/>
      </w:rPr>
      <w:fldChar w:fldCharType="separate"/>
    </w:r>
    <w:r w:rsidR="007F3B4D">
      <w:rPr>
        <w:noProof/>
        <w:sz w:val="12"/>
        <w:lang w:val="de-CH"/>
      </w:rPr>
      <w:t>03.01.17</w:t>
    </w:r>
    <w:r>
      <w:rPr>
        <w:sz w:val="12"/>
        <w:lang w:val="de-CH"/>
      </w:rPr>
      <w:fldChar w:fldCharType="end"/>
    </w:r>
    <w:r w:rsidR="00F24B75">
      <w:rPr>
        <w:sz w:val="12"/>
        <w:lang w:val="de-CH"/>
      </w:rPr>
      <w:t xml:space="preserve"> / DF</w:t>
    </w:r>
    <w:r w:rsidR="00F24B75">
      <w:rPr>
        <w:sz w:val="12"/>
        <w:lang w:val="de-CH"/>
      </w:rPr>
      <w:tab/>
    </w:r>
    <w:r w:rsidR="00F24B75" w:rsidRPr="00F24B75">
      <w:rPr>
        <w:sz w:val="12"/>
        <w:lang w:val="de-CH"/>
      </w:rPr>
      <w:t xml:space="preserve">Seite </w:t>
    </w:r>
    <w:r w:rsidRPr="00F24B75">
      <w:rPr>
        <w:sz w:val="12"/>
        <w:lang w:val="de-CH"/>
      </w:rPr>
      <w:fldChar w:fldCharType="begin"/>
    </w:r>
    <w:r w:rsidR="00F24B75" w:rsidRPr="00F24B75">
      <w:rPr>
        <w:sz w:val="12"/>
        <w:lang w:val="de-CH"/>
      </w:rPr>
      <w:instrText xml:space="preserve"> PAGE </w:instrText>
    </w:r>
    <w:r w:rsidRPr="00F24B75">
      <w:rPr>
        <w:sz w:val="12"/>
        <w:lang w:val="de-CH"/>
      </w:rPr>
      <w:fldChar w:fldCharType="separate"/>
    </w:r>
    <w:r w:rsidR="007F3B4D">
      <w:rPr>
        <w:noProof/>
        <w:sz w:val="12"/>
        <w:lang w:val="de-CH"/>
      </w:rPr>
      <w:t>3</w:t>
    </w:r>
    <w:r w:rsidRPr="00F24B75">
      <w:rPr>
        <w:sz w:val="12"/>
        <w:lang w:val="de-CH"/>
      </w:rPr>
      <w:fldChar w:fldCharType="end"/>
    </w:r>
    <w:r w:rsidR="00F24B75" w:rsidRPr="00F24B75">
      <w:rPr>
        <w:sz w:val="12"/>
        <w:lang w:val="de-CH"/>
      </w:rPr>
      <w:t xml:space="preserve"> von </w:t>
    </w:r>
    <w:r w:rsidRPr="00F24B75">
      <w:rPr>
        <w:sz w:val="12"/>
        <w:lang w:val="de-CH"/>
      </w:rPr>
      <w:fldChar w:fldCharType="begin"/>
    </w:r>
    <w:r w:rsidR="00F24B75" w:rsidRPr="00F24B75">
      <w:rPr>
        <w:sz w:val="12"/>
        <w:lang w:val="de-CH"/>
      </w:rPr>
      <w:instrText xml:space="preserve"> NUMPAGES </w:instrText>
    </w:r>
    <w:r w:rsidRPr="00F24B75">
      <w:rPr>
        <w:sz w:val="12"/>
        <w:lang w:val="de-CH"/>
      </w:rPr>
      <w:fldChar w:fldCharType="separate"/>
    </w:r>
    <w:r w:rsidR="007F3B4D">
      <w:rPr>
        <w:noProof/>
        <w:sz w:val="12"/>
        <w:lang w:val="de-CH"/>
      </w:rPr>
      <w:t>4</w:t>
    </w:r>
    <w:r w:rsidRPr="00F24B75">
      <w:rPr>
        <w:sz w:val="12"/>
        <w:lang w:val="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6C" w:rsidRDefault="0033736C">
      <w:r>
        <w:separator/>
      </w:r>
    </w:p>
  </w:footnote>
  <w:footnote w:type="continuationSeparator" w:id="0">
    <w:p w:rsidR="0033736C" w:rsidRDefault="00337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3960AB">
      <w:trPr>
        <w:cantSplit/>
        <w:trHeight w:val="320"/>
      </w:trPr>
      <w:tc>
        <w:tcPr>
          <w:tcW w:w="1134" w:type="dxa"/>
          <w:vMerge w:val="restart"/>
          <w:tcBorders>
            <w:top w:val="nil"/>
            <w:left w:val="nil"/>
            <w:bottom w:val="single" w:sz="8" w:space="0" w:color="auto"/>
            <w:right w:val="nil"/>
          </w:tcBorders>
        </w:tcPr>
        <w:p w:rsidR="003960AB" w:rsidRDefault="006138AE">
          <w:pPr>
            <w:pStyle w:val="Kopfzeile"/>
            <w:tabs>
              <w:tab w:val="clear" w:pos="4536"/>
              <w:tab w:val="clear" w:pos="9072"/>
            </w:tabs>
            <w:spacing w:before="120" w:after="40"/>
            <w:rPr>
              <w:lang w:val="de-CH"/>
            </w:rPr>
          </w:pPr>
          <w:r>
            <w:rPr>
              <w:noProof/>
              <w:lang w:val="en-US" w:eastAsia="en-US"/>
            </w:rPr>
            <w:drawing>
              <wp:inline distT="0" distB="0" distL="0" distR="0">
                <wp:extent cx="628650" cy="333375"/>
                <wp:effectExtent l="19050" t="0" r="0" b="0"/>
                <wp:docPr id="1" name="Bild 1" descr="BBB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_Icon"/>
                        <pic:cNvPicPr>
                          <a:picLocks noChangeAspect="1" noChangeArrowheads="1"/>
                        </pic:cNvPicPr>
                      </pic:nvPicPr>
                      <pic:blipFill>
                        <a:blip r:embed="rId1"/>
                        <a:srcRect/>
                        <a:stretch>
                          <a:fillRect/>
                        </a:stretch>
                      </pic:blipFill>
                      <pic:spPr bwMode="auto">
                        <a:xfrm>
                          <a:off x="0" y="0"/>
                          <a:ext cx="628650" cy="333375"/>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3960AB" w:rsidRDefault="003960AB">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rsidR="003960AB" w:rsidRDefault="003960AB">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3960AB" w:rsidRDefault="003960AB">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rsidR="003960AB" w:rsidRDefault="003960AB">
          <w:pPr>
            <w:pStyle w:val="Kopfzeile"/>
            <w:tabs>
              <w:tab w:val="clear" w:pos="4536"/>
              <w:tab w:val="clear" w:pos="9072"/>
            </w:tabs>
            <w:spacing w:before="120" w:after="40"/>
            <w:rPr>
              <w:lang w:val="de-CH"/>
            </w:rPr>
          </w:pPr>
        </w:p>
      </w:tc>
    </w:tr>
    <w:tr w:rsidR="003960AB">
      <w:trPr>
        <w:cantSplit/>
      </w:trPr>
      <w:tc>
        <w:tcPr>
          <w:tcW w:w="1134" w:type="dxa"/>
          <w:vMerge/>
          <w:tcBorders>
            <w:top w:val="single" w:sz="8" w:space="0" w:color="auto"/>
            <w:left w:val="nil"/>
            <w:bottom w:val="single" w:sz="8" w:space="0" w:color="auto"/>
            <w:right w:val="nil"/>
          </w:tcBorders>
        </w:tcPr>
        <w:p w:rsidR="003960AB" w:rsidRDefault="003960AB">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3960AB" w:rsidRDefault="00F24B75">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rsidR="003960AB" w:rsidRDefault="00F24B75">
          <w:pPr>
            <w:pStyle w:val="Kopfzeile"/>
            <w:tabs>
              <w:tab w:val="clear" w:pos="4536"/>
              <w:tab w:val="clear" w:pos="9072"/>
            </w:tabs>
            <w:spacing w:before="20" w:after="60"/>
            <w:rPr>
              <w:b/>
              <w:sz w:val="24"/>
              <w:lang w:val="de-CH"/>
            </w:rPr>
          </w:pPr>
          <w:r>
            <w:rPr>
              <w:b/>
              <w:sz w:val="24"/>
              <w:lang w:val="de-CH"/>
            </w:rPr>
            <w:t>Grundlagen/</w:t>
          </w:r>
          <w:r>
            <w:rPr>
              <w:b/>
              <w:sz w:val="24"/>
              <w:lang w:val="de-CH"/>
            </w:rPr>
            <w:br/>
            <w:t>Eigenschaften</w:t>
          </w:r>
        </w:p>
      </w:tc>
      <w:tc>
        <w:tcPr>
          <w:tcW w:w="1843" w:type="dxa"/>
          <w:tcBorders>
            <w:top w:val="nil"/>
            <w:left w:val="nil"/>
            <w:bottom w:val="single" w:sz="8" w:space="0" w:color="auto"/>
            <w:right w:val="single" w:sz="8" w:space="0" w:color="auto"/>
          </w:tcBorders>
        </w:tcPr>
        <w:p w:rsidR="003960AB" w:rsidRDefault="00F24B75">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rsidR="003960AB" w:rsidRDefault="00F24B75">
          <w:pPr>
            <w:pStyle w:val="Kopfzeile"/>
            <w:tabs>
              <w:tab w:val="clear" w:pos="4536"/>
              <w:tab w:val="clear" w:pos="9072"/>
            </w:tabs>
            <w:spacing w:before="20" w:after="60"/>
            <w:jc w:val="right"/>
            <w:rPr>
              <w:lang w:val="de-CH"/>
            </w:rPr>
          </w:pPr>
          <w:r>
            <w:rPr>
              <w:b/>
              <w:sz w:val="24"/>
              <w:lang w:val="de-CH"/>
            </w:rPr>
            <w:t xml:space="preserve">AU2     </w:t>
          </w:r>
        </w:p>
      </w:tc>
    </w:tr>
  </w:tbl>
  <w:p w:rsidR="003960AB" w:rsidRDefault="003960AB">
    <w:pPr>
      <w:pStyle w:val="Kopfzeile"/>
      <w:tabs>
        <w:tab w:val="clear" w:pos="9072"/>
        <w:tab w:val="right" w:pos="15168"/>
      </w:tabs>
      <w:rPr>
        <w:sz w:val="16"/>
        <w:lang w:val="de-CH"/>
      </w:rPr>
    </w:pPr>
  </w:p>
  <w:p w:rsidR="003960AB" w:rsidRDefault="003960A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8E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 w15:restartNumberingAfterBreak="0">
    <w:nsid w:val="0227379C"/>
    <w:multiLevelType w:val="hybridMultilevel"/>
    <w:tmpl w:val="12104D8A"/>
    <w:lvl w:ilvl="0" w:tplc="93161CAC">
      <w:start w:val="1"/>
      <w:numFmt w:val="lowerLetter"/>
      <w:lvlText w:val="%1)"/>
      <w:lvlJc w:val="left"/>
      <w:pPr>
        <w:tabs>
          <w:tab w:val="num" w:pos="765"/>
        </w:tabs>
        <w:ind w:left="765" w:hanging="368"/>
      </w:pPr>
      <w:rPr>
        <w:rFonts w:ascii="Arial" w:hAnsi="Arial" w:hint="default"/>
        <w:b w:val="0"/>
        <w:i w:val="0"/>
        <w:sz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059849CE"/>
    <w:multiLevelType w:val="multilevel"/>
    <w:tmpl w:val="B4129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berschrift3"/>
      <w:lvlText w:val="%1.%2.%3."/>
      <w:lvlJc w:val="left"/>
      <w:pPr>
        <w:tabs>
          <w:tab w:val="num" w:pos="1224"/>
        </w:tabs>
        <w:ind w:left="1224" w:hanging="504"/>
      </w:pPr>
      <w:rPr>
        <w:rFonts w:hint="default"/>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3" w15:restartNumberingAfterBreak="0">
    <w:nsid w:val="09634B6F"/>
    <w:multiLevelType w:val="singleLevel"/>
    <w:tmpl w:val="73B449A8"/>
    <w:lvl w:ilvl="0">
      <w:start w:val="1"/>
      <w:numFmt w:val="decimal"/>
      <w:pStyle w:val="Aufgaben"/>
      <w:lvlText w:val="%1."/>
      <w:lvlJc w:val="left"/>
      <w:pPr>
        <w:tabs>
          <w:tab w:val="num" w:pos="360"/>
        </w:tabs>
        <w:ind w:left="360" w:hanging="360"/>
      </w:pPr>
    </w:lvl>
  </w:abstractNum>
  <w:abstractNum w:abstractNumId="4" w15:restartNumberingAfterBreak="0">
    <w:nsid w:val="1FA063E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5" w15:restartNumberingAfterBreak="0">
    <w:nsid w:val="20F04F0E"/>
    <w:multiLevelType w:val="multilevel"/>
    <w:tmpl w:val="67F204F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6" w15:restartNumberingAfterBreak="0">
    <w:nsid w:val="244E708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7" w15:restartNumberingAfterBreak="0">
    <w:nsid w:val="2BDC55C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F32D7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372937"/>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0" w15:restartNumberingAfterBreak="0">
    <w:nsid w:val="38251579"/>
    <w:multiLevelType w:val="hybridMultilevel"/>
    <w:tmpl w:val="E8A0CAFC"/>
    <w:lvl w:ilvl="0" w:tplc="08070001">
      <w:start w:val="1"/>
      <w:numFmt w:val="bullet"/>
      <w:lvlText w:val=""/>
      <w:lvlJc w:val="left"/>
      <w:pPr>
        <w:tabs>
          <w:tab w:val="num" w:pos="862"/>
        </w:tabs>
        <w:ind w:left="862" w:hanging="360"/>
      </w:pPr>
      <w:rPr>
        <w:rFonts w:ascii="Symbol" w:hAnsi="Symbol" w:hint="default"/>
      </w:rPr>
    </w:lvl>
    <w:lvl w:ilvl="1" w:tplc="08070003" w:tentative="1">
      <w:start w:val="1"/>
      <w:numFmt w:val="bullet"/>
      <w:lvlText w:val="o"/>
      <w:lvlJc w:val="left"/>
      <w:pPr>
        <w:tabs>
          <w:tab w:val="num" w:pos="1582"/>
        </w:tabs>
        <w:ind w:left="1582" w:hanging="360"/>
      </w:pPr>
      <w:rPr>
        <w:rFonts w:ascii="Courier New" w:hAnsi="Courier New" w:cs="Courier New" w:hint="default"/>
      </w:rPr>
    </w:lvl>
    <w:lvl w:ilvl="2" w:tplc="08070005" w:tentative="1">
      <w:start w:val="1"/>
      <w:numFmt w:val="bullet"/>
      <w:lvlText w:val=""/>
      <w:lvlJc w:val="left"/>
      <w:pPr>
        <w:tabs>
          <w:tab w:val="num" w:pos="2302"/>
        </w:tabs>
        <w:ind w:left="2302" w:hanging="360"/>
      </w:pPr>
      <w:rPr>
        <w:rFonts w:ascii="Wingdings" w:hAnsi="Wingdings" w:hint="default"/>
      </w:rPr>
    </w:lvl>
    <w:lvl w:ilvl="3" w:tplc="08070001" w:tentative="1">
      <w:start w:val="1"/>
      <w:numFmt w:val="bullet"/>
      <w:lvlText w:val=""/>
      <w:lvlJc w:val="left"/>
      <w:pPr>
        <w:tabs>
          <w:tab w:val="num" w:pos="3022"/>
        </w:tabs>
        <w:ind w:left="3022" w:hanging="360"/>
      </w:pPr>
      <w:rPr>
        <w:rFonts w:ascii="Symbol" w:hAnsi="Symbol" w:hint="default"/>
      </w:rPr>
    </w:lvl>
    <w:lvl w:ilvl="4" w:tplc="08070003" w:tentative="1">
      <w:start w:val="1"/>
      <w:numFmt w:val="bullet"/>
      <w:lvlText w:val="o"/>
      <w:lvlJc w:val="left"/>
      <w:pPr>
        <w:tabs>
          <w:tab w:val="num" w:pos="3742"/>
        </w:tabs>
        <w:ind w:left="3742" w:hanging="360"/>
      </w:pPr>
      <w:rPr>
        <w:rFonts w:ascii="Courier New" w:hAnsi="Courier New" w:cs="Courier New" w:hint="default"/>
      </w:rPr>
    </w:lvl>
    <w:lvl w:ilvl="5" w:tplc="08070005" w:tentative="1">
      <w:start w:val="1"/>
      <w:numFmt w:val="bullet"/>
      <w:lvlText w:val=""/>
      <w:lvlJc w:val="left"/>
      <w:pPr>
        <w:tabs>
          <w:tab w:val="num" w:pos="4462"/>
        </w:tabs>
        <w:ind w:left="4462" w:hanging="360"/>
      </w:pPr>
      <w:rPr>
        <w:rFonts w:ascii="Wingdings" w:hAnsi="Wingdings" w:hint="default"/>
      </w:rPr>
    </w:lvl>
    <w:lvl w:ilvl="6" w:tplc="08070001" w:tentative="1">
      <w:start w:val="1"/>
      <w:numFmt w:val="bullet"/>
      <w:lvlText w:val=""/>
      <w:lvlJc w:val="left"/>
      <w:pPr>
        <w:tabs>
          <w:tab w:val="num" w:pos="5182"/>
        </w:tabs>
        <w:ind w:left="5182" w:hanging="360"/>
      </w:pPr>
      <w:rPr>
        <w:rFonts w:ascii="Symbol" w:hAnsi="Symbol" w:hint="default"/>
      </w:rPr>
    </w:lvl>
    <w:lvl w:ilvl="7" w:tplc="08070003" w:tentative="1">
      <w:start w:val="1"/>
      <w:numFmt w:val="bullet"/>
      <w:lvlText w:val="o"/>
      <w:lvlJc w:val="left"/>
      <w:pPr>
        <w:tabs>
          <w:tab w:val="num" w:pos="5902"/>
        </w:tabs>
        <w:ind w:left="5902" w:hanging="360"/>
      </w:pPr>
      <w:rPr>
        <w:rFonts w:ascii="Courier New" w:hAnsi="Courier New" w:cs="Courier New" w:hint="default"/>
      </w:rPr>
    </w:lvl>
    <w:lvl w:ilvl="8" w:tplc="08070005" w:tentative="1">
      <w:start w:val="1"/>
      <w:numFmt w:val="bullet"/>
      <w:lvlText w:val=""/>
      <w:lvlJc w:val="left"/>
      <w:pPr>
        <w:tabs>
          <w:tab w:val="num" w:pos="6622"/>
        </w:tabs>
        <w:ind w:left="6622" w:hanging="360"/>
      </w:pPr>
      <w:rPr>
        <w:rFonts w:ascii="Wingdings" w:hAnsi="Wingdings" w:hint="default"/>
      </w:rPr>
    </w:lvl>
  </w:abstractNum>
  <w:abstractNum w:abstractNumId="11" w15:restartNumberingAfterBreak="0">
    <w:nsid w:val="47ED193D"/>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2" w15:restartNumberingAfterBreak="0">
    <w:nsid w:val="4A9153FD"/>
    <w:multiLevelType w:val="multilevel"/>
    <w:tmpl w:val="C5A261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13" w15:restartNumberingAfterBreak="0">
    <w:nsid w:val="53093FA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D142AB"/>
    <w:multiLevelType w:val="hybridMultilevel"/>
    <w:tmpl w:val="5C7461E2"/>
    <w:lvl w:ilvl="0" w:tplc="AB5C5C44">
      <w:start w:val="1"/>
      <w:numFmt w:val="bullet"/>
      <w:pStyle w:val="Aufzhlung"/>
      <w:lvlText w:val=""/>
      <w:lvlJc w:val="left"/>
      <w:pPr>
        <w:tabs>
          <w:tab w:val="num" w:pos="1429"/>
        </w:tabs>
        <w:ind w:left="1429" w:hanging="360"/>
      </w:pPr>
      <w:rPr>
        <w:rFonts w:ascii="Symbol" w:hAnsi="Symbol" w:hint="default"/>
        <w:color w:val="339966"/>
        <w:effect w:val="none"/>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42C6E67"/>
    <w:multiLevelType w:val="multilevel"/>
    <w:tmpl w:val="7FAA0CBC"/>
    <w:lvl w:ilvl="0">
      <w:start w:val="1"/>
      <w:numFmt w:val="decimal"/>
      <w:pStyle w:val="berschrift1"/>
      <w:lvlText w:val="%1."/>
      <w:lvlJc w:val="left"/>
      <w:pPr>
        <w:tabs>
          <w:tab w:val="num" w:pos="530"/>
        </w:tabs>
        <w:ind w:left="530" w:hanging="360"/>
      </w:pPr>
      <w:rPr>
        <w:rFonts w:hint="default"/>
      </w:rPr>
    </w:lvl>
    <w:lvl w:ilvl="1">
      <w:start w:val="1"/>
      <w:numFmt w:val="decimal"/>
      <w:lvlText w:val="%1.%2."/>
      <w:lvlJc w:val="left"/>
      <w:pPr>
        <w:tabs>
          <w:tab w:val="num" w:pos="962"/>
        </w:tabs>
        <w:ind w:left="962" w:hanging="432"/>
      </w:pPr>
      <w:rPr>
        <w:rFonts w:hint="default"/>
      </w:rPr>
    </w:lvl>
    <w:lvl w:ilvl="2">
      <w:start w:val="1"/>
      <w:numFmt w:val="decimal"/>
      <w:lvlText w:val="%1.%2.%3."/>
      <w:lvlJc w:val="left"/>
      <w:pPr>
        <w:tabs>
          <w:tab w:val="num" w:pos="1394"/>
        </w:tabs>
        <w:ind w:left="1394" w:hanging="504"/>
      </w:pPr>
      <w:rPr>
        <w:rFonts w:hint="default"/>
      </w:rPr>
    </w:lvl>
    <w:lvl w:ilvl="3">
      <w:start w:val="1"/>
      <w:numFmt w:val="decimal"/>
      <w:lvlText w:val="%1.%2.%3.%4."/>
      <w:lvlJc w:val="left"/>
      <w:pPr>
        <w:tabs>
          <w:tab w:val="num" w:pos="4850"/>
        </w:tabs>
        <w:ind w:left="1898" w:hanging="648"/>
      </w:pPr>
      <w:rPr>
        <w:rFonts w:hint="default"/>
      </w:rPr>
    </w:lvl>
    <w:lvl w:ilvl="4">
      <w:start w:val="1"/>
      <w:numFmt w:val="decimal"/>
      <w:lvlText w:val="%1.%2.%3.%4.%5."/>
      <w:lvlJc w:val="left"/>
      <w:pPr>
        <w:tabs>
          <w:tab w:val="num" w:pos="5930"/>
        </w:tabs>
        <w:ind w:left="2402" w:hanging="792"/>
      </w:pPr>
      <w:rPr>
        <w:rFonts w:hint="default"/>
      </w:rPr>
    </w:lvl>
    <w:lvl w:ilvl="5">
      <w:start w:val="1"/>
      <w:numFmt w:val="decimal"/>
      <w:lvlText w:val="%1.%2.%3.%4.%5.%6."/>
      <w:lvlJc w:val="left"/>
      <w:pPr>
        <w:tabs>
          <w:tab w:val="num" w:pos="7010"/>
        </w:tabs>
        <w:ind w:left="2906" w:hanging="936"/>
      </w:pPr>
      <w:rPr>
        <w:rFonts w:hint="default"/>
      </w:rPr>
    </w:lvl>
    <w:lvl w:ilvl="6">
      <w:start w:val="1"/>
      <w:numFmt w:val="decimal"/>
      <w:lvlText w:val="%1.%2.%3.%4.%5.%6.%7."/>
      <w:lvlJc w:val="left"/>
      <w:pPr>
        <w:tabs>
          <w:tab w:val="num" w:pos="8450"/>
        </w:tabs>
        <w:ind w:left="3410" w:hanging="1080"/>
      </w:pPr>
      <w:rPr>
        <w:rFonts w:hint="default"/>
      </w:rPr>
    </w:lvl>
    <w:lvl w:ilvl="7">
      <w:start w:val="1"/>
      <w:numFmt w:val="decimal"/>
      <w:lvlText w:val="%1.%2.%3.%4.%5.%6.%7.%8."/>
      <w:lvlJc w:val="left"/>
      <w:pPr>
        <w:tabs>
          <w:tab w:val="num" w:pos="9530"/>
        </w:tabs>
        <w:ind w:left="3914" w:hanging="1224"/>
      </w:pPr>
      <w:rPr>
        <w:rFonts w:hint="default"/>
      </w:rPr>
    </w:lvl>
    <w:lvl w:ilvl="8">
      <w:start w:val="1"/>
      <w:numFmt w:val="decimal"/>
      <w:lvlText w:val="%1.%2.%3.%4.%5.%6.%7.%8.%9."/>
      <w:lvlJc w:val="left"/>
      <w:pPr>
        <w:tabs>
          <w:tab w:val="num" w:pos="10610"/>
        </w:tabs>
        <w:ind w:left="4490" w:hanging="1440"/>
      </w:pPr>
      <w:rPr>
        <w:rFonts w:hint="default"/>
      </w:rPr>
    </w:lvl>
  </w:abstractNum>
  <w:abstractNum w:abstractNumId="16" w15:restartNumberingAfterBreak="0">
    <w:nsid w:val="5A571421"/>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5B57506C"/>
    <w:multiLevelType w:val="hybridMultilevel"/>
    <w:tmpl w:val="16B8F12A"/>
    <w:lvl w:ilvl="0" w:tplc="93161CAC">
      <w:start w:val="1"/>
      <w:numFmt w:val="lowerLetter"/>
      <w:lvlText w:val="%1)"/>
      <w:lvlJc w:val="left"/>
      <w:pPr>
        <w:tabs>
          <w:tab w:val="num" w:pos="765"/>
        </w:tabs>
        <w:ind w:left="765" w:hanging="368"/>
      </w:pPr>
      <w:rPr>
        <w:rFonts w:ascii="Arial" w:hAnsi="Arial" w:hint="default"/>
        <w:b w:val="0"/>
        <w:i w:val="0"/>
        <w:sz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286746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9" w15:restartNumberingAfterBreak="0">
    <w:nsid w:val="69FA719C"/>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0" w15:restartNumberingAfterBreak="0">
    <w:nsid w:val="6BC93EBB"/>
    <w:multiLevelType w:val="hybridMultilevel"/>
    <w:tmpl w:val="74C8AC72"/>
    <w:lvl w:ilvl="0" w:tplc="93161CAC">
      <w:start w:val="1"/>
      <w:numFmt w:val="lowerLetter"/>
      <w:lvlText w:val="%1)"/>
      <w:lvlJc w:val="left"/>
      <w:pPr>
        <w:tabs>
          <w:tab w:val="num" w:pos="765"/>
        </w:tabs>
        <w:ind w:left="765" w:hanging="368"/>
      </w:pPr>
      <w:rPr>
        <w:rFonts w:ascii="Arial" w:hAnsi="Arial" w:hint="default"/>
        <w:b w:val="0"/>
        <w:i w:val="0"/>
        <w:sz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718D7FB5"/>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2" w15:restartNumberingAfterBreak="0">
    <w:nsid w:val="763B17EE"/>
    <w:multiLevelType w:val="hybridMultilevel"/>
    <w:tmpl w:val="89503DC4"/>
    <w:lvl w:ilvl="0" w:tplc="93161CAC">
      <w:start w:val="1"/>
      <w:numFmt w:val="lowerLetter"/>
      <w:lvlText w:val="%1)"/>
      <w:lvlJc w:val="left"/>
      <w:pPr>
        <w:tabs>
          <w:tab w:val="num" w:pos="765"/>
        </w:tabs>
        <w:ind w:left="765" w:hanging="368"/>
      </w:pPr>
      <w:rPr>
        <w:rFonts w:ascii="Arial" w:hAnsi="Arial" w:hint="default"/>
        <w:b w:val="0"/>
        <w:i w:val="0"/>
        <w:sz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b/>
        <w:i w:val="0"/>
      </w:rPr>
    </w:lvl>
  </w:abstractNum>
  <w:abstractNum w:abstractNumId="24" w15:restartNumberingAfterBreak="0">
    <w:nsid w:val="7D6F53E8"/>
    <w:multiLevelType w:val="hybridMultilevel"/>
    <w:tmpl w:val="6094926C"/>
    <w:lvl w:ilvl="0" w:tplc="93161CAC">
      <w:start w:val="1"/>
      <w:numFmt w:val="lowerLetter"/>
      <w:lvlText w:val="%1)"/>
      <w:lvlJc w:val="left"/>
      <w:pPr>
        <w:tabs>
          <w:tab w:val="num" w:pos="765"/>
        </w:tabs>
        <w:ind w:left="765" w:hanging="368"/>
      </w:pPr>
      <w:rPr>
        <w:rFonts w:ascii="Arial" w:hAnsi="Arial" w:hint="default"/>
        <w:b w:val="0"/>
        <w:i w:val="0"/>
        <w:sz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5"/>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pStyle w:val="berschrift2"/>
        <w:lvlText w:val="%1.%2."/>
        <w:lvlJc w:val="left"/>
        <w:pPr>
          <w:tabs>
            <w:tab w:val="num" w:pos="792"/>
          </w:tabs>
          <w:ind w:left="792" w:hanging="432"/>
        </w:pPr>
        <w:rPr>
          <w:rFonts w:hint="default"/>
        </w:rPr>
      </w:lvl>
    </w:lvlOverride>
    <w:lvlOverride w:ilvl="2">
      <w:lvl w:ilvl="2">
        <w:start w:val="1"/>
        <w:numFmt w:val="decimal"/>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4680"/>
          </w:tabs>
          <w:ind w:left="1728" w:hanging="648"/>
        </w:pPr>
        <w:rPr>
          <w:rFonts w:hint="default"/>
        </w:rPr>
      </w:lvl>
    </w:lvlOverride>
    <w:lvlOverride w:ilvl="4">
      <w:lvl w:ilvl="4">
        <w:start w:val="1"/>
        <w:numFmt w:val="decimal"/>
        <w:lvlText w:val="%1.%2.%3.%4.%5."/>
        <w:lvlJc w:val="left"/>
        <w:pPr>
          <w:tabs>
            <w:tab w:val="num" w:pos="5760"/>
          </w:tabs>
          <w:ind w:left="2232" w:hanging="792"/>
        </w:pPr>
        <w:rPr>
          <w:rFonts w:hint="default"/>
        </w:rPr>
      </w:lvl>
    </w:lvlOverride>
    <w:lvlOverride w:ilvl="5">
      <w:lvl w:ilvl="5">
        <w:start w:val="1"/>
        <w:numFmt w:val="decimal"/>
        <w:lvlText w:val="%1.%2.%3.%4.%5.%6."/>
        <w:lvlJc w:val="left"/>
        <w:pPr>
          <w:tabs>
            <w:tab w:val="num" w:pos="6840"/>
          </w:tabs>
          <w:ind w:left="2736" w:hanging="936"/>
        </w:pPr>
        <w:rPr>
          <w:rFonts w:hint="default"/>
        </w:rPr>
      </w:lvl>
    </w:lvlOverride>
    <w:lvlOverride w:ilvl="6">
      <w:lvl w:ilvl="6">
        <w:start w:val="1"/>
        <w:numFmt w:val="decimal"/>
        <w:lvlText w:val="%1.%2.%3.%4.%5.%6.%7."/>
        <w:lvlJc w:val="left"/>
        <w:pPr>
          <w:tabs>
            <w:tab w:val="num" w:pos="8280"/>
          </w:tabs>
          <w:ind w:left="3240" w:hanging="1080"/>
        </w:pPr>
        <w:rPr>
          <w:rFonts w:hint="default"/>
        </w:rPr>
      </w:lvl>
    </w:lvlOverride>
    <w:lvlOverride w:ilvl="7">
      <w:lvl w:ilvl="7">
        <w:start w:val="1"/>
        <w:numFmt w:val="decimal"/>
        <w:lvlText w:val="%1.%2.%3.%4.%5.%6.%7.%8."/>
        <w:lvlJc w:val="left"/>
        <w:pPr>
          <w:tabs>
            <w:tab w:val="num" w:pos="9360"/>
          </w:tabs>
          <w:ind w:left="3744" w:hanging="1224"/>
        </w:pPr>
        <w:rPr>
          <w:rFonts w:hint="default"/>
        </w:rPr>
      </w:lvl>
    </w:lvlOverride>
    <w:lvlOverride w:ilvl="8">
      <w:lvl w:ilvl="8">
        <w:start w:val="1"/>
        <w:numFmt w:val="decimal"/>
        <w:lvlText w:val="%1.%2.%3.%4.%5.%6.%7.%8.%9."/>
        <w:lvlJc w:val="left"/>
        <w:pPr>
          <w:tabs>
            <w:tab w:val="num" w:pos="10440"/>
          </w:tabs>
          <w:ind w:left="4320" w:hanging="1440"/>
        </w:pPr>
        <w:rPr>
          <w:rFonts w:hint="default"/>
        </w:rPr>
      </w:lvl>
    </w:lvlOverride>
  </w:num>
  <w:num w:numId="2">
    <w:abstractNumId w:val="2"/>
  </w:num>
  <w:num w:numId="3">
    <w:abstractNumId w:val="14"/>
  </w:num>
  <w:num w:numId="4">
    <w:abstractNumId w:val="15"/>
  </w:num>
  <w:num w:numId="5">
    <w:abstractNumId w:val="12"/>
  </w:num>
  <w:num w:numId="6">
    <w:abstractNumId w:val="23"/>
  </w:num>
  <w:num w:numId="7">
    <w:abstractNumId w:val="3"/>
  </w:num>
  <w:num w:numId="8">
    <w:abstractNumId w:val="13"/>
  </w:num>
  <w:num w:numId="9">
    <w:abstractNumId w:val="8"/>
  </w:num>
  <w:num w:numId="10">
    <w:abstractNumId w:val="7"/>
  </w:num>
  <w:num w:numId="11">
    <w:abstractNumId w:val="16"/>
  </w:num>
  <w:num w:numId="12">
    <w:abstractNumId w:val="9"/>
  </w:num>
  <w:num w:numId="13">
    <w:abstractNumId w:val="19"/>
  </w:num>
  <w:num w:numId="14">
    <w:abstractNumId w:val="11"/>
  </w:num>
  <w:num w:numId="15">
    <w:abstractNumId w:val="21"/>
  </w:num>
  <w:num w:numId="16">
    <w:abstractNumId w:val="6"/>
  </w:num>
  <w:num w:numId="17">
    <w:abstractNumId w:val="4"/>
  </w:num>
  <w:num w:numId="18">
    <w:abstractNumId w:val="0"/>
  </w:num>
  <w:num w:numId="19">
    <w:abstractNumId w:val="18"/>
  </w:num>
  <w:num w:numId="20">
    <w:abstractNumId w:val="24"/>
  </w:num>
  <w:num w:numId="21">
    <w:abstractNumId w:val="17"/>
  </w:num>
  <w:num w:numId="22">
    <w:abstractNumId w:val="20"/>
  </w:num>
  <w:num w:numId="23">
    <w:abstractNumId w:val="22"/>
  </w:num>
  <w:num w:numId="24">
    <w:abstractNumId w:val="1"/>
  </w:num>
  <w:num w:numId="25">
    <w:abstractNumId w:val="1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12FA"/>
    <w:rsid w:val="000436A7"/>
    <w:rsid w:val="00071BA9"/>
    <w:rsid w:val="0008279A"/>
    <w:rsid w:val="000D4BF5"/>
    <w:rsid w:val="000F4FAE"/>
    <w:rsid w:val="00121D06"/>
    <w:rsid w:val="00126712"/>
    <w:rsid w:val="00193C97"/>
    <w:rsid w:val="001A308D"/>
    <w:rsid w:val="001C3798"/>
    <w:rsid w:val="002C7C34"/>
    <w:rsid w:val="003148BE"/>
    <w:rsid w:val="0033736C"/>
    <w:rsid w:val="003612FA"/>
    <w:rsid w:val="00384306"/>
    <w:rsid w:val="003960AB"/>
    <w:rsid w:val="003B7DEF"/>
    <w:rsid w:val="003E020B"/>
    <w:rsid w:val="004003C6"/>
    <w:rsid w:val="0042226F"/>
    <w:rsid w:val="0044608A"/>
    <w:rsid w:val="00494E76"/>
    <w:rsid w:val="004C4080"/>
    <w:rsid w:val="004F395A"/>
    <w:rsid w:val="00514DA6"/>
    <w:rsid w:val="00523EA8"/>
    <w:rsid w:val="005407D6"/>
    <w:rsid w:val="005E3D6A"/>
    <w:rsid w:val="005F3E7F"/>
    <w:rsid w:val="00612360"/>
    <w:rsid w:val="006138AE"/>
    <w:rsid w:val="0062356F"/>
    <w:rsid w:val="0064260C"/>
    <w:rsid w:val="006A2B16"/>
    <w:rsid w:val="006F53A5"/>
    <w:rsid w:val="007005B5"/>
    <w:rsid w:val="007124AA"/>
    <w:rsid w:val="00770A47"/>
    <w:rsid w:val="007B5525"/>
    <w:rsid w:val="007F3B4D"/>
    <w:rsid w:val="00835470"/>
    <w:rsid w:val="00872A8C"/>
    <w:rsid w:val="008F5A53"/>
    <w:rsid w:val="0090131F"/>
    <w:rsid w:val="00937A09"/>
    <w:rsid w:val="009762C0"/>
    <w:rsid w:val="009C2513"/>
    <w:rsid w:val="009E4C1E"/>
    <w:rsid w:val="009F2A88"/>
    <w:rsid w:val="00A139DA"/>
    <w:rsid w:val="00A630C8"/>
    <w:rsid w:val="00A742FF"/>
    <w:rsid w:val="00AE5A77"/>
    <w:rsid w:val="00AF64C9"/>
    <w:rsid w:val="00B072B6"/>
    <w:rsid w:val="00B602A9"/>
    <w:rsid w:val="00B67799"/>
    <w:rsid w:val="00BB1626"/>
    <w:rsid w:val="00BB420E"/>
    <w:rsid w:val="00BF33B2"/>
    <w:rsid w:val="00CB72C3"/>
    <w:rsid w:val="00CC17EA"/>
    <w:rsid w:val="00CC386A"/>
    <w:rsid w:val="00CD12C0"/>
    <w:rsid w:val="00D167CE"/>
    <w:rsid w:val="00D27183"/>
    <w:rsid w:val="00D3029E"/>
    <w:rsid w:val="00D569FF"/>
    <w:rsid w:val="00D6403C"/>
    <w:rsid w:val="00D97CA2"/>
    <w:rsid w:val="00DB3F4E"/>
    <w:rsid w:val="00DC270E"/>
    <w:rsid w:val="00E00E07"/>
    <w:rsid w:val="00E16420"/>
    <w:rsid w:val="00E21582"/>
    <w:rsid w:val="00E40CDB"/>
    <w:rsid w:val="00E44C7B"/>
    <w:rsid w:val="00EB006D"/>
    <w:rsid w:val="00EB336D"/>
    <w:rsid w:val="00ED2DA2"/>
    <w:rsid w:val="00F24B75"/>
    <w:rsid w:val="00F3575A"/>
    <w:rsid w:val="00F60B85"/>
    <w:rsid w:val="00F91E84"/>
    <w:rsid w:val="00FC7059"/>
    <w:rsid w:val="00FD74F8"/>
    <w:rsid w:val="00FE70E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81D19A6-B463-4694-9B90-F71340B8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0A47"/>
    <w:rPr>
      <w:rFonts w:ascii="Arial" w:hAnsi="Arial"/>
      <w:lang w:val="de-DE" w:eastAsia="de-DE"/>
    </w:rPr>
  </w:style>
  <w:style w:type="paragraph" w:styleId="berschrift1">
    <w:name w:val="heading 1"/>
    <w:basedOn w:val="Standard"/>
    <w:next w:val="Standard"/>
    <w:qFormat/>
    <w:rsid w:val="00770A47"/>
    <w:pPr>
      <w:keepNext/>
      <w:numPr>
        <w:numId w:val="4"/>
      </w:numPr>
      <w:tabs>
        <w:tab w:val="clear" w:pos="530"/>
        <w:tab w:val="num" w:pos="567"/>
      </w:tabs>
      <w:spacing w:before="120" w:after="60"/>
      <w:ind w:left="567" w:hanging="425"/>
      <w:outlineLvl w:val="0"/>
    </w:pPr>
    <w:rPr>
      <w:b/>
      <w:kern w:val="28"/>
      <w:sz w:val="28"/>
    </w:rPr>
  </w:style>
  <w:style w:type="paragraph" w:styleId="berschrift2">
    <w:name w:val="heading 2"/>
    <w:basedOn w:val="Standard"/>
    <w:next w:val="Standard"/>
    <w:autoRedefine/>
    <w:qFormat/>
    <w:rsid w:val="00770A47"/>
    <w:pPr>
      <w:keepNext/>
      <w:numPr>
        <w:ilvl w:val="1"/>
        <w:numId w:val="1"/>
      </w:numPr>
      <w:tabs>
        <w:tab w:val="clear" w:pos="792"/>
        <w:tab w:val="left" w:pos="1134"/>
      </w:tabs>
      <w:spacing w:before="240" w:after="60"/>
      <w:ind w:left="1134" w:hanging="992"/>
      <w:outlineLvl w:val="1"/>
    </w:pPr>
    <w:rPr>
      <w:rFonts w:cs="Arial"/>
      <w:b/>
      <w:bCs/>
      <w:iCs/>
      <w:sz w:val="24"/>
    </w:rPr>
  </w:style>
  <w:style w:type="paragraph" w:styleId="berschrift3">
    <w:name w:val="heading 3"/>
    <w:basedOn w:val="Standard"/>
    <w:next w:val="Standard"/>
    <w:autoRedefine/>
    <w:qFormat/>
    <w:rsid w:val="00770A47"/>
    <w:pPr>
      <w:keepNext/>
      <w:numPr>
        <w:ilvl w:val="2"/>
        <w:numId w:val="2"/>
      </w:numPr>
      <w:tabs>
        <w:tab w:val="clear" w:pos="1224"/>
        <w:tab w:val="num" w:pos="1134"/>
      </w:tabs>
      <w:spacing w:before="120" w:after="60"/>
      <w:ind w:left="1134" w:hanging="992"/>
      <w:outlineLvl w:val="2"/>
    </w:pPr>
    <w:rPr>
      <w:rFonts w:ascii="Verdana" w:hAnsi="Verdana"/>
      <w:b/>
      <w:bCs/>
    </w:rPr>
  </w:style>
  <w:style w:type="paragraph" w:styleId="berschrift4">
    <w:name w:val="heading 4"/>
    <w:basedOn w:val="Standard"/>
    <w:next w:val="Standard"/>
    <w:qFormat/>
    <w:rsid w:val="00770A47"/>
    <w:pPr>
      <w:keepNext/>
      <w:numPr>
        <w:ilvl w:val="3"/>
        <w:numId w:val="5"/>
      </w:numPr>
      <w:tabs>
        <w:tab w:val="clear" w:pos="1800"/>
        <w:tab w:val="num" w:pos="1134"/>
      </w:tabs>
      <w:ind w:left="1134" w:hanging="992"/>
      <w:outlineLvl w:val="3"/>
    </w:pPr>
    <w:rPr>
      <w:rFonts w:cs="Arial"/>
    </w:rPr>
  </w:style>
  <w:style w:type="paragraph" w:styleId="berschrift5">
    <w:name w:val="heading 5"/>
    <w:basedOn w:val="Standard"/>
    <w:next w:val="Standard"/>
    <w:qFormat/>
    <w:rsid w:val="00770A47"/>
    <w:pPr>
      <w:keepNext/>
      <w:jc w:val="center"/>
      <w:outlineLvl w:val="4"/>
    </w:pPr>
    <w:rPr>
      <w:rFonts w:ascii="Verdana" w:hAnsi="Verdana"/>
      <w:sz w:val="44"/>
    </w:rPr>
  </w:style>
  <w:style w:type="paragraph" w:styleId="berschrift6">
    <w:name w:val="heading 6"/>
    <w:basedOn w:val="Standard"/>
    <w:next w:val="Standard"/>
    <w:qFormat/>
    <w:rsid w:val="00770A47"/>
    <w:pPr>
      <w:keepNext/>
      <w:outlineLvl w:val="5"/>
    </w:pPr>
    <w:rPr>
      <w:rFonts w:cs="Arial"/>
      <w:b/>
      <w:sz w:val="24"/>
    </w:rPr>
  </w:style>
  <w:style w:type="paragraph" w:styleId="berschrift7">
    <w:name w:val="heading 7"/>
    <w:basedOn w:val="Standard"/>
    <w:next w:val="Standard"/>
    <w:qFormat/>
    <w:rsid w:val="00770A47"/>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770A47"/>
    <w:pPr>
      <w:keepNext/>
      <w:outlineLvl w:val="7"/>
    </w:pPr>
    <w:rPr>
      <w:rFonts w:ascii="Comic Sans MS" w:hAnsi="Comic Sans MS"/>
      <w:b/>
      <w:bCs/>
      <w:i/>
      <w:iCs/>
      <w:vanish/>
      <w:color w:val="0000F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70A47"/>
    <w:pPr>
      <w:tabs>
        <w:tab w:val="center" w:pos="4536"/>
        <w:tab w:val="right" w:pos="9072"/>
      </w:tabs>
    </w:pPr>
  </w:style>
  <w:style w:type="paragraph" w:styleId="Fuzeile">
    <w:name w:val="footer"/>
    <w:basedOn w:val="Standard"/>
    <w:rsid w:val="00770A47"/>
    <w:pPr>
      <w:tabs>
        <w:tab w:val="center" w:pos="4536"/>
        <w:tab w:val="right" w:pos="9072"/>
      </w:tabs>
    </w:pPr>
  </w:style>
  <w:style w:type="paragraph" w:styleId="Textkrper-Zeileneinzug">
    <w:name w:val="Body Text Indent"/>
    <w:basedOn w:val="Standard"/>
    <w:autoRedefine/>
    <w:rsid w:val="00835470"/>
    <w:pPr>
      <w:tabs>
        <w:tab w:val="num" w:pos="709"/>
      </w:tabs>
      <w:spacing w:before="120" w:after="120"/>
      <w:ind w:left="709" w:right="284"/>
      <w:jc w:val="both"/>
    </w:pPr>
    <w:rPr>
      <w:rFonts w:cs="Arial"/>
      <w:lang w:val="de-CH"/>
    </w:rPr>
  </w:style>
  <w:style w:type="paragraph" w:customStyle="1" w:styleId="Hinweiskasten">
    <w:name w:val="Hinweiskasten"/>
    <w:basedOn w:val="Standard"/>
    <w:rsid w:val="00770A47"/>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770A47"/>
    <w:pPr>
      <w:ind w:left="400"/>
    </w:pPr>
  </w:style>
  <w:style w:type="paragraph" w:styleId="Verzeichnis1">
    <w:name w:val="toc 1"/>
    <w:basedOn w:val="Standard"/>
    <w:next w:val="Standard"/>
    <w:autoRedefine/>
    <w:semiHidden/>
    <w:rsid w:val="00770A47"/>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semiHidden/>
    <w:rsid w:val="00770A47"/>
    <w:pPr>
      <w:spacing w:before="60" w:after="120"/>
      <w:ind w:left="765" w:right="284"/>
    </w:pPr>
    <w:rPr>
      <w:rFonts w:ascii="Verdana" w:hAnsi="Verdana"/>
    </w:rPr>
  </w:style>
  <w:style w:type="paragraph" w:styleId="Verzeichnis4">
    <w:name w:val="toc 4"/>
    <w:basedOn w:val="Standard"/>
    <w:next w:val="Standard"/>
    <w:autoRedefine/>
    <w:semiHidden/>
    <w:rsid w:val="00770A47"/>
    <w:pPr>
      <w:ind w:left="600"/>
    </w:pPr>
  </w:style>
  <w:style w:type="paragraph" w:styleId="Verzeichnis5">
    <w:name w:val="toc 5"/>
    <w:basedOn w:val="Standard"/>
    <w:next w:val="Standard"/>
    <w:autoRedefine/>
    <w:semiHidden/>
    <w:rsid w:val="00770A47"/>
    <w:pPr>
      <w:ind w:left="800"/>
    </w:pPr>
  </w:style>
  <w:style w:type="paragraph" w:styleId="Verzeichnis6">
    <w:name w:val="toc 6"/>
    <w:basedOn w:val="Standard"/>
    <w:next w:val="Standard"/>
    <w:autoRedefine/>
    <w:semiHidden/>
    <w:rsid w:val="00770A47"/>
    <w:pPr>
      <w:ind w:left="1000"/>
    </w:pPr>
  </w:style>
  <w:style w:type="paragraph" w:styleId="Verzeichnis7">
    <w:name w:val="toc 7"/>
    <w:basedOn w:val="Standard"/>
    <w:next w:val="Standard"/>
    <w:autoRedefine/>
    <w:semiHidden/>
    <w:rsid w:val="00770A47"/>
    <w:pPr>
      <w:ind w:left="1200"/>
    </w:pPr>
  </w:style>
  <w:style w:type="paragraph" w:styleId="Verzeichnis8">
    <w:name w:val="toc 8"/>
    <w:basedOn w:val="Standard"/>
    <w:next w:val="Standard"/>
    <w:autoRedefine/>
    <w:semiHidden/>
    <w:rsid w:val="00770A47"/>
    <w:pPr>
      <w:ind w:left="1400"/>
    </w:pPr>
  </w:style>
  <w:style w:type="paragraph" w:styleId="Verzeichnis9">
    <w:name w:val="toc 9"/>
    <w:basedOn w:val="Standard"/>
    <w:next w:val="Standard"/>
    <w:autoRedefine/>
    <w:semiHidden/>
    <w:rsid w:val="00770A47"/>
    <w:pPr>
      <w:ind w:left="1600"/>
    </w:pPr>
  </w:style>
  <w:style w:type="paragraph" w:styleId="Beschriftung">
    <w:name w:val="caption"/>
    <w:basedOn w:val="Standard"/>
    <w:next w:val="Standard"/>
    <w:qFormat/>
    <w:rsid w:val="00770A47"/>
    <w:pPr>
      <w:spacing w:before="120" w:after="120"/>
    </w:pPr>
    <w:rPr>
      <w:b/>
      <w:bCs/>
    </w:rPr>
  </w:style>
  <w:style w:type="paragraph" w:customStyle="1" w:styleId="Aufzhlung">
    <w:name w:val="Aufzählung"/>
    <w:basedOn w:val="Textkrper-Zeileneinzug"/>
    <w:autoRedefine/>
    <w:rsid w:val="00770A47"/>
    <w:pPr>
      <w:numPr>
        <w:numId w:val="3"/>
      </w:numPr>
      <w:spacing w:before="40" w:after="40"/>
    </w:pPr>
  </w:style>
  <w:style w:type="paragraph" w:styleId="Anrede">
    <w:name w:val="Salutation"/>
    <w:basedOn w:val="Standard"/>
    <w:next w:val="Textkrper"/>
    <w:rsid w:val="00F3575A"/>
    <w:pPr>
      <w:spacing w:before="240" w:after="240"/>
      <w:jc w:val="both"/>
    </w:pPr>
    <w:rPr>
      <w:lang w:eastAsia="de-CH"/>
    </w:rPr>
  </w:style>
  <w:style w:type="paragraph" w:styleId="Textkrper">
    <w:name w:val="Body Text"/>
    <w:basedOn w:val="Standard"/>
    <w:rsid w:val="00F3575A"/>
    <w:pPr>
      <w:jc w:val="both"/>
    </w:pPr>
    <w:rPr>
      <w:rFonts w:ascii="Verdana" w:hAnsi="Verdana"/>
      <w:sz w:val="24"/>
      <w:lang w:eastAsia="de-CH"/>
    </w:rPr>
  </w:style>
  <w:style w:type="paragraph" w:styleId="Gruformel">
    <w:name w:val="Closing"/>
    <w:basedOn w:val="Standard"/>
    <w:next w:val="Unterschrift"/>
    <w:rsid w:val="00F3575A"/>
    <w:pPr>
      <w:keepNext/>
      <w:spacing w:after="240"/>
      <w:jc w:val="both"/>
    </w:pPr>
    <w:rPr>
      <w:lang w:eastAsia="de-CH"/>
    </w:rPr>
  </w:style>
  <w:style w:type="paragraph" w:styleId="Unterschrift">
    <w:name w:val="Signature"/>
    <w:basedOn w:val="Standard"/>
    <w:next w:val="FirmenunterschriftAbteilung"/>
    <w:rsid w:val="00F3575A"/>
    <w:pPr>
      <w:keepNext/>
      <w:spacing w:before="720"/>
      <w:jc w:val="both"/>
    </w:pPr>
    <w:rPr>
      <w:lang w:eastAsia="de-CH"/>
    </w:rPr>
  </w:style>
  <w:style w:type="paragraph" w:customStyle="1" w:styleId="Firmenname">
    <w:name w:val="Firmenname"/>
    <w:basedOn w:val="Standard"/>
    <w:next w:val="Standard"/>
    <w:rsid w:val="00F3575A"/>
    <w:pPr>
      <w:framePr w:hSpace="142" w:vSpace="142" w:wrap="notBeside" w:vAnchor="page" w:hAnchor="text" w:y="1702"/>
      <w:spacing w:before="100" w:after="600" w:line="600" w:lineRule="atLeast"/>
      <w:jc w:val="both"/>
    </w:pPr>
    <w:rPr>
      <w:spacing w:val="-34"/>
      <w:sz w:val="60"/>
      <w:lang w:eastAsia="de-CH"/>
    </w:rPr>
  </w:style>
  <w:style w:type="paragraph" w:styleId="Datum">
    <w:name w:val="Date"/>
    <w:basedOn w:val="Standard"/>
    <w:next w:val="BriefkopfadresseName"/>
    <w:rsid w:val="00F3575A"/>
    <w:pPr>
      <w:spacing w:after="260" w:line="220" w:lineRule="atLeast"/>
      <w:ind w:left="833" w:right="-357"/>
      <w:jc w:val="right"/>
    </w:pPr>
    <w:rPr>
      <w:lang w:eastAsia="de-CH"/>
    </w:rPr>
  </w:style>
  <w:style w:type="paragraph" w:customStyle="1" w:styleId="BriefkopfadresseName">
    <w:name w:val="Briefkopfadresse Name"/>
    <w:basedOn w:val="Standard"/>
    <w:next w:val="Briefkopfadresse"/>
    <w:rsid w:val="00F3575A"/>
    <w:pPr>
      <w:spacing w:before="220"/>
      <w:jc w:val="both"/>
    </w:pPr>
    <w:rPr>
      <w:lang w:eastAsia="de-CH"/>
    </w:rPr>
  </w:style>
  <w:style w:type="paragraph" w:customStyle="1" w:styleId="Absender">
    <w:name w:val="Absender"/>
    <w:basedOn w:val="Standard"/>
    <w:rsid w:val="00F3575A"/>
    <w:pPr>
      <w:keepLines/>
      <w:framePr w:w="3413" w:h="1022" w:hRule="exact" w:hSpace="187" w:wrap="notBeside" w:vAnchor="page" w:hAnchor="page" w:xAlign="right" w:y="721" w:anchorLock="1"/>
      <w:spacing w:line="200" w:lineRule="atLeast"/>
      <w:jc w:val="both"/>
    </w:pPr>
    <w:rPr>
      <w:sz w:val="16"/>
      <w:lang w:eastAsia="de-CH"/>
    </w:rPr>
  </w:style>
  <w:style w:type="paragraph" w:customStyle="1" w:styleId="FirmenunterschriftAbteilung">
    <w:name w:val="Firmenunterschrift Abteilung"/>
    <w:basedOn w:val="Unterschrift"/>
    <w:next w:val="Standard"/>
    <w:rsid w:val="00F3575A"/>
    <w:pPr>
      <w:spacing w:before="0"/>
    </w:pPr>
  </w:style>
  <w:style w:type="paragraph" w:customStyle="1" w:styleId="Slogan">
    <w:name w:val="Slogan"/>
    <w:basedOn w:val="Standard"/>
    <w:rsid w:val="00F3575A"/>
    <w:pPr>
      <w:framePr w:w="5171" w:h="1191" w:hRule="exact" w:hSpace="187" w:vSpace="187" w:wrap="around" w:vAnchor="page" w:hAnchor="page" w:x="965" w:yAlign="bottom" w:anchorLock="1"/>
      <w:jc w:val="both"/>
    </w:pPr>
    <w:rPr>
      <w:i/>
      <w:spacing w:val="-6"/>
      <w:sz w:val="24"/>
      <w:lang w:eastAsia="de-CH"/>
    </w:rPr>
  </w:style>
  <w:style w:type="character" w:styleId="Seitenzahl">
    <w:name w:val="page number"/>
    <w:basedOn w:val="Absatz-Standardschriftart"/>
    <w:rsid w:val="00F3575A"/>
  </w:style>
  <w:style w:type="paragraph" w:customStyle="1" w:styleId="Briefkopfadresse">
    <w:name w:val="Briefkopfadresse"/>
    <w:basedOn w:val="Standard"/>
    <w:next w:val="Bezugszeichenzeile"/>
    <w:rsid w:val="00F3575A"/>
    <w:pPr>
      <w:jc w:val="both"/>
    </w:pPr>
    <w:rPr>
      <w:lang w:eastAsia="de-CH"/>
    </w:rPr>
  </w:style>
  <w:style w:type="paragraph" w:customStyle="1" w:styleId="Bezugszeichenzeile">
    <w:name w:val="Bezugszeichenzeile"/>
    <w:basedOn w:val="Standard"/>
    <w:next w:val="Bezugszeichentext"/>
    <w:rsid w:val="00F3575A"/>
    <w:pPr>
      <w:tabs>
        <w:tab w:val="left" w:pos="2835"/>
        <w:tab w:val="left" w:pos="5783"/>
        <w:tab w:val="left" w:pos="8080"/>
      </w:tabs>
      <w:spacing w:before="480"/>
      <w:jc w:val="both"/>
    </w:pPr>
    <w:rPr>
      <w:sz w:val="16"/>
      <w:lang w:eastAsia="de-CH"/>
    </w:rPr>
  </w:style>
  <w:style w:type="paragraph" w:customStyle="1" w:styleId="Bezugszeichentext">
    <w:name w:val="Bezugszeichentext"/>
    <w:basedOn w:val="Bezugszeichenzeile"/>
    <w:next w:val="Betreffzeile"/>
    <w:rsid w:val="00F3575A"/>
    <w:pPr>
      <w:spacing w:before="0" w:after="240"/>
      <w:ind w:right="-964"/>
    </w:pPr>
    <w:rPr>
      <w:noProof/>
      <w:sz w:val="20"/>
    </w:rPr>
  </w:style>
  <w:style w:type="paragraph" w:customStyle="1" w:styleId="Betreffzeile">
    <w:name w:val="Betreffzeile"/>
    <w:basedOn w:val="Standard"/>
    <w:next w:val="Anrede"/>
    <w:rsid w:val="00F3575A"/>
    <w:pPr>
      <w:spacing w:before="240" w:after="240"/>
      <w:jc w:val="both"/>
    </w:pPr>
    <w:rPr>
      <w:b/>
      <w:lang w:eastAsia="de-CH"/>
    </w:rPr>
  </w:style>
  <w:style w:type="paragraph" w:customStyle="1" w:styleId="Firmenunterschrift">
    <w:name w:val="Firmenunterschrift"/>
    <w:basedOn w:val="Unterschrift"/>
    <w:next w:val="Standard"/>
    <w:rsid w:val="00F3575A"/>
    <w:pPr>
      <w:spacing w:before="0"/>
    </w:pPr>
  </w:style>
  <w:style w:type="paragraph" w:styleId="Listennummer">
    <w:name w:val="List Number"/>
    <w:basedOn w:val="Liste"/>
    <w:rsid w:val="00F3575A"/>
    <w:pPr>
      <w:numPr>
        <w:numId w:val="6"/>
      </w:numPr>
      <w:spacing w:after="240" w:line="220" w:lineRule="atLeast"/>
    </w:pPr>
  </w:style>
  <w:style w:type="paragraph" w:styleId="Liste">
    <w:name w:val="List"/>
    <w:basedOn w:val="Standard"/>
    <w:rsid w:val="00F3575A"/>
    <w:pPr>
      <w:ind w:left="283" w:hanging="283"/>
      <w:jc w:val="both"/>
    </w:pPr>
    <w:rPr>
      <w:lang w:eastAsia="de-CH"/>
    </w:rPr>
  </w:style>
  <w:style w:type="paragraph" w:customStyle="1" w:styleId="Anlage">
    <w:name w:val="Anlage"/>
    <w:basedOn w:val="Textkrper"/>
    <w:next w:val="Standard"/>
    <w:rsid w:val="00F3575A"/>
    <w:pPr>
      <w:keepNext/>
      <w:keepLines/>
      <w:spacing w:before="240"/>
    </w:pPr>
  </w:style>
  <w:style w:type="paragraph" w:customStyle="1" w:styleId="AbsenderimKuvertfenster">
    <w:name w:val="Absender im Kuvertfenster"/>
    <w:basedOn w:val="Briefkopfadresse"/>
    <w:next w:val="Versandanweisungen"/>
    <w:rsid w:val="00F3575A"/>
    <w:pPr>
      <w:spacing w:before="240"/>
    </w:pPr>
    <w:rPr>
      <w:sz w:val="16"/>
      <w:u w:val="single"/>
    </w:rPr>
  </w:style>
  <w:style w:type="paragraph" w:customStyle="1" w:styleId="Versandanweisungen">
    <w:name w:val="Versandanweisungen"/>
    <w:basedOn w:val="Briefkopfadresse"/>
    <w:next w:val="Briefkopfadresse"/>
    <w:rsid w:val="00F3575A"/>
    <w:pPr>
      <w:spacing w:after="220"/>
    </w:pPr>
  </w:style>
  <w:style w:type="paragraph" w:customStyle="1" w:styleId="CcListe">
    <w:name w:val="Cc Liste"/>
    <w:basedOn w:val="Standard"/>
    <w:rsid w:val="00F3575A"/>
    <w:pPr>
      <w:tabs>
        <w:tab w:val="left" w:pos="1134"/>
      </w:tabs>
      <w:jc w:val="both"/>
    </w:pPr>
    <w:rPr>
      <w:lang w:eastAsia="de-CH"/>
    </w:rPr>
  </w:style>
  <w:style w:type="paragraph" w:styleId="Textkrper2">
    <w:name w:val="Body Text 2"/>
    <w:basedOn w:val="Standard"/>
    <w:rsid w:val="00F3575A"/>
    <w:pPr>
      <w:jc w:val="both"/>
    </w:pPr>
    <w:rPr>
      <w:rFonts w:ascii="Verdana" w:hAnsi="Verdana"/>
      <w:sz w:val="22"/>
      <w:lang w:eastAsia="de-CH"/>
    </w:rPr>
  </w:style>
  <w:style w:type="paragraph" w:styleId="Textkrper3">
    <w:name w:val="Body Text 3"/>
    <w:basedOn w:val="Standard"/>
    <w:rsid w:val="00F3575A"/>
    <w:pPr>
      <w:jc w:val="both"/>
    </w:pPr>
    <w:rPr>
      <w:rFonts w:ascii="Verdana" w:hAnsi="Verdana"/>
      <w:color w:val="000080"/>
      <w:sz w:val="22"/>
      <w:lang w:eastAsia="de-CH"/>
    </w:rPr>
  </w:style>
  <w:style w:type="paragraph" w:styleId="Dokumentstruktur">
    <w:name w:val="Document Map"/>
    <w:basedOn w:val="Standard"/>
    <w:semiHidden/>
    <w:rsid w:val="00F3575A"/>
    <w:pPr>
      <w:shd w:val="clear" w:color="auto" w:fill="000080"/>
      <w:jc w:val="both"/>
    </w:pPr>
    <w:rPr>
      <w:rFonts w:ascii="Tahoma" w:hAnsi="Tahoma"/>
      <w:lang w:eastAsia="de-CH"/>
    </w:rPr>
  </w:style>
  <w:style w:type="character" w:styleId="Hyperlink">
    <w:name w:val="Hyperlink"/>
    <w:basedOn w:val="Absatz-Standardschriftart"/>
    <w:rsid w:val="00F3575A"/>
    <w:rPr>
      <w:color w:val="0000FF"/>
      <w:u w:val="single"/>
    </w:rPr>
  </w:style>
  <w:style w:type="paragraph" w:customStyle="1" w:styleId="p1">
    <w:name w:val="p1"/>
    <w:basedOn w:val="Standard"/>
    <w:rsid w:val="00F3575A"/>
    <w:pPr>
      <w:tabs>
        <w:tab w:val="left" w:pos="720"/>
      </w:tabs>
      <w:spacing w:line="240" w:lineRule="atLeast"/>
      <w:jc w:val="both"/>
    </w:pPr>
    <w:rPr>
      <w:rFonts w:ascii="Times New Roman" w:hAnsi="Times New Roman"/>
      <w:snapToGrid w:val="0"/>
      <w:sz w:val="24"/>
    </w:rPr>
  </w:style>
  <w:style w:type="paragraph" w:customStyle="1" w:styleId="p2">
    <w:name w:val="p2"/>
    <w:basedOn w:val="Standard"/>
    <w:rsid w:val="00F3575A"/>
    <w:pPr>
      <w:tabs>
        <w:tab w:val="left" w:pos="720"/>
      </w:tabs>
      <w:spacing w:line="220" w:lineRule="atLeast"/>
      <w:jc w:val="both"/>
    </w:pPr>
    <w:rPr>
      <w:rFonts w:ascii="Times New Roman" w:hAnsi="Times New Roman"/>
      <w:snapToGrid w:val="0"/>
      <w:sz w:val="24"/>
    </w:rPr>
  </w:style>
  <w:style w:type="paragraph" w:styleId="RGV-berschrift">
    <w:name w:val="toa heading"/>
    <w:basedOn w:val="Standard"/>
    <w:next w:val="Standard"/>
    <w:semiHidden/>
    <w:rsid w:val="00F3575A"/>
    <w:pPr>
      <w:spacing w:before="120"/>
      <w:jc w:val="both"/>
    </w:pPr>
    <w:rPr>
      <w:b/>
      <w:sz w:val="24"/>
      <w:lang w:eastAsia="de-CH"/>
    </w:rPr>
  </w:style>
  <w:style w:type="paragraph" w:customStyle="1" w:styleId="t1">
    <w:name w:val="t1"/>
    <w:basedOn w:val="Standard"/>
    <w:rsid w:val="00F3575A"/>
    <w:pPr>
      <w:spacing w:line="400" w:lineRule="atLeast"/>
    </w:pPr>
    <w:rPr>
      <w:rFonts w:ascii="Times New Roman" w:hAnsi="Times New Roman"/>
      <w:snapToGrid w:val="0"/>
      <w:sz w:val="24"/>
    </w:rPr>
  </w:style>
  <w:style w:type="paragraph" w:customStyle="1" w:styleId="AufgabenTitel">
    <w:name w:val="Aufgaben Titel"/>
    <w:basedOn w:val="Standard"/>
    <w:rsid w:val="00F3575A"/>
    <w:pPr>
      <w:jc w:val="both"/>
    </w:pPr>
    <w:rPr>
      <w:rFonts w:ascii="Arial Narrow" w:hAnsi="Arial Narrow"/>
      <w:b/>
      <w:i/>
      <w:sz w:val="32"/>
      <w:lang w:eastAsia="de-CH"/>
    </w:rPr>
  </w:style>
  <w:style w:type="paragraph" w:customStyle="1" w:styleId="Aufgaben">
    <w:name w:val="Aufgaben"/>
    <w:basedOn w:val="Standard"/>
    <w:rsid w:val="00F3575A"/>
    <w:pPr>
      <w:numPr>
        <w:numId w:val="7"/>
      </w:numPr>
      <w:spacing w:before="120"/>
    </w:pPr>
    <w:rPr>
      <w:rFonts w:ascii="Arial Narrow" w:hAnsi="Arial Narrow"/>
      <w:i/>
      <w:sz w:val="24"/>
      <w:lang w:eastAsia="de-CH"/>
    </w:rPr>
  </w:style>
  <w:style w:type="paragraph" w:customStyle="1" w:styleId="c2">
    <w:name w:val="c2"/>
    <w:basedOn w:val="Standard"/>
    <w:rsid w:val="00F3575A"/>
    <w:pPr>
      <w:spacing w:line="240" w:lineRule="atLeast"/>
      <w:jc w:val="center"/>
    </w:pPr>
    <w:rPr>
      <w:rFonts w:ascii="Times New Roman" w:hAnsi="Times New Roman"/>
      <w:snapToGrid w:val="0"/>
      <w:sz w:val="24"/>
    </w:rPr>
  </w:style>
  <w:style w:type="paragraph" w:customStyle="1" w:styleId="p3">
    <w:name w:val="p3"/>
    <w:basedOn w:val="Standard"/>
    <w:rsid w:val="00F3575A"/>
    <w:pPr>
      <w:tabs>
        <w:tab w:val="left" w:pos="720"/>
      </w:tabs>
      <w:spacing w:line="240" w:lineRule="atLeast"/>
    </w:pPr>
    <w:rPr>
      <w:rFonts w:ascii="Times New Roman" w:hAnsi="Times New Roman"/>
      <w:snapToGrid w:val="0"/>
      <w:sz w:val="24"/>
    </w:rPr>
  </w:style>
  <w:style w:type="paragraph" w:customStyle="1" w:styleId="p4">
    <w:name w:val="p4"/>
    <w:basedOn w:val="Standard"/>
    <w:rsid w:val="00F3575A"/>
    <w:pPr>
      <w:tabs>
        <w:tab w:val="left" w:pos="860"/>
      </w:tabs>
      <w:spacing w:line="260" w:lineRule="atLeast"/>
      <w:ind w:left="576" w:hanging="864"/>
    </w:pPr>
    <w:rPr>
      <w:rFonts w:ascii="Times New Roman" w:hAnsi="Times New Roman"/>
      <w:snapToGrid w:val="0"/>
      <w:sz w:val="24"/>
    </w:rPr>
  </w:style>
  <w:style w:type="paragraph" w:customStyle="1" w:styleId="c4">
    <w:name w:val="c4"/>
    <w:basedOn w:val="Standard"/>
    <w:rsid w:val="00F3575A"/>
    <w:pPr>
      <w:spacing w:line="240" w:lineRule="atLeast"/>
      <w:jc w:val="center"/>
    </w:pPr>
    <w:rPr>
      <w:rFonts w:ascii="Times New Roman" w:hAnsi="Times New Roman"/>
      <w:snapToGrid w:val="0"/>
      <w:sz w:val="24"/>
    </w:rPr>
  </w:style>
  <w:style w:type="paragraph" w:customStyle="1" w:styleId="t2">
    <w:name w:val="t2"/>
    <w:basedOn w:val="Standard"/>
    <w:rsid w:val="00F3575A"/>
    <w:pPr>
      <w:spacing w:line="240" w:lineRule="atLeast"/>
    </w:pPr>
    <w:rPr>
      <w:rFonts w:ascii="Times New Roman" w:hAnsi="Times New Roman"/>
      <w:snapToGrid w:val="0"/>
      <w:sz w:val="24"/>
    </w:rPr>
  </w:style>
  <w:style w:type="paragraph" w:customStyle="1" w:styleId="t3">
    <w:name w:val="t3"/>
    <w:basedOn w:val="Standard"/>
    <w:rsid w:val="00F3575A"/>
    <w:pPr>
      <w:spacing w:line="240" w:lineRule="atLeast"/>
    </w:pPr>
    <w:rPr>
      <w:rFonts w:ascii="Times New Roman" w:hAnsi="Times New Roman"/>
      <w:snapToGrid w:val="0"/>
      <w:sz w:val="24"/>
    </w:rPr>
  </w:style>
  <w:style w:type="paragraph" w:customStyle="1" w:styleId="t4">
    <w:name w:val="t4"/>
    <w:basedOn w:val="Standard"/>
    <w:rsid w:val="00F3575A"/>
    <w:pPr>
      <w:spacing w:line="240" w:lineRule="atLeast"/>
    </w:pPr>
    <w:rPr>
      <w:rFonts w:ascii="Times New Roman" w:hAnsi="Times New Roman"/>
      <w:snapToGrid w:val="0"/>
      <w:sz w:val="24"/>
    </w:rPr>
  </w:style>
  <w:style w:type="paragraph" w:customStyle="1" w:styleId="p6">
    <w:name w:val="p6"/>
    <w:basedOn w:val="Standard"/>
    <w:rsid w:val="00F3575A"/>
    <w:pPr>
      <w:tabs>
        <w:tab w:val="left" w:pos="480"/>
      </w:tabs>
      <w:spacing w:line="240" w:lineRule="atLeast"/>
      <w:ind w:left="960"/>
    </w:pPr>
    <w:rPr>
      <w:rFonts w:ascii="Times New Roman" w:hAnsi="Times New Roman"/>
      <w:snapToGrid w:val="0"/>
      <w:sz w:val="24"/>
    </w:rPr>
  </w:style>
  <w:style w:type="paragraph" w:customStyle="1" w:styleId="p7">
    <w:name w:val="p7"/>
    <w:basedOn w:val="Standard"/>
    <w:rsid w:val="00F3575A"/>
    <w:pPr>
      <w:tabs>
        <w:tab w:val="left" w:pos="200"/>
      </w:tabs>
      <w:spacing w:line="200" w:lineRule="atLeast"/>
      <w:ind w:left="1296" w:hanging="144"/>
    </w:pPr>
    <w:rPr>
      <w:rFonts w:ascii="Times New Roman" w:hAnsi="Times New Roman"/>
      <w:snapToGrid w:val="0"/>
      <w:sz w:val="24"/>
    </w:rPr>
  </w:style>
  <w:style w:type="paragraph" w:styleId="Sprechblasentext">
    <w:name w:val="Balloon Text"/>
    <w:basedOn w:val="Standard"/>
    <w:link w:val="SprechblasentextZchn"/>
    <w:rsid w:val="00D569FF"/>
    <w:rPr>
      <w:rFonts w:ascii="Tahoma" w:hAnsi="Tahoma" w:cs="Tahoma"/>
      <w:sz w:val="16"/>
      <w:szCs w:val="16"/>
    </w:rPr>
  </w:style>
  <w:style w:type="character" w:customStyle="1" w:styleId="SprechblasentextZchn">
    <w:name w:val="Sprechblasentext Zchn"/>
    <w:basedOn w:val="Absatz-Standardschriftart"/>
    <w:link w:val="Sprechblasentext"/>
    <w:rsid w:val="00D569FF"/>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28077">
      <w:bodyDiv w:val="1"/>
      <w:marLeft w:val="0"/>
      <w:marRight w:val="0"/>
      <w:marTop w:val="0"/>
      <w:marBottom w:val="0"/>
      <w:divBdr>
        <w:top w:val="none" w:sz="0" w:space="0" w:color="auto"/>
        <w:left w:val="none" w:sz="0" w:space="0" w:color="auto"/>
        <w:bottom w:val="none" w:sz="0" w:space="0" w:color="auto"/>
        <w:right w:val="none" w:sz="0" w:space="0" w:color="auto"/>
      </w:divBdr>
    </w:div>
    <w:div w:id="15429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erkstof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hlhaus24.com/stahl/automatenstahl-11smn30c-h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wikipedia.org/wiki/Werkstoffeigenschafte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Werkstoffe\Werkstoffgruppen\Einteilun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F52A-3D81-458E-9623-DEAEA2CA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Einteilung.dot</Template>
  <TotalTime>0</TotalTime>
  <Pages>4</Pages>
  <Words>444</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15</cp:revision>
  <cp:lastPrinted>2008-08-14T08:18:00Z</cp:lastPrinted>
  <dcterms:created xsi:type="dcterms:W3CDTF">2010-06-30T13:39:00Z</dcterms:created>
  <dcterms:modified xsi:type="dcterms:W3CDTF">2017-01-03T10:33:00Z</dcterms:modified>
</cp:coreProperties>
</file>