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410"/>
        <w:gridCol w:w="4394"/>
        <w:gridCol w:w="1701"/>
      </w:tblGrid>
      <w:tr w:rsidR="000F3865" w:rsidRPr="000F3865" w:rsidTr="000F3865">
        <w:trPr>
          <w:cantSplit/>
          <w:trHeight w:val="320"/>
        </w:trPr>
        <w:tc>
          <w:tcPr>
            <w:tcW w:w="1134" w:type="dxa"/>
            <w:vMerge w:val="restart"/>
            <w:tcBorders>
              <w:top w:val="single" w:sz="4" w:space="0" w:color="auto"/>
              <w:left w:val="single" w:sz="4" w:space="0" w:color="auto"/>
              <w:bottom w:val="single" w:sz="8" w:space="0" w:color="auto"/>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Pr>
                <w:rFonts w:ascii="Arial" w:eastAsia="Times New Roman" w:hAnsi="Arial" w:cs="Times New Roman"/>
                <w:noProof/>
                <w:sz w:val="20"/>
                <w:szCs w:val="20"/>
                <w:lang w:val="en-US"/>
              </w:rPr>
              <mc:AlternateContent>
                <mc:Choice Requires="wps">
                  <w:drawing>
                    <wp:anchor distT="0" distB="0" distL="114300" distR="114300" simplePos="0" relativeHeight="251659264" behindDoc="0" locked="0" layoutInCell="0" allowOverlap="1" wp14:anchorId="469F3254" wp14:editId="645A90B0">
                      <wp:simplePos x="0" y="0"/>
                      <wp:positionH relativeFrom="column">
                        <wp:posOffset>12065</wp:posOffset>
                      </wp:positionH>
                      <wp:positionV relativeFrom="paragraph">
                        <wp:posOffset>7620</wp:posOffset>
                      </wp:positionV>
                      <wp:extent cx="681990" cy="489585"/>
                      <wp:effectExtent l="0" t="0" r="0" b="635"/>
                      <wp:wrapNone/>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865" w:rsidRDefault="000F3865" w:rsidP="000F3865">
                                  <w:r>
                                    <w:rPr>
                                      <w:noProof/>
                                      <w:lang w:val="en-US"/>
                                    </w:rPr>
                                    <w:drawing>
                                      <wp:inline distT="0" distB="0" distL="0" distR="0" wp14:anchorId="3FF9FCB1" wp14:editId="745FE35F">
                                        <wp:extent cx="612775" cy="414020"/>
                                        <wp:effectExtent l="0" t="0" r="0" b="5080"/>
                                        <wp:docPr id="32" name="Grafik 3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775" cy="414020"/>
                                                </a:xfrm>
                                                <a:prstGeom prst="rect">
                                                  <a:avLst/>
                                                </a:prstGeom>
                                                <a:noFill/>
                                                <a:ln>
                                                  <a:noFill/>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F3254" id="_x0000_t202" coordsize="21600,21600" o:spt="202" path="m,l,21600r21600,l21600,xe">
                      <v:stroke joinstyle="miter"/>
                      <v:path gradientshapeok="t" o:connecttype="rect"/>
                    </v:shapetype>
                    <v:shape id="Textfeld 30" o:spid="_x0000_s1026" type="#_x0000_t202" style="position:absolute;margin-left:.95pt;margin-top:.6pt;width:53.7pt;height:3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" o:allowincell="f" filled="f" stroked="f">
                      <v:textbox inset="1mm,1mm,1mm,1mm">
                        <w:txbxContent>
                          <w:p w:rsidR="000F3865" w:rsidRDefault="000F3865" w:rsidP="000F3865">
                            <w:r>
                              <w:rPr>
                                <w:noProof/>
                                <w:lang w:val="en-US"/>
                              </w:rPr>
                              <w:drawing>
                                <wp:inline distT="0" distB="0" distL="0" distR="0" wp14:anchorId="3FF9FCB1" wp14:editId="745FE35F">
                                  <wp:extent cx="612775" cy="414020"/>
                                  <wp:effectExtent l="0" t="0" r="0" b="5080"/>
                                  <wp:docPr id="32" name="Grafik 3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775" cy="414020"/>
                                          </a:xfrm>
                                          <a:prstGeom prst="rect">
                                            <a:avLst/>
                                          </a:prstGeom>
                                          <a:noFill/>
                                          <a:ln>
                                            <a:noFill/>
                                          </a:ln>
                                        </pic:spPr>
                                      </pic:pic>
                                    </a:graphicData>
                                  </a:graphic>
                                </wp:inline>
                              </w:drawing>
                            </w:r>
                          </w:p>
                        </w:txbxContent>
                      </v:textbox>
                    </v:shape>
                  </w:pict>
                </mc:Fallback>
              </mc:AlternateContent>
            </w:r>
          </w:p>
        </w:tc>
        <w:tc>
          <w:tcPr>
            <w:tcW w:w="2410"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Fach:</w:t>
            </w:r>
          </w:p>
        </w:tc>
        <w:tc>
          <w:tcPr>
            <w:tcW w:w="4394"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Thema:</w:t>
            </w:r>
          </w:p>
        </w:tc>
        <w:tc>
          <w:tcPr>
            <w:tcW w:w="1701"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Beruf:</w:t>
            </w:r>
          </w:p>
        </w:tc>
      </w:tr>
      <w:tr w:rsidR="000F3865" w:rsidRPr="000F3865" w:rsidTr="000F3865">
        <w:trPr>
          <w:cantSplit/>
        </w:trPr>
        <w:tc>
          <w:tcPr>
            <w:tcW w:w="1134" w:type="dxa"/>
            <w:vMerge/>
            <w:tcBorders>
              <w:top w:val="single" w:sz="8" w:space="0" w:color="auto"/>
              <w:left w:val="single" w:sz="4" w:space="0" w:color="auto"/>
              <w:bottom w:val="single" w:sz="4" w:space="0" w:color="auto"/>
              <w:right w:val="nil"/>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p>
        </w:tc>
        <w:tc>
          <w:tcPr>
            <w:tcW w:w="2410" w:type="dxa"/>
            <w:tcBorders>
              <w:top w:val="nil"/>
              <w:left w:val="single" w:sz="8" w:space="0" w:color="auto"/>
              <w:bottom w:val="single" w:sz="4" w:space="0" w:color="auto"/>
              <w:right w:val="single" w:sz="8" w:space="0" w:color="auto"/>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r w:rsidRPr="000F3865">
              <w:rPr>
                <w:rFonts w:ascii="Arial" w:eastAsia="Times New Roman" w:hAnsi="Arial" w:cs="Times New Roman"/>
                <w:b/>
                <w:sz w:val="24"/>
                <w:szCs w:val="20"/>
                <w:lang w:eastAsia="de-DE"/>
              </w:rPr>
              <w:t>Werkstoffkunde</w:t>
            </w:r>
          </w:p>
        </w:tc>
        <w:tc>
          <w:tcPr>
            <w:tcW w:w="4394" w:type="dxa"/>
            <w:tcBorders>
              <w:top w:val="nil"/>
              <w:left w:val="nil"/>
              <w:bottom w:val="single" w:sz="4" w:space="0" w:color="auto"/>
              <w:right w:val="single" w:sz="8" w:space="0" w:color="auto"/>
            </w:tcBorders>
          </w:tcPr>
          <w:p w:rsidR="000F3865" w:rsidRPr="000F3865" w:rsidRDefault="00476F1E" w:rsidP="000F3865">
            <w:pPr>
              <w:spacing w:before="20" w:after="60" w:line="240" w:lineRule="auto"/>
              <w:ind w:left="355"/>
              <w:rPr>
                <w:rFonts w:ascii="Arial" w:eastAsia="Times New Roman" w:hAnsi="Arial" w:cs="Times New Roman"/>
                <w:b/>
                <w:sz w:val="24"/>
                <w:szCs w:val="24"/>
                <w:lang w:eastAsia="de-DE"/>
              </w:rPr>
            </w:pPr>
            <w:r>
              <w:rPr>
                <w:rFonts w:ascii="Arial" w:eastAsia="Times New Roman" w:hAnsi="Arial" w:cs="Times New Roman"/>
                <w:b/>
                <w:sz w:val="24"/>
                <w:szCs w:val="24"/>
                <w:lang w:eastAsia="de-DE"/>
              </w:rPr>
              <w:t>Kleb</w:t>
            </w:r>
            <w:r w:rsidR="000F3865" w:rsidRPr="000F3865">
              <w:rPr>
                <w:rFonts w:ascii="Arial" w:eastAsia="Times New Roman" w:hAnsi="Arial" w:cs="Times New Roman"/>
                <w:b/>
                <w:sz w:val="24"/>
                <w:szCs w:val="24"/>
                <w:lang w:eastAsia="de-DE"/>
              </w:rPr>
              <w:t>stoffe</w:t>
            </w:r>
          </w:p>
        </w:tc>
        <w:tc>
          <w:tcPr>
            <w:tcW w:w="1701" w:type="dxa"/>
            <w:tcBorders>
              <w:top w:val="nil"/>
              <w:left w:val="nil"/>
              <w:bottom w:val="single" w:sz="4" w:space="0" w:color="auto"/>
              <w:right w:val="single" w:sz="4" w:space="0" w:color="auto"/>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r w:rsidRPr="000F3865">
              <w:rPr>
                <w:rFonts w:ascii="Arial" w:eastAsia="Times New Roman" w:hAnsi="Arial" w:cs="Times New Roman"/>
                <w:b/>
                <w:sz w:val="24"/>
                <w:szCs w:val="20"/>
                <w:lang w:eastAsia="de-DE"/>
              </w:rPr>
              <w:t>AU2</w:t>
            </w:r>
          </w:p>
        </w:tc>
      </w:tr>
    </w:tbl>
    <w:p w:rsidR="000F3865" w:rsidRPr="000F3865" w:rsidRDefault="000F3865" w:rsidP="000F3865">
      <w:pPr>
        <w:tabs>
          <w:tab w:val="center" w:pos="4536"/>
          <w:tab w:val="right" w:pos="15168"/>
        </w:tabs>
        <w:spacing w:after="0" w:line="240" w:lineRule="auto"/>
        <w:ind w:left="284"/>
        <w:rPr>
          <w:rFonts w:ascii="Arial" w:eastAsia="Times New Roman" w:hAnsi="Arial" w:cs="Times New Roman"/>
          <w:sz w:val="16"/>
          <w:szCs w:val="20"/>
          <w:lang w:eastAsia="de-DE"/>
        </w:rPr>
      </w:pPr>
    </w:p>
    <w:p w:rsidR="000F3865" w:rsidRDefault="000F3865" w:rsidP="000F3865">
      <w:pPr>
        <w:pStyle w:val="berschrift1"/>
      </w:pPr>
      <w:r>
        <w:t>Einleitung</w:t>
      </w:r>
    </w:p>
    <w:p w:rsidR="004E70F0" w:rsidRDefault="00070E62" w:rsidP="004E70F0">
      <w:pPr>
        <w:pStyle w:val="KeinLeerraum"/>
      </w:pPr>
      <w:r>
        <w:t>Klebstoffe aus dem Alltag:</w:t>
      </w:r>
    </w:p>
    <w:p w:rsidR="004E70F0" w:rsidRDefault="004E70F0" w:rsidP="004E70F0">
      <w:pPr>
        <w:pStyle w:val="KeinLeerraum"/>
      </w:pPr>
      <w:r>
        <w:rPr>
          <w:noProof/>
          <w:lang w:val="en-US"/>
        </w:rPr>
        <w:drawing>
          <wp:inline distT="0" distB="0" distL="0" distR="0" wp14:anchorId="088F2628" wp14:editId="76B7701F">
            <wp:extent cx="1622809" cy="490346"/>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6739" cy="497577"/>
                    </a:xfrm>
                    <a:prstGeom prst="rect">
                      <a:avLst/>
                    </a:prstGeom>
                  </pic:spPr>
                </pic:pic>
              </a:graphicData>
            </a:graphic>
          </wp:inline>
        </w:drawing>
      </w:r>
      <w:r>
        <w:rPr>
          <w:noProof/>
          <w:lang w:val="en-US"/>
        </w:rPr>
        <w:drawing>
          <wp:inline distT="0" distB="0" distL="0" distR="0" wp14:anchorId="06B66120" wp14:editId="53965D4C">
            <wp:extent cx="944546" cy="1414106"/>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46802" cy="1417484"/>
                    </a:xfrm>
                    <a:prstGeom prst="rect">
                      <a:avLst/>
                    </a:prstGeom>
                  </pic:spPr>
                </pic:pic>
              </a:graphicData>
            </a:graphic>
          </wp:inline>
        </w:drawing>
      </w:r>
      <w:r>
        <w:rPr>
          <w:noProof/>
          <w:lang w:val="en-US"/>
        </w:rPr>
        <w:drawing>
          <wp:inline distT="0" distB="0" distL="0" distR="0" wp14:anchorId="625A3187" wp14:editId="392AF3DE">
            <wp:extent cx="1451987" cy="77893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58595" cy="782475"/>
                    </a:xfrm>
                    <a:prstGeom prst="rect">
                      <a:avLst/>
                    </a:prstGeom>
                  </pic:spPr>
                </pic:pic>
              </a:graphicData>
            </a:graphic>
          </wp:inline>
        </w:drawing>
      </w:r>
      <w:r w:rsidR="00B74C57">
        <w:rPr>
          <w:noProof/>
          <w:lang w:val="en-US"/>
        </w:rPr>
        <w:drawing>
          <wp:inline distT="0" distB="0" distL="0" distR="0" wp14:anchorId="73908F21" wp14:editId="0BCFE784">
            <wp:extent cx="1050053" cy="12040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58230" cy="1213438"/>
                    </a:xfrm>
                    <a:prstGeom prst="rect">
                      <a:avLst/>
                    </a:prstGeom>
                  </pic:spPr>
                </pic:pic>
              </a:graphicData>
            </a:graphic>
          </wp:inline>
        </w:drawing>
      </w:r>
      <w:r w:rsidR="00B74C57">
        <w:rPr>
          <w:noProof/>
          <w:lang w:val="en-US"/>
        </w:rPr>
        <w:drawing>
          <wp:inline distT="0" distB="0" distL="0" distR="0" wp14:anchorId="541D04A2" wp14:editId="78478A5A">
            <wp:extent cx="572756" cy="151808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7134" cy="1529684"/>
                    </a:xfrm>
                    <a:prstGeom prst="rect">
                      <a:avLst/>
                    </a:prstGeom>
                  </pic:spPr>
                </pic:pic>
              </a:graphicData>
            </a:graphic>
          </wp:inline>
        </w:drawing>
      </w:r>
    </w:p>
    <w:p w:rsidR="004E70F0" w:rsidRDefault="004E70F0" w:rsidP="004E70F0">
      <w:pPr>
        <w:pStyle w:val="KeinLeerraum"/>
      </w:pPr>
      <w:r>
        <w:rPr>
          <w:noProof/>
          <w:lang w:eastAsia="de-CH"/>
        </w:rPr>
        <w:t xml:space="preserve">                                                                                          </w:t>
      </w:r>
    </w:p>
    <w:p w:rsidR="004E70F0" w:rsidRDefault="00070E62" w:rsidP="004E70F0">
      <w:pPr>
        <w:pStyle w:val="KeinLeerraum"/>
      </w:pPr>
      <w:r>
        <w:t>Anwendung: Flaschenetikettierung</w:t>
      </w:r>
    </w:p>
    <w:p w:rsidR="00070E62" w:rsidRPr="004E70F0" w:rsidRDefault="00070E62" w:rsidP="004E70F0">
      <w:pPr>
        <w:pStyle w:val="KeinLeerraum"/>
      </w:pPr>
    </w:p>
    <w:p w:rsidR="00B74C57" w:rsidRDefault="00070E62" w:rsidP="000F3865">
      <w:pPr>
        <w:pStyle w:val="KeinLeerraum"/>
      </w:pPr>
      <w:r>
        <w:rPr>
          <w:noProof/>
          <w:lang w:val="en-US"/>
        </w:rPr>
        <w:drawing>
          <wp:inline distT="0" distB="0" distL="0" distR="0">
            <wp:extent cx="2392185" cy="1507253"/>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651" cy="1508177"/>
                    </a:xfrm>
                    <a:prstGeom prst="rect">
                      <a:avLst/>
                    </a:prstGeom>
                    <a:noFill/>
                    <a:ln>
                      <a:noFill/>
                    </a:ln>
                  </pic:spPr>
                </pic:pic>
              </a:graphicData>
            </a:graphic>
          </wp:inline>
        </w:drawing>
      </w:r>
    </w:p>
    <w:p w:rsidR="00070E62" w:rsidRDefault="00070E62" w:rsidP="000F3865">
      <w:pPr>
        <w:pStyle w:val="KeinLeerraum"/>
      </w:pPr>
    </w:p>
    <w:p w:rsidR="00070E62" w:rsidRDefault="00070E62" w:rsidP="000F3865">
      <w:pPr>
        <w:pStyle w:val="KeinLeerraum"/>
      </w:pPr>
      <w:r>
        <w:t>Klebstoffanwendungen im Karosseriebau:</w:t>
      </w:r>
    </w:p>
    <w:p w:rsidR="00070E62" w:rsidRDefault="00070E62" w:rsidP="000F3865">
      <w:pPr>
        <w:pStyle w:val="KeinLeerraum"/>
      </w:pPr>
    </w:p>
    <w:p w:rsidR="00070E62" w:rsidRDefault="00070E62" w:rsidP="000F3865">
      <w:pPr>
        <w:pStyle w:val="KeinLeerraum"/>
      </w:pPr>
      <w:r>
        <w:rPr>
          <w:noProof/>
          <w:lang w:val="en-US"/>
        </w:rPr>
        <w:drawing>
          <wp:inline distT="0" distB="0" distL="0" distR="0">
            <wp:extent cx="3230546" cy="1664219"/>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9419" cy="1663639"/>
                    </a:xfrm>
                    <a:prstGeom prst="rect">
                      <a:avLst/>
                    </a:prstGeom>
                    <a:noFill/>
                    <a:ln>
                      <a:noFill/>
                    </a:ln>
                  </pic:spPr>
                </pic:pic>
              </a:graphicData>
            </a:graphic>
          </wp:inline>
        </w:drawing>
      </w:r>
    </w:p>
    <w:p w:rsidR="00070E62" w:rsidRDefault="00070E62" w:rsidP="000F3865">
      <w:pPr>
        <w:pStyle w:val="KeinLeerraum"/>
      </w:pPr>
    </w:p>
    <w:p w:rsidR="00070E62" w:rsidRDefault="00070E62" w:rsidP="000F3865">
      <w:pPr>
        <w:pStyle w:val="KeinLeerraum"/>
      </w:pPr>
      <w:r>
        <w:t>Kleben im Flugzeugbau:</w:t>
      </w:r>
    </w:p>
    <w:p w:rsidR="00070E62" w:rsidRDefault="00070E62" w:rsidP="000F3865">
      <w:pPr>
        <w:pStyle w:val="KeinLeerraum"/>
      </w:pPr>
    </w:p>
    <w:p w:rsidR="00070E62" w:rsidRDefault="00070E62" w:rsidP="000F3865">
      <w:pPr>
        <w:pStyle w:val="KeinLeerraum"/>
      </w:pPr>
      <w:r>
        <w:rPr>
          <w:noProof/>
          <w:lang w:val="en-US"/>
        </w:rPr>
        <w:drawing>
          <wp:inline distT="0" distB="0" distL="0" distR="0">
            <wp:extent cx="2331218" cy="1256117"/>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2737" cy="1256935"/>
                    </a:xfrm>
                    <a:prstGeom prst="rect">
                      <a:avLst/>
                    </a:prstGeom>
                    <a:noFill/>
                    <a:ln>
                      <a:noFill/>
                    </a:ln>
                  </pic:spPr>
                </pic:pic>
              </a:graphicData>
            </a:graphic>
          </wp:inline>
        </w:drawing>
      </w:r>
    </w:p>
    <w:p w:rsidR="00070E62" w:rsidRDefault="00070E62" w:rsidP="000F3865">
      <w:pPr>
        <w:pStyle w:val="KeinLeerraum"/>
      </w:pPr>
      <w:r>
        <w:lastRenderedPageBreak/>
        <w:t>Klebstoffanwendung im Containerbau:</w:t>
      </w:r>
    </w:p>
    <w:p w:rsidR="00070E62" w:rsidRDefault="00070E62" w:rsidP="000F3865">
      <w:pPr>
        <w:pStyle w:val="KeinLeerraum"/>
      </w:pPr>
    </w:p>
    <w:p w:rsidR="00070E62" w:rsidRDefault="004143F8" w:rsidP="000F3865">
      <w:pPr>
        <w:pStyle w:val="KeinLeerraum"/>
      </w:pPr>
      <w:r>
        <w:rPr>
          <w:noProof/>
          <w:lang w:val="en-US"/>
        </w:rPr>
        <w:drawing>
          <wp:inline distT="0" distB="0" distL="0" distR="0">
            <wp:extent cx="2939143" cy="188970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9468" cy="1889911"/>
                    </a:xfrm>
                    <a:prstGeom prst="rect">
                      <a:avLst/>
                    </a:prstGeom>
                    <a:noFill/>
                    <a:ln>
                      <a:noFill/>
                    </a:ln>
                  </pic:spPr>
                </pic:pic>
              </a:graphicData>
            </a:graphic>
          </wp:inline>
        </w:drawing>
      </w:r>
    </w:p>
    <w:p w:rsidR="00070E62" w:rsidRDefault="00070E62" w:rsidP="000F3865">
      <w:pPr>
        <w:pStyle w:val="KeinLeerraum"/>
      </w:pPr>
    </w:p>
    <w:p w:rsidR="00070E62" w:rsidRDefault="00070E62" w:rsidP="000F3865">
      <w:pPr>
        <w:pStyle w:val="KeinLeerraum"/>
      </w:pPr>
      <w:r>
        <w:t>Punktförmiger Klebstoffauftrag auf einer Leiterplatte:</w:t>
      </w:r>
    </w:p>
    <w:p w:rsidR="00070E62" w:rsidRDefault="00070E62" w:rsidP="000F3865">
      <w:pPr>
        <w:pStyle w:val="KeinLeerraum"/>
      </w:pPr>
    </w:p>
    <w:p w:rsidR="00070E62" w:rsidRDefault="00070E62" w:rsidP="000F3865">
      <w:pPr>
        <w:pStyle w:val="KeinLeerraum"/>
      </w:pPr>
      <w:r>
        <w:rPr>
          <w:noProof/>
          <w:lang w:val="en-US"/>
        </w:rPr>
        <w:drawing>
          <wp:inline distT="0" distB="0" distL="0" distR="0">
            <wp:extent cx="1773535" cy="105210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8017" cy="1054767"/>
                    </a:xfrm>
                    <a:prstGeom prst="rect">
                      <a:avLst/>
                    </a:prstGeom>
                    <a:noFill/>
                    <a:ln>
                      <a:noFill/>
                    </a:ln>
                  </pic:spPr>
                </pic:pic>
              </a:graphicData>
            </a:graphic>
          </wp:inline>
        </w:drawing>
      </w:r>
    </w:p>
    <w:p w:rsidR="00070E62" w:rsidRDefault="00070E62" w:rsidP="000F3865">
      <w:pPr>
        <w:pStyle w:val="KeinLeerraum"/>
      </w:pPr>
    </w:p>
    <w:p w:rsidR="00070E62" w:rsidRDefault="00070E62" w:rsidP="000F3865">
      <w:pPr>
        <w:pStyle w:val="KeinLeerraum"/>
      </w:pPr>
      <w:r>
        <w:t>Klebungen im Motorenbau:</w:t>
      </w:r>
    </w:p>
    <w:p w:rsidR="00070E62" w:rsidRDefault="00070E62" w:rsidP="000F3865">
      <w:pPr>
        <w:pStyle w:val="KeinLeerraum"/>
      </w:pPr>
    </w:p>
    <w:p w:rsidR="00070E62" w:rsidRDefault="00070E62" w:rsidP="000F3865">
      <w:pPr>
        <w:pStyle w:val="KeinLeerraum"/>
      </w:pPr>
      <w:r>
        <w:rPr>
          <w:noProof/>
          <w:lang w:val="en-US"/>
        </w:rPr>
        <w:drawing>
          <wp:inline distT="0" distB="0" distL="0" distR="0">
            <wp:extent cx="2426677" cy="13160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074" cy="1315753"/>
                    </a:xfrm>
                    <a:prstGeom prst="rect">
                      <a:avLst/>
                    </a:prstGeom>
                    <a:noFill/>
                    <a:ln>
                      <a:noFill/>
                    </a:ln>
                  </pic:spPr>
                </pic:pic>
              </a:graphicData>
            </a:graphic>
          </wp:inline>
        </w:drawing>
      </w:r>
    </w:p>
    <w:p w:rsidR="00070E62" w:rsidRDefault="00070E62" w:rsidP="000F3865">
      <w:pPr>
        <w:pStyle w:val="KeinLeerraum"/>
      </w:pPr>
    </w:p>
    <w:p w:rsidR="00070E62" w:rsidRDefault="00070E62" w:rsidP="000F3865">
      <w:pPr>
        <w:pStyle w:val="KeinLeerraum"/>
      </w:pPr>
    </w:p>
    <w:p w:rsidR="008934A8" w:rsidRDefault="00476F1E" w:rsidP="000F3865">
      <w:pPr>
        <w:pStyle w:val="KeinLeerraum"/>
      </w:pPr>
      <w:r>
        <w:rPr>
          <w:noProof/>
          <w:lang w:val="en-US"/>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3984171" cy="492369"/>
                <wp:effectExtent l="0" t="0" r="16510"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4171" cy="492369"/>
                        </a:xfrm>
                        <a:prstGeom prst="rect">
                          <a:avLst/>
                        </a:prstGeom>
                        <a:solidFill>
                          <a:schemeClr val="bg1">
                            <a:lumMod val="85000"/>
                          </a:schemeClr>
                        </a:solidFill>
                        <a:ln w="9525">
                          <a:solidFill>
                            <a:srgbClr val="000000"/>
                          </a:solidFill>
                          <a:miter lim="800000"/>
                          <a:headEnd/>
                          <a:tailEnd/>
                        </a:ln>
                      </wps:spPr>
                      <wps:txbx>
                        <w:txbxContent>
                          <w:p w:rsidR="00476F1E" w:rsidRDefault="00476F1E">
                            <w:r>
                              <w:t>Kleben ist eine Füge- oder Verbindungstechnik zwischen gleichen oder verschiedenartigen Werkstoffen mit einem Klebstoff.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27" type="#_x0000_t202" style="position:absolute;margin-left:0;margin-top:0;width:313.7pt;height:38.7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" fillcolor="#d8d8d8 [2732]">
                <v:textbox>
                  <w:txbxContent>
                    <w:p w:rsidR="00476F1E" w:rsidRDefault="00476F1E">
                      <w:r>
                        <w:t>Kleben ist eine Füge- oder Verbindungstechnik zwischen gleichen oder verschiedenartigen Werkstoffen mit einem Klebstoff.</w:t>
                      </w:r>
                    </w:p>
                  </w:txbxContent>
                </v:textbox>
              </v:shape>
            </w:pict>
          </mc:Fallback>
        </mc:AlternateContent>
      </w:r>
    </w:p>
    <w:p w:rsidR="00C07ED1" w:rsidRDefault="00C07ED1" w:rsidP="00C07ED1">
      <w:pPr>
        <w:pStyle w:val="KeinLeerraum"/>
      </w:pPr>
    </w:p>
    <w:p w:rsidR="00C07ED1" w:rsidRDefault="00C07ED1" w:rsidP="00C07ED1">
      <w:pPr>
        <w:pStyle w:val="KeinLeerraum"/>
      </w:pPr>
    </w:p>
    <w:p w:rsidR="00070E62" w:rsidRDefault="00070E62" w:rsidP="00C07ED1">
      <w:pPr>
        <w:pStyle w:val="KeinLeerraum"/>
      </w:pPr>
      <w:r>
        <w:t>Übersicht:</w:t>
      </w:r>
    </w:p>
    <w:p w:rsidR="00070E62" w:rsidRDefault="00070E62" w:rsidP="00C07ED1">
      <w:pPr>
        <w:pStyle w:val="KeinLeerraum"/>
      </w:pPr>
    </w:p>
    <w:p w:rsidR="00070E62" w:rsidRDefault="004143F8" w:rsidP="00070E62">
      <w:pPr>
        <w:pStyle w:val="KeinLeerraum"/>
        <w:jc w:val="center"/>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1129971</wp:posOffset>
                </wp:positionH>
                <wp:positionV relativeFrom="paragraph">
                  <wp:posOffset>900549</wp:posOffset>
                </wp:positionV>
                <wp:extent cx="1296237" cy="658167"/>
                <wp:effectExtent l="19050" t="57150" r="0" b="27940"/>
                <wp:wrapNone/>
                <wp:docPr id="29" name="Gerade Verbindung mit Pfeil 29"/>
                <wp:cNvGraphicFramePr/>
                <a:graphic xmlns:a="http://schemas.openxmlformats.org/drawingml/2006/main">
                  <a:graphicData uri="http://schemas.microsoft.com/office/word/2010/wordprocessingShape">
                    <wps:wsp>
                      <wps:cNvCnPr/>
                      <wps:spPr>
                        <a:xfrm flipV="1">
                          <a:off x="0" y="0"/>
                          <a:ext cx="1296237" cy="658167"/>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BE9342" id="_x0000_t32" coordsize="21600,21600" o:spt="32" o:oned="t" path="m,l21600,21600e" filled="f">
                <v:path arrowok="t" fillok="f" o:connecttype="none"/>
                <o:lock v:ext="edit" shapetype="t"/>
              </v:shapetype>
              <v:shape id="Gerade Verbindung mit Pfeil 29" o:spid="_x0000_s1026" type="#_x0000_t32" style="position:absolute;margin-left:88.95pt;margin-top:70.9pt;width:102.05pt;height:51.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" strokecolor="black [3040]" strokeweight="3pt">
                <v:stroke endarrow="open"/>
              </v:shape>
            </w:pict>
          </mc:Fallback>
        </mc:AlternateContent>
      </w:r>
      <w:r w:rsidR="00070E62">
        <w:rPr>
          <w:noProof/>
          <w:lang w:val="en-US"/>
        </w:rPr>
        <w:drawing>
          <wp:inline distT="0" distB="0" distL="0" distR="0">
            <wp:extent cx="3061242" cy="1874018"/>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1242" cy="1874018"/>
                    </a:xfrm>
                    <a:prstGeom prst="rect">
                      <a:avLst/>
                    </a:prstGeom>
                    <a:noFill/>
                    <a:ln>
                      <a:noFill/>
                    </a:ln>
                  </pic:spPr>
                </pic:pic>
              </a:graphicData>
            </a:graphic>
          </wp:inline>
        </w:drawing>
      </w:r>
    </w:p>
    <w:p w:rsidR="00C07ED1" w:rsidRDefault="00C07ED1" w:rsidP="00C07ED1">
      <w:pPr>
        <w:pStyle w:val="KeinLeerraum"/>
      </w:pPr>
      <w:r>
        <w:lastRenderedPageBreak/>
        <w:t xml:space="preserve">Klebstoffe sind nichtmetallische Werkstoffe, welche die Fügeteile durch Flächenhaftung und innere Festigkeit miteinander verbinden. Der Klebstoff stellt somit eine verbindende Brücke zwischen den zu verklebenden Werkstoffoberflächen her. Die dabei notwendige Haftung hängt von der Oberflächenhaftung des Klebstoffes am Werkstück durch </w:t>
      </w:r>
      <w:r w:rsidRPr="00C07ED1">
        <w:rPr>
          <w:b/>
          <w:i/>
          <w:u w:val="single"/>
        </w:rPr>
        <w:t>Adhäsionskräfte</w:t>
      </w:r>
      <w:r>
        <w:t xml:space="preserve"> und von der Festigkeit innerhalb des Klebstoffs durch </w:t>
      </w:r>
      <w:r w:rsidRPr="00C07ED1">
        <w:rPr>
          <w:b/>
          <w:i/>
          <w:u w:val="single"/>
        </w:rPr>
        <w:t>Kohäsionskräfte</w:t>
      </w:r>
      <w:r>
        <w:t xml:space="preserve"> ab.</w:t>
      </w:r>
    </w:p>
    <w:p w:rsidR="00E7430D" w:rsidRDefault="00E7430D" w:rsidP="00C07ED1">
      <w:pPr>
        <w:pStyle w:val="KeinLeerraum"/>
      </w:pPr>
    </w:p>
    <w:p w:rsidR="00E7430D" w:rsidRDefault="00E7430D" w:rsidP="00C07ED1">
      <w:pPr>
        <w:pStyle w:val="KeinLeerraum"/>
      </w:pPr>
      <w:r w:rsidRPr="00E7430D">
        <w:rPr>
          <w:i/>
        </w:rPr>
        <w:t>Adhäsionskräfte:</w:t>
      </w:r>
      <w:r>
        <w:t xml:space="preserve"> </w:t>
      </w:r>
      <w:r>
        <w:t xml:space="preserve">Die Haupteigenschaft dieses Zustandes ist der durch molekulare Wechselwirkungen in der Grenzflächenschicht hervorgerufene </w:t>
      </w:r>
      <w:hyperlink r:id="rId21" w:tooltip="Mechanik" w:history="1">
        <w:r w:rsidRPr="00E7430D">
          <w:t>mechanische</w:t>
        </w:r>
      </w:hyperlink>
      <w:r>
        <w:t xml:space="preserve"> Zusammenhalt der beteiligten Phasen</w:t>
      </w:r>
      <w:r>
        <w:t>. (unterschiedliche Phasen)</w:t>
      </w:r>
    </w:p>
    <w:p w:rsidR="00E7430D" w:rsidRDefault="00E7430D" w:rsidP="00C07ED1">
      <w:pPr>
        <w:pStyle w:val="KeinLeerraum"/>
      </w:pPr>
    </w:p>
    <w:p w:rsidR="00E7430D" w:rsidRDefault="00E7430D" w:rsidP="00C07ED1">
      <w:pPr>
        <w:pStyle w:val="KeinLeerraum"/>
      </w:pPr>
      <w:r>
        <w:t>Kohäsionskräfte:</w:t>
      </w:r>
      <w:r w:rsidRPr="00E7430D">
        <w:t xml:space="preserve"> </w:t>
      </w:r>
      <w:r>
        <w:t xml:space="preserve">Bindungskräfte zwischen Atomen sowie zwischen Molekülen innerhalb </w:t>
      </w:r>
      <w:r w:rsidRPr="00E7430D">
        <w:t>eines</w:t>
      </w:r>
      <w:r>
        <w:t xml:space="preserve"> </w:t>
      </w:r>
      <w:hyperlink r:id="rId22" w:tooltip="Stoff (Chemie)" w:history="1">
        <w:r w:rsidRPr="00E7430D">
          <w:t>Stoffes</w:t>
        </w:r>
      </w:hyperlink>
      <w:r>
        <w:t>.</w:t>
      </w:r>
      <w:r>
        <w:t xml:space="preserve"> (gleiche Phasen)</w:t>
      </w:r>
    </w:p>
    <w:p w:rsidR="00A55B0E" w:rsidRDefault="00A55B0E" w:rsidP="00C07ED1">
      <w:pPr>
        <w:pStyle w:val="KeinLeerraum"/>
      </w:pPr>
    </w:p>
    <w:p w:rsidR="00A55B0E" w:rsidRDefault="00A55B0E" w:rsidP="00A55B0E">
      <w:pPr>
        <w:pStyle w:val="KeinLeerraum"/>
        <w:jc w:val="center"/>
      </w:pPr>
      <w:r>
        <w:rPr>
          <w:noProof/>
          <w:lang w:val="en-US"/>
        </w:rPr>
        <w:drawing>
          <wp:inline distT="0" distB="0" distL="0" distR="0" wp14:anchorId="7BF0C033" wp14:editId="51429A9C">
            <wp:extent cx="2059913" cy="1295196"/>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2325" cy="1296712"/>
                    </a:xfrm>
                    <a:prstGeom prst="rect">
                      <a:avLst/>
                    </a:prstGeom>
                  </pic:spPr>
                </pic:pic>
              </a:graphicData>
            </a:graphic>
          </wp:inline>
        </w:drawing>
      </w:r>
    </w:p>
    <w:p w:rsidR="004143F8" w:rsidRDefault="004143F8" w:rsidP="00A55B0E">
      <w:pPr>
        <w:pStyle w:val="KeinLeerraum"/>
        <w:jc w:val="center"/>
      </w:pPr>
    </w:p>
    <w:p w:rsidR="004143F8" w:rsidRDefault="004143F8" w:rsidP="004143F8">
      <w:pPr>
        <w:pStyle w:val="KeinLeerraum"/>
      </w:pPr>
      <w:r>
        <w:t>Andere Darstellung:</w:t>
      </w:r>
    </w:p>
    <w:p w:rsidR="004143F8" w:rsidRDefault="004143F8" w:rsidP="004143F8">
      <w:pPr>
        <w:pStyle w:val="KeinLeerraum"/>
      </w:pPr>
    </w:p>
    <w:p w:rsidR="004143F8" w:rsidRDefault="004143F8" w:rsidP="004143F8">
      <w:pPr>
        <w:pStyle w:val="KeinLeerraum"/>
        <w:jc w:val="center"/>
      </w:pPr>
      <w:r>
        <w:rPr>
          <w:noProof/>
          <w:lang w:val="en-US"/>
        </w:rPr>
        <w:drawing>
          <wp:inline distT="0" distB="0" distL="0" distR="0">
            <wp:extent cx="2748225" cy="120592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2680" cy="1207878"/>
                    </a:xfrm>
                    <a:prstGeom prst="rect">
                      <a:avLst/>
                    </a:prstGeom>
                    <a:noFill/>
                    <a:ln>
                      <a:noFill/>
                    </a:ln>
                  </pic:spPr>
                </pic:pic>
              </a:graphicData>
            </a:graphic>
          </wp:inline>
        </w:drawing>
      </w:r>
    </w:p>
    <w:p w:rsidR="004143F8" w:rsidRDefault="004143F8" w:rsidP="004143F8">
      <w:pPr>
        <w:pStyle w:val="KeinLeerraum"/>
        <w:jc w:val="center"/>
      </w:pPr>
    </w:p>
    <w:p w:rsidR="004143F8" w:rsidRDefault="004143F8" w:rsidP="004143F8">
      <w:pPr>
        <w:pStyle w:val="KeinLeerraum"/>
      </w:pPr>
      <w:r>
        <w:t>Arten von Adhäsionskräften:</w:t>
      </w:r>
    </w:p>
    <w:p w:rsidR="004143F8" w:rsidRDefault="004143F8" w:rsidP="004143F8">
      <w:pPr>
        <w:pStyle w:val="KeinLeerraum"/>
      </w:pPr>
    </w:p>
    <w:tbl>
      <w:tblPr>
        <w:tblW w:w="4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622"/>
        <w:gridCol w:w="3623"/>
      </w:tblGrid>
      <w:tr w:rsidR="004143F8" w:rsidRPr="004143F8" w:rsidTr="005E2C90">
        <w:trPr>
          <w:tblCellSpacing w:w="0" w:type="dxa"/>
          <w:jc w:val="center"/>
        </w:trPr>
        <w:tc>
          <w:tcPr>
            <w:tcW w:w="2500" w:type="pct"/>
            <w:tcBorders>
              <w:top w:val="outset" w:sz="6" w:space="0" w:color="auto"/>
              <w:left w:val="outset" w:sz="6" w:space="0" w:color="auto"/>
              <w:bottom w:val="outset" w:sz="6" w:space="0" w:color="auto"/>
              <w:right w:val="outset" w:sz="6" w:space="0" w:color="auto"/>
            </w:tcBorders>
            <w:shd w:val="clear" w:color="auto" w:fill="C0C0C0"/>
            <w:hideMark/>
          </w:tcPr>
          <w:p w:rsidR="004143F8" w:rsidRPr="004143F8" w:rsidRDefault="004143F8" w:rsidP="004143F8">
            <w:pPr>
              <w:pStyle w:val="KeinLeerraum"/>
            </w:pPr>
            <w:r w:rsidRPr="004143F8">
              <w:t>Mechanische Adhäsion</w:t>
            </w:r>
            <w:r w:rsidR="00E50F87">
              <w:t>/Verzahnung</w:t>
            </w:r>
          </w:p>
        </w:tc>
        <w:tc>
          <w:tcPr>
            <w:tcW w:w="2500" w:type="pct"/>
            <w:tcBorders>
              <w:top w:val="outset" w:sz="6" w:space="0" w:color="auto"/>
              <w:left w:val="outset" w:sz="6" w:space="0" w:color="auto"/>
              <w:bottom w:val="outset" w:sz="6" w:space="0" w:color="auto"/>
              <w:right w:val="outset" w:sz="6" w:space="0" w:color="auto"/>
            </w:tcBorders>
            <w:shd w:val="clear" w:color="auto" w:fill="C0C0C0"/>
            <w:hideMark/>
          </w:tcPr>
          <w:p w:rsidR="004143F8" w:rsidRPr="004143F8" w:rsidRDefault="004143F8" w:rsidP="004143F8">
            <w:pPr>
              <w:pStyle w:val="KeinLeerraum"/>
            </w:pPr>
            <w:r w:rsidRPr="004143F8">
              <w:t>Spezifische Adhäsion</w:t>
            </w:r>
          </w:p>
        </w:tc>
      </w:tr>
      <w:tr w:rsidR="004143F8" w:rsidRPr="004143F8" w:rsidTr="005E2C90">
        <w:trPr>
          <w:tblCellSpacing w:w="0" w:type="dxa"/>
          <w:jc w:val="center"/>
        </w:trPr>
        <w:tc>
          <w:tcPr>
            <w:tcW w:w="2500" w:type="pct"/>
            <w:tcBorders>
              <w:top w:val="outset" w:sz="6" w:space="0" w:color="auto"/>
              <w:left w:val="outset" w:sz="6" w:space="0" w:color="auto"/>
              <w:bottom w:val="outset" w:sz="6" w:space="0" w:color="auto"/>
              <w:right w:val="outset" w:sz="6" w:space="0" w:color="auto"/>
            </w:tcBorders>
            <w:hideMark/>
          </w:tcPr>
          <w:p w:rsidR="004143F8" w:rsidRPr="004143F8" w:rsidRDefault="004143F8" w:rsidP="004143F8">
            <w:pPr>
              <w:pStyle w:val="KeinLeerraum"/>
            </w:pPr>
            <w:r w:rsidRPr="004143F8">
              <w:t xml:space="preserve">mechanische Verankerung des Klebstoffs in Oberflächenporen vergleichbar </w:t>
            </w:r>
            <w:r>
              <w:t xml:space="preserve">mit </w:t>
            </w:r>
            <w:r w:rsidRPr="004143F8">
              <w:t>einem Puzzle</w:t>
            </w:r>
            <w:r>
              <w:t xml:space="preserve">. </w:t>
            </w:r>
            <w:r>
              <w:br/>
              <w:t>S</w:t>
            </w:r>
            <w:r w:rsidRPr="004143F8">
              <w:t>chwache Kräfte</w:t>
            </w:r>
          </w:p>
        </w:tc>
        <w:tc>
          <w:tcPr>
            <w:tcW w:w="2500" w:type="pct"/>
            <w:tcBorders>
              <w:top w:val="outset" w:sz="6" w:space="0" w:color="auto"/>
              <w:left w:val="outset" w:sz="6" w:space="0" w:color="auto"/>
              <w:bottom w:val="outset" w:sz="6" w:space="0" w:color="auto"/>
              <w:right w:val="outset" w:sz="6" w:space="0" w:color="auto"/>
            </w:tcBorders>
            <w:hideMark/>
          </w:tcPr>
          <w:p w:rsidR="004143F8" w:rsidRPr="004143F8" w:rsidRDefault="004143F8" w:rsidP="004143F8">
            <w:pPr>
              <w:pStyle w:val="KeinLeerraum"/>
            </w:pPr>
            <w:r w:rsidRPr="004143F8">
              <w:t xml:space="preserve">Zwischenmolekulare oder chemische Bindungskräfte </w:t>
            </w:r>
            <w:r w:rsidRPr="004143F8">
              <w:br/>
              <w:t>(Van-der-Waals-Kräfte, Dipol-Dipol-Wechselwirkungen usw.).</w:t>
            </w:r>
          </w:p>
        </w:tc>
      </w:tr>
    </w:tbl>
    <w:p w:rsidR="004143F8" w:rsidRDefault="004143F8" w:rsidP="004143F8">
      <w:pPr>
        <w:pStyle w:val="KeinLeerraum"/>
      </w:pPr>
    </w:p>
    <w:p w:rsidR="0091091A" w:rsidRDefault="0091091A" w:rsidP="00A55B0E">
      <w:pPr>
        <w:pStyle w:val="KeinLeerraum"/>
        <w:jc w:val="center"/>
      </w:pPr>
    </w:p>
    <w:p w:rsidR="0091091A" w:rsidRDefault="0091091A" w:rsidP="0091091A">
      <w:pPr>
        <w:pStyle w:val="KeinLeerraum"/>
        <w:rPr>
          <w:lang w:eastAsia="de-CH"/>
        </w:rPr>
      </w:pPr>
      <w:r w:rsidRPr="0091091A">
        <w:rPr>
          <w:lang w:eastAsia="de-CH"/>
        </w:rPr>
        <w:t xml:space="preserve">Eine Klebung stellt einen </w:t>
      </w:r>
      <w:r w:rsidRPr="0091091A">
        <w:rPr>
          <w:u w:val="single"/>
          <w:lang w:eastAsia="de-CH"/>
        </w:rPr>
        <w:t>Flächenverbund</w:t>
      </w:r>
      <w:r w:rsidRPr="0091091A">
        <w:rPr>
          <w:lang w:eastAsia="de-CH"/>
        </w:rPr>
        <w:t xml:space="preserve"> dar und unterscheidet sich somit wesentlich von anderen Fügeverfahren, wie z. B. Schrauben, Nageln, Nieten, bei denen die Teile punktförmig verbunden werden. Bei einem richtig konstruierten Flächenverbund verteilt sich die angreifende Last über eine Fläche und verhindert damit örtliche Überlastungen der Fügeteile. </w:t>
      </w:r>
    </w:p>
    <w:p w:rsidR="004143F8" w:rsidRPr="004143F8" w:rsidRDefault="004143F8" w:rsidP="004143F8">
      <w:pPr>
        <w:spacing w:before="100" w:beforeAutospacing="1" w:after="100" w:afterAutospacing="1" w:line="240" w:lineRule="auto"/>
        <w:rPr>
          <w:rFonts w:eastAsia="Times New Roman" w:cs="Arial"/>
          <w:sz w:val="24"/>
          <w:szCs w:val="24"/>
          <w:lang w:eastAsia="de-CH"/>
        </w:rPr>
      </w:pPr>
      <w:r>
        <w:rPr>
          <w:rFonts w:eastAsia="Times New Roman" w:cs="Arial"/>
          <w:sz w:val="24"/>
          <w:szCs w:val="24"/>
          <w:lang w:eastAsia="de-CH"/>
        </w:rPr>
        <w:lastRenderedPageBreak/>
        <w:t>Damit die Kräfte</w:t>
      </w:r>
      <w:r w:rsidRPr="004143F8">
        <w:rPr>
          <w:rFonts w:eastAsia="Times New Roman" w:cs="Arial"/>
          <w:sz w:val="24"/>
          <w:szCs w:val="24"/>
          <w:lang w:eastAsia="de-CH"/>
        </w:rPr>
        <w:t xml:space="preserve"> wirksam werden können, muss sich der Klebstoff der Oberflächen anpassen können, um den Abstand zwischen Klebstoff- und Werkstoffoberfläche gering zu halten. </w:t>
      </w:r>
      <w:r>
        <w:rPr>
          <w:rFonts w:eastAsia="Times New Roman" w:cs="Arial"/>
          <w:sz w:val="24"/>
          <w:szCs w:val="24"/>
          <w:lang w:eastAsia="de-CH"/>
        </w:rPr>
        <w:t>Damit ergeben sich zwei Anforderungen an Klebstoffe:</w:t>
      </w:r>
    </w:p>
    <w:p w:rsidR="004143F8" w:rsidRPr="004143F8" w:rsidRDefault="004143F8" w:rsidP="004143F8">
      <w:pPr>
        <w:numPr>
          <w:ilvl w:val="0"/>
          <w:numId w:val="23"/>
        </w:numPr>
        <w:spacing w:before="100" w:beforeAutospacing="1" w:after="100" w:afterAutospacing="1" w:line="240" w:lineRule="auto"/>
        <w:rPr>
          <w:rFonts w:eastAsia="Times New Roman" w:cs="Arial"/>
          <w:sz w:val="24"/>
          <w:szCs w:val="24"/>
          <w:lang w:eastAsia="de-CH"/>
        </w:rPr>
      </w:pPr>
      <w:r w:rsidRPr="004143F8">
        <w:rPr>
          <w:rFonts w:eastAsia="Times New Roman" w:cs="Arial"/>
          <w:sz w:val="24"/>
          <w:szCs w:val="24"/>
          <w:lang w:eastAsia="de-CH"/>
        </w:rPr>
        <w:t xml:space="preserve">Er muss flüssig sein, um in alle Spalten zu gelangen (Schmelze, Lösung) </w:t>
      </w:r>
    </w:p>
    <w:p w:rsidR="004143F8" w:rsidRPr="004143F8" w:rsidRDefault="004143F8" w:rsidP="004143F8">
      <w:pPr>
        <w:numPr>
          <w:ilvl w:val="0"/>
          <w:numId w:val="23"/>
        </w:numPr>
        <w:spacing w:before="100" w:beforeAutospacing="1" w:after="100" w:afterAutospacing="1" w:line="240" w:lineRule="auto"/>
        <w:rPr>
          <w:rFonts w:eastAsia="Times New Roman" w:cs="Arial"/>
          <w:sz w:val="24"/>
          <w:szCs w:val="24"/>
          <w:lang w:eastAsia="de-CH"/>
        </w:rPr>
      </w:pPr>
      <w:r w:rsidRPr="004143F8">
        <w:rPr>
          <w:rFonts w:eastAsia="Times New Roman" w:cs="Arial"/>
          <w:sz w:val="24"/>
          <w:szCs w:val="24"/>
          <w:lang w:eastAsia="de-CH"/>
        </w:rPr>
        <w:t xml:space="preserve">Die Oberflächen müssen gut gesäubert werden und eventuell zur Oberflächenvergrößerung </w:t>
      </w:r>
      <w:proofErr w:type="spellStart"/>
      <w:r w:rsidRPr="004143F8">
        <w:rPr>
          <w:rFonts w:eastAsia="Times New Roman" w:cs="Arial"/>
          <w:sz w:val="24"/>
          <w:szCs w:val="24"/>
          <w:lang w:eastAsia="de-CH"/>
        </w:rPr>
        <w:t>aufgerauht</w:t>
      </w:r>
      <w:proofErr w:type="spellEnd"/>
      <w:r w:rsidRPr="004143F8">
        <w:rPr>
          <w:rFonts w:eastAsia="Times New Roman" w:cs="Arial"/>
          <w:sz w:val="24"/>
          <w:szCs w:val="24"/>
          <w:lang w:eastAsia="de-CH"/>
        </w:rPr>
        <w:t xml:space="preserve"> werden, damit sich möglichst viele Adhäsionsbindungen ausbilden können. </w:t>
      </w:r>
    </w:p>
    <w:p w:rsidR="00432AD1" w:rsidRDefault="004143F8" w:rsidP="004143F8">
      <w:pPr>
        <w:spacing w:before="100" w:beforeAutospacing="1" w:after="100" w:afterAutospacing="1" w:line="240" w:lineRule="auto"/>
        <w:rPr>
          <w:lang w:eastAsia="de-CH"/>
        </w:rPr>
      </w:pPr>
      <w:r w:rsidRPr="004143F8">
        <w:rPr>
          <w:rFonts w:eastAsia="Times New Roman" w:cs="Arial"/>
          <w:sz w:val="24"/>
          <w:szCs w:val="24"/>
          <w:lang w:eastAsia="de-CH"/>
        </w:rPr>
        <w:t xml:space="preserve">Die Qualität einer Verklebung hängt somit nicht nur von der Qualität des Klebstoffs ab, sondern v.a. auch von der Oberflächenbeschaffenheit der zu verklebenden Materialien. </w:t>
      </w:r>
    </w:p>
    <w:p w:rsidR="004143F8" w:rsidRDefault="001A51AC" w:rsidP="004143F8">
      <w:pPr>
        <w:pStyle w:val="KeinLeerraum"/>
        <w:rPr>
          <w:lang w:eastAsia="de-CH"/>
        </w:rPr>
      </w:pPr>
      <w:r>
        <w:rPr>
          <w:lang w:eastAsia="de-CH"/>
        </w:rPr>
        <w:t>Zusammensetzung von Klebstoffen:</w:t>
      </w:r>
    </w:p>
    <w:p w:rsidR="001A51AC" w:rsidRDefault="001A51AC" w:rsidP="004143F8">
      <w:pPr>
        <w:pStyle w:val="KeinLeerraum"/>
        <w:rPr>
          <w:lang w:eastAsia="de-CH"/>
        </w:rPr>
      </w:pPr>
    </w:p>
    <w:tbl>
      <w:tblPr>
        <w:tblW w:w="442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84"/>
        <w:gridCol w:w="2916"/>
        <w:gridCol w:w="3206"/>
      </w:tblGrid>
      <w:tr w:rsidR="004143F8" w:rsidRPr="001A51AC" w:rsidTr="001A51AC">
        <w:trPr>
          <w:tblCellSpacing w:w="0" w:type="dxa"/>
          <w:jc w:val="center"/>
        </w:trPr>
        <w:tc>
          <w:tcPr>
            <w:tcW w:w="1163" w:type="pct"/>
            <w:tcBorders>
              <w:top w:val="outset" w:sz="6" w:space="0" w:color="auto"/>
              <w:left w:val="outset" w:sz="6" w:space="0" w:color="auto"/>
              <w:bottom w:val="outset" w:sz="6" w:space="0" w:color="auto"/>
              <w:right w:val="outset" w:sz="6" w:space="0" w:color="auto"/>
            </w:tcBorders>
            <w:shd w:val="clear" w:color="auto" w:fill="C0C0C0"/>
            <w:hideMark/>
          </w:tcPr>
          <w:p w:rsidR="004143F8" w:rsidRPr="001A51AC" w:rsidRDefault="004143F8" w:rsidP="005E2C90">
            <w:pPr>
              <w:spacing w:after="0" w:line="240" w:lineRule="auto"/>
              <w:jc w:val="center"/>
              <w:rPr>
                <w:rFonts w:eastAsia="Times New Roman" w:cs="Times New Roman"/>
                <w:sz w:val="24"/>
                <w:szCs w:val="24"/>
                <w:lang w:eastAsia="de-CH"/>
              </w:rPr>
            </w:pPr>
            <w:r w:rsidRPr="001A51AC">
              <w:rPr>
                <w:rFonts w:eastAsia="Times New Roman" w:cs="Arial"/>
                <w:sz w:val="24"/>
                <w:szCs w:val="24"/>
                <w:lang w:eastAsia="de-CH"/>
              </w:rPr>
              <w:t>Grundstoff / eigentlicher Klebstoff</w:t>
            </w:r>
          </w:p>
        </w:tc>
        <w:tc>
          <w:tcPr>
            <w:tcW w:w="1828" w:type="pct"/>
            <w:tcBorders>
              <w:top w:val="outset" w:sz="6" w:space="0" w:color="auto"/>
              <w:left w:val="outset" w:sz="6" w:space="0" w:color="auto"/>
              <w:bottom w:val="outset" w:sz="6" w:space="0" w:color="auto"/>
              <w:right w:val="outset" w:sz="6" w:space="0" w:color="auto"/>
            </w:tcBorders>
            <w:shd w:val="clear" w:color="auto" w:fill="C0C0C0"/>
            <w:hideMark/>
          </w:tcPr>
          <w:p w:rsidR="004143F8" w:rsidRPr="001A51AC" w:rsidRDefault="004143F8" w:rsidP="005E2C90">
            <w:pPr>
              <w:spacing w:after="0" w:line="240" w:lineRule="auto"/>
              <w:jc w:val="center"/>
              <w:rPr>
                <w:rFonts w:eastAsia="Times New Roman" w:cs="Times New Roman"/>
                <w:sz w:val="24"/>
                <w:szCs w:val="24"/>
                <w:lang w:eastAsia="de-CH"/>
              </w:rPr>
            </w:pPr>
            <w:r w:rsidRPr="001A51AC">
              <w:rPr>
                <w:rFonts w:eastAsia="Times New Roman" w:cs="Arial"/>
                <w:sz w:val="24"/>
                <w:szCs w:val="24"/>
                <w:lang w:eastAsia="de-CH"/>
              </w:rPr>
              <w:t>Lösungs- oder Dispersionsmittel</w:t>
            </w:r>
          </w:p>
        </w:tc>
        <w:tc>
          <w:tcPr>
            <w:tcW w:w="2009" w:type="pct"/>
            <w:tcBorders>
              <w:top w:val="outset" w:sz="6" w:space="0" w:color="auto"/>
              <w:left w:val="outset" w:sz="6" w:space="0" w:color="auto"/>
              <w:bottom w:val="outset" w:sz="6" w:space="0" w:color="auto"/>
              <w:right w:val="outset" w:sz="6" w:space="0" w:color="auto"/>
            </w:tcBorders>
            <w:shd w:val="clear" w:color="auto" w:fill="C0C0C0"/>
            <w:hideMark/>
          </w:tcPr>
          <w:p w:rsidR="004143F8" w:rsidRPr="001A51AC" w:rsidRDefault="004143F8" w:rsidP="005E2C90">
            <w:pPr>
              <w:spacing w:after="0" w:line="240" w:lineRule="auto"/>
              <w:jc w:val="center"/>
              <w:rPr>
                <w:rFonts w:eastAsia="Times New Roman" w:cs="Times New Roman"/>
                <w:sz w:val="24"/>
                <w:szCs w:val="24"/>
                <w:lang w:eastAsia="de-CH"/>
              </w:rPr>
            </w:pPr>
            <w:r w:rsidRPr="001A51AC">
              <w:rPr>
                <w:rFonts w:eastAsia="Times New Roman" w:cs="Arial"/>
                <w:sz w:val="24"/>
                <w:szCs w:val="24"/>
                <w:lang w:eastAsia="de-CH"/>
              </w:rPr>
              <w:t>Zusatzstoffe</w:t>
            </w:r>
          </w:p>
        </w:tc>
      </w:tr>
      <w:tr w:rsidR="004143F8" w:rsidRPr="001A51AC" w:rsidTr="001A51AC">
        <w:trPr>
          <w:tblCellSpacing w:w="0" w:type="dxa"/>
          <w:jc w:val="center"/>
        </w:trPr>
        <w:tc>
          <w:tcPr>
            <w:tcW w:w="1163" w:type="pct"/>
            <w:tcBorders>
              <w:top w:val="outset" w:sz="6" w:space="0" w:color="auto"/>
              <w:left w:val="outset" w:sz="6" w:space="0" w:color="auto"/>
              <w:bottom w:val="outset" w:sz="6" w:space="0" w:color="auto"/>
              <w:right w:val="outset" w:sz="6" w:space="0" w:color="auto"/>
            </w:tcBorders>
            <w:hideMark/>
          </w:tcPr>
          <w:p w:rsidR="004143F8" w:rsidRPr="001A51AC" w:rsidRDefault="004143F8" w:rsidP="005E2C90">
            <w:pPr>
              <w:spacing w:after="0" w:line="240" w:lineRule="auto"/>
              <w:rPr>
                <w:rFonts w:eastAsia="Times New Roman" w:cs="Times New Roman"/>
                <w:sz w:val="24"/>
                <w:szCs w:val="24"/>
                <w:lang w:eastAsia="de-CH"/>
              </w:rPr>
            </w:pPr>
            <w:r w:rsidRPr="001A51AC">
              <w:rPr>
                <w:rFonts w:eastAsia="Times New Roman" w:cs="Arial"/>
                <w:sz w:val="24"/>
                <w:szCs w:val="24"/>
                <w:lang w:eastAsia="de-CH"/>
              </w:rPr>
              <w:t>natürliche und synthetisch</w:t>
            </w:r>
            <w:r w:rsidR="001A51AC">
              <w:rPr>
                <w:rFonts w:eastAsia="Times New Roman" w:cs="Arial"/>
                <w:sz w:val="24"/>
                <w:szCs w:val="24"/>
                <w:lang w:eastAsia="de-CH"/>
              </w:rPr>
              <w:t>e</w:t>
            </w:r>
            <w:r w:rsidRPr="001A51AC">
              <w:rPr>
                <w:rFonts w:eastAsia="Times New Roman" w:cs="Arial"/>
                <w:sz w:val="24"/>
                <w:szCs w:val="24"/>
                <w:lang w:eastAsia="de-CH"/>
              </w:rPr>
              <w:t xml:space="preserve"> Polymere</w:t>
            </w:r>
          </w:p>
        </w:tc>
        <w:tc>
          <w:tcPr>
            <w:tcW w:w="1828" w:type="pct"/>
            <w:tcBorders>
              <w:top w:val="outset" w:sz="6" w:space="0" w:color="auto"/>
              <w:left w:val="outset" w:sz="6" w:space="0" w:color="auto"/>
              <w:bottom w:val="outset" w:sz="6" w:space="0" w:color="auto"/>
              <w:right w:val="outset" w:sz="6" w:space="0" w:color="auto"/>
            </w:tcBorders>
            <w:hideMark/>
          </w:tcPr>
          <w:p w:rsidR="004143F8" w:rsidRPr="001A51AC" w:rsidRDefault="004143F8" w:rsidP="001A51AC">
            <w:pPr>
              <w:spacing w:after="0" w:line="240" w:lineRule="auto"/>
              <w:rPr>
                <w:rFonts w:eastAsia="Times New Roman" w:cs="Times New Roman"/>
                <w:sz w:val="24"/>
                <w:szCs w:val="24"/>
                <w:lang w:eastAsia="de-CH"/>
              </w:rPr>
            </w:pPr>
            <w:r w:rsidRPr="001A51AC">
              <w:rPr>
                <w:rFonts w:eastAsia="Times New Roman" w:cs="Arial"/>
                <w:sz w:val="24"/>
                <w:szCs w:val="24"/>
                <w:lang w:eastAsia="de-CH"/>
              </w:rPr>
              <w:t>schnellverdunstende Lösungsmittel</w:t>
            </w:r>
          </w:p>
        </w:tc>
        <w:tc>
          <w:tcPr>
            <w:tcW w:w="2009" w:type="pct"/>
            <w:tcBorders>
              <w:top w:val="outset" w:sz="6" w:space="0" w:color="auto"/>
              <w:left w:val="outset" w:sz="6" w:space="0" w:color="auto"/>
              <w:bottom w:val="outset" w:sz="6" w:space="0" w:color="auto"/>
              <w:right w:val="outset" w:sz="6" w:space="0" w:color="auto"/>
            </w:tcBorders>
            <w:hideMark/>
          </w:tcPr>
          <w:p w:rsidR="004143F8" w:rsidRPr="001A51AC" w:rsidRDefault="004143F8" w:rsidP="005E2C90">
            <w:pPr>
              <w:spacing w:after="0" w:line="240" w:lineRule="auto"/>
              <w:rPr>
                <w:rFonts w:eastAsia="Times New Roman" w:cs="Times New Roman"/>
                <w:sz w:val="24"/>
                <w:szCs w:val="24"/>
                <w:lang w:eastAsia="de-CH"/>
              </w:rPr>
            </w:pPr>
            <w:r w:rsidRPr="001A51AC">
              <w:rPr>
                <w:rFonts w:eastAsia="Times New Roman" w:cs="Arial"/>
                <w:sz w:val="24"/>
                <w:szCs w:val="24"/>
                <w:lang w:eastAsia="de-CH"/>
              </w:rPr>
              <w:t> </w:t>
            </w:r>
          </w:p>
        </w:tc>
      </w:tr>
      <w:tr w:rsidR="004143F8" w:rsidRPr="001A51AC" w:rsidTr="001A51AC">
        <w:trPr>
          <w:tblCellSpacing w:w="0" w:type="dxa"/>
          <w:jc w:val="center"/>
        </w:trPr>
        <w:tc>
          <w:tcPr>
            <w:tcW w:w="1163" w:type="pct"/>
            <w:tcBorders>
              <w:top w:val="outset" w:sz="6" w:space="0" w:color="auto"/>
              <w:left w:val="outset" w:sz="6" w:space="0" w:color="auto"/>
              <w:bottom w:val="outset" w:sz="6" w:space="0" w:color="auto"/>
              <w:right w:val="outset" w:sz="6" w:space="0" w:color="auto"/>
            </w:tcBorders>
            <w:hideMark/>
          </w:tcPr>
          <w:p w:rsidR="004143F8" w:rsidRPr="001A51AC" w:rsidRDefault="004143F8" w:rsidP="005E2C90">
            <w:pPr>
              <w:spacing w:after="0" w:line="240" w:lineRule="auto"/>
              <w:rPr>
                <w:rFonts w:eastAsia="Times New Roman" w:cs="Times New Roman"/>
                <w:sz w:val="24"/>
                <w:szCs w:val="24"/>
                <w:lang w:eastAsia="de-CH"/>
              </w:rPr>
            </w:pPr>
            <w:r w:rsidRPr="001A51AC">
              <w:rPr>
                <w:rFonts w:eastAsia="Times New Roman" w:cs="Arial"/>
                <w:sz w:val="24"/>
                <w:szCs w:val="24"/>
                <w:lang w:eastAsia="de-CH"/>
              </w:rPr>
              <w:t>Makromoleküle haben gute Klebeigenschaften wegen guter Adhäsion und Kohäsion.</w:t>
            </w:r>
          </w:p>
        </w:tc>
        <w:tc>
          <w:tcPr>
            <w:tcW w:w="1828" w:type="pct"/>
            <w:tcBorders>
              <w:top w:val="outset" w:sz="6" w:space="0" w:color="auto"/>
              <w:left w:val="outset" w:sz="6" w:space="0" w:color="auto"/>
              <w:bottom w:val="outset" w:sz="6" w:space="0" w:color="auto"/>
              <w:right w:val="outset" w:sz="6" w:space="0" w:color="auto"/>
            </w:tcBorders>
            <w:hideMark/>
          </w:tcPr>
          <w:p w:rsidR="004143F8" w:rsidRPr="001A51AC" w:rsidRDefault="004143F8" w:rsidP="005E2C90">
            <w:pPr>
              <w:spacing w:after="0" w:line="240" w:lineRule="auto"/>
              <w:rPr>
                <w:rFonts w:eastAsia="Times New Roman" w:cs="Times New Roman"/>
                <w:sz w:val="24"/>
                <w:szCs w:val="24"/>
                <w:lang w:eastAsia="de-CH"/>
              </w:rPr>
            </w:pPr>
            <w:r w:rsidRPr="001A51AC">
              <w:rPr>
                <w:rFonts w:eastAsia="Times New Roman" w:cs="Arial"/>
                <w:sz w:val="24"/>
                <w:szCs w:val="24"/>
                <w:lang w:eastAsia="de-CH"/>
              </w:rPr>
              <w:t xml:space="preserve">Einteilung der Klebstoffe: </w:t>
            </w:r>
            <w:r w:rsidRPr="001A51AC">
              <w:rPr>
                <w:rFonts w:eastAsia="Times New Roman" w:cs="Arial"/>
                <w:sz w:val="24"/>
                <w:szCs w:val="24"/>
                <w:u w:val="single"/>
                <w:lang w:eastAsia="de-CH"/>
              </w:rPr>
              <w:t>Lösungsmittelhaltige Klebstoffe</w:t>
            </w:r>
            <w:r w:rsidR="001A51AC">
              <w:rPr>
                <w:rFonts w:eastAsia="Times New Roman" w:cs="Arial"/>
                <w:sz w:val="24"/>
                <w:szCs w:val="24"/>
                <w:lang w:eastAsia="de-CH"/>
              </w:rPr>
              <w:t xml:space="preserve">: </w:t>
            </w:r>
            <w:r w:rsidR="001A51AC" w:rsidRPr="001A51AC">
              <w:rPr>
                <w:rFonts w:eastAsia="Times New Roman" w:cs="Arial"/>
                <w:color w:val="FF0000"/>
                <w:sz w:val="24"/>
                <w:szCs w:val="24"/>
                <w:lang w:eastAsia="de-CH"/>
              </w:rPr>
              <w:t>Alkohol, Aceton, Benzin</w:t>
            </w:r>
            <w:r w:rsidRPr="001A51AC">
              <w:rPr>
                <w:rFonts w:eastAsia="Times New Roman" w:cs="Arial"/>
                <w:sz w:val="24"/>
                <w:szCs w:val="24"/>
                <w:lang w:eastAsia="de-CH"/>
              </w:rPr>
              <w:t xml:space="preserve"> </w:t>
            </w:r>
            <w:r w:rsidR="001A51AC">
              <w:rPr>
                <w:rFonts w:eastAsia="Times New Roman" w:cs="Arial"/>
                <w:sz w:val="24"/>
                <w:szCs w:val="24"/>
                <w:lang w:eastAsia="de-CH"/>
              </w:rPr>
              <w:t>→</w:t>
            </w:r>
            <w:r w:rsidRPr="001A51AC">
              <w:rPr>
                <w:rFonts w:eastAsia="Times New Roman" w:cs="Arial"/>
                <w:sz w:val="24"/>
                <w:szCs w:val="24"/>
                <w:lang w:eastAsia="de-CH"/>
              </w:rPr>
              <w:t>Schnelle Anhaftung</w:t>
            </w:r>
          </w:p>
          <w:p w:rsidR="001A51AC" w:rsidRDefault="004143F8" w:rsidP="005E2C90">
            <w:pPr>
              <w:spacing w:before="100" w:beforeAutospacing="1" w:after="100" w:afterAutospacing="1" w:line="240" w:lineRule="auto"/>
              <w:rPr>
                <w:rFonts w:eastAsia="Times New Roman" w:cs="Arial"/>
                <w:sz w:val="24"/>
                <w:szCs w:val="24"/>
                <w:lang w:eastAsia="de-CH"/>
              </w:rPr>
            </w:pPr>
            <w:r w:rsidRPr="001A51AC">
              <w:rPr>
                <w:rFonts w:eastAsia="Times New Roman" w:cs="Arial"/>
                <w:sz w:val="24"/>
                <w:szCs w:val="24"/>
                <w:u w:val="single"/>
                <w:lang w:eastAsia="de-CH"/>
              </w:rPr>
              <w:t>Lösungsmittelfreie Klebstoffe</w:t>
            </w:r>
            <w:r w:rsidR="001A51AC">
              <w:rPr>
                <w:rFonts w:eastAsia="Times New Roman" w:cs="Arial"/>
                <w:sz w:val="24"/>
                <w:szCs w:val="24"/>
                <w:lang w:eastAsia="de-CH"/>
              </w:rPr>
              <w:t xml:space="preserve">: </w:t>
            </w:r>
            <w:r w:rsidR="001A51AC" w:rsidRPr="001A51AC">
              <w:rPr>
                <w:rFonts w:eastAsia="Times New Roman" w:cs="Arial"/>
                <w:color w:val="FF0000"/>
                <w:sz w:val="24"/>
                <w:szCs w:val="24"/>
                <w:lang w:eastAsia="de-CH"/>
              </w:rPr>
              <w:t>Wasser</w:t>
            </w:r>
          </w:p>
          <w:p w:rsidR="004143F8" w:rsidRPr="001A51AC" w:rsidRDefault="001A51AC" w:rsidP="005E2C90">
            <w:pPr>
              <w:spacing w:before="100" w:beforeAutospacing="1" w:after="100" w:afterAutospacing="1" w:line="240" w:lineRule="auto"/>
              <w:rPr>
                <w:rFonts w:eastAsia="Times New Roman" w:cs="Times New Roman"/>
                <w:sz w:val="24"/>
                <w:szCs w:val="24"/>
                <w:lang w:eastAsia="de-CH"/>
              </w:rPr>
            </w:pPr>
            <w:r>
              <w:rPr>
                <w:rFonts w:eastAsia="Times New Roman" w:cs="Arial"/>
                <w:sz w:val="24"/>
                <w:szCs w:val="24"/>
                <w:lang w:eastAsia="de-CH"/>
              </w:rPr>
              <w:t>→</w:t>
            </w:r>
            <w:r w:rsidR="004143F8" w:rsidRPr="001A51AC">
              <w:rPr>
                <w:rFonts w:eastAsia="Times New Roman" w:cs="Arial"/>
                <w:sz w:val="24"/>
                <w:szCs w:val="24"/>
                <w:lang w:eastAsia="de-CH"/>
              </w:rPr>
              <w:t xml:space="preserve"> Langsame Anhaftung, da Wasser langsamer verdunstet als andere Lösungsmittel. Nachteil: Papierwellung; Vorteil: bei gleicher Klebekraft umweltschonender</w:t>
            </w:r>
          </w:p>
        </w:tc>
        <w:tc>
          <w:tcPr>
            <w:tcW w:w="2009" w:type="pct"/>
            <w:tcBorders>
              <w:top w:val="outset" w:sz="6" w:space="0" w:color="auto"/>
              <w:left w:val="outset" w:sz="6" w:space="0" w:color="auto"/>
              <w:bottom w:val="outset" w:sz="6" w:space="0" w:color="auto"/>
              <w:right w:val="outset" w:sz="6" w:space="0" w:color="auto"/>
            </w:tcBorders>
            <w:hideMark/>
          </w:tcPr>
          <w:p w:rsidR="004143F8" w:rsidRPr="001A51AC" w:rsidRDefault="004143F8" w:rsidP="001A51AC">
            <w:pPr>
              <w:spacing w:after="0" w:line="240" w:lineRule="auto"/>
              <w:rPr>
                <w:rFonts w:eastAsia="Times New Roman" w:cs="Times New Roman"/>
                <w:sz w:val="24"/>
                <w:szCs w:val="24"/>
                <w:lang w:eastAsia="de-CH"/>
              </w:rPr>
            </w:pPr>
            <w:r w:rsidRPr="001A51AC">
              <w:rPr>
                <w:rFonts w:eastAsia="Times New Roman" w:cs="Arial"/>
                <w:sz w:val="24"/>
                <w:szCs w:val="24"/>
                <w:lang w:eastAsia="de-CH"/>
              </w:rPr>
              <w:t>Funktion: Farbgebung, Alterungsschutz, Konservierungsmittel (v.a. bei natürlichen Klebstoffen wie Stärkeklebstoff)</w:t>
            </w:r>
            <w:r w:rsidR="001A51AC">
              <w:rPr>
                <w:rFonts w:eastAsia="Times New Roman" w:cs="Arial"/>
                <w:sz w:val="24"/>
                <w:szCs w:val="24"/>
                <w:lang w:eastAsia="de-CH"/>
              </w:rPr>
              <w:t>, Lichtschutz-, Frostschutzmittel, Weichmacher, Verdickungsmittel</w:t>
            </w:r>
          </w:p>
        </w:tc>
      </w:tr>
    </w:tbl>
    <w:p w:rsidR="004143F8" w:rsidRPr="001A51AC" w:rsidRDefault="004143F8" w:rsidP="004143F8">
      <w:pPr>
        <w:pStyle w:val="KeinLeerraum"/>
        <w:rPr>
          <w:lang w:eastAsia="de-CH"/>
        </w:rPr>
      </w:pPr>
    </w:p>
    <w:p w:rsidR="00432AD1" w:rsidRDefault="00432AD1" w:rsidP="0091091A">
      <w:pPr>
        <w:pStyle w:val="KeinLeerraum"/>
        <w:rPr>
          <w:lang w:eastAsia="de-CH"/>
        </w:rPr>
      </w:pPr>
    </w:p>
    <w:p w:rsidR="00E50F87" w:rsidRDefault="00E50F87" w:rsidP="0091091A">
      <w:pPr>
        <w:pStyle w:val="KeinLeerraum"/>
        <w:rPr>
          <w:lang w:eastAsia="de-CH"/>
        </w:rPr>
      </w:pPr>
    </w:p>
    <w:p w:rsidR="00E50F87" w:rsidRDefault="00E50F87" w:rsidP="0091091A">
      <w:pPr>
        <w:pStyle w:val="KeinLeerraum"/>
        <w:rPr>
          <w:lang w:eastAsia="de-CH"/>
        </w:rPr>
      </w:pPr>
    </w:p>
    <w:p w:rsidR="00E50F87" w:rsidRDefault="00E50F87" w:rsidP="0091091A">
      <w:pPr>
        <w:pStyle w:val="KeinLeerraum"/>
        <w:rPr>
          <w:lang w:eastAsia="de-CH"/>
        </w:rPr>
      </w:pPr>
    </w:p>
    <w:p w:rsidR="00E50F87" w:rsidRDefault="00E50F87" w:rsidP="0091091A">
      <w:pPr>
        <w:pStyle w:val="KeinLeerraum"/>
        <w:rPr>
          <w:lang w:eastAsia="de-CH"/>
        </w:rPr>
      </w:pPr>
    </w:p>
    <w:p w:rsidR="00E50F87" w:rsidRDefault="00E50F87" w:rsidP="0091091A">
      <w:pPr>
        <w:pStyle w:val="KeinLeerraum"/>
        <w:rPr>
          <w:lang w:eastAsia="de-CH"/>
        </w:rPr>
      </w:pPr>
    </w:p>
    <w:p w:rsidR="00E50F87" w:rsidRDefault="00E50F87" w:rsidP="0091091A">
      <w:pPr>
        <w:pStyle w:val="KeinLeerraum"/>
        <w:rPr>
          <w:lang w:eastAsia="de-CH"/>
        </w:rPr>
      </w:pPr>
    </w:p>
    <w:p w:rsidR="00E50F87" w:rsidRPr="001A51AC" w:rsidRDefault="00E50F87" w:rsidP="0091091A">
      <w:pPr>
        <w:pStyle w:val="KeinLeerraum"/>
        <w:rPr>
          <w:lang w:eastAsia="de-CH"/>
        </w:rPr>
      </w:pPr>
      <w:bookmarkStart w:id="0" w:name="_GoBack"/>
      <w:bookmarkEnd w:id="0"/>
    </w:p>
    <w:p w:rsidR="000F3865" w:rsidRDefault="000F3865" w:rsidP="000F3865">
      <w:pPr>
        <w:pStyle w:val="berschrift1"/>
      </w:pPr>
      <w:r>
        <w:lastRenderedPageBreak/>
        <w:t xml:space="preserve">1. </w:t>
      </w:r>
      <w:r w:rsidR="008934A8">
        <w:t>Ein</w:t>
      </w:r>
      <w:r w:rsidR="005707D1">
        <w:t>teilung der Klebstoffe</w:t>
      </w:r>
    </w:p>
    <w:p w:rsidR="005707D1" w:rsidRDefault="005707D1" w:rsidP="005707D1">
      <w:pPr>
        <w:pStyle w:val="KeinLeerraum"/>
      </w:pPr>
    </w:p>
    <w:p w:rsidR="005707D1" w:rsidRPr="005707D1" w:rsidRDefault="005707D1" w:rsidP="005707D1">
      <w:pPr>
        <w:pStyle w:val="KeinLeerraum"/>
      </w:pPr>
      <w:r>
        <w:t xml:space="preserve">Die folgende Einteilung der Klebstoffe </w:t>
      </w:r>
      <w:r w:rsidR="003335E8">
        <w:t xml:space="preserve">folgt nach dem Kriterium der </w:t>
      </w:r>
      <w:proofErr w:type="spellStart"/>
      <w:r w:rsidR="003335E8">
        <w:t>Abbindeweise</w:t>
      </w:r>
      <w:proofErr w:type="spellEnd"/>
      <w:r w:rsidR="003335E8">
        <w:t>:</w:t>
      </w:r>
    </w:p>
    <w:p w:rsidR="005707D1" w:rsidRDefault="005707D1" w:rsidP="005707D1">
      <w:pPr>
        <w:pStyle w:val="KeinLeerraum"/>
      </w:pPr>
      <w:r>
        <w:rPr>
          <w:noProof/>
          <w:lang w:val="en-US"/>
        </w:rPr>
        <w:drawing>
          <wp:inline distT="0" distB="0" distL="0" distR="0" wp14:anchorId="6FBD931D" wp14:editId="56C1AD74">
            <wp:extent cx="5753214" cy="1783582"/>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785909"/>
                    </a:xfrm>
                    <a:prstGeom prst="rect">
                      <a:avLst/>
                    </a:prstGeom>
                  </pic:spPr>
                </pic:pic>
              </a:graphicData>
            </a:graphic>
          </wp:inline>
        </w:drawing>
      </w:r>
    </w:p>
    <w:p w:rsidR="00CD72E3" w:rsidRDefault="00CD72E3" w:rsidP="005707D1">
      <w:pPr>
        <w:pStyle w:val="KeinLeerraum"/>
      </w:pPr>
    </w:p>
    <w:p w:rsidR="001A51AC" w:rsidRDefault="001A51AC" w:rsidP="00CD72E3">
      <w:pPr>
        <w:pStyle w:val="KeinLeerraum"/>
      </w:pPr>
    </w:p>
    <w:p w:rsidR="001A51AC" w:rsidRDefault="001A51AC" w:rsidP="00CD72E3">
      <w:pPr>
        <w:pStyle w:val="KeinLeerraum"/>
      </w:pPr>
    </w:p>
    <w:p w:rsidR="001A51AC" w:rsidRDefault="001A51AC" w:rsidP="00CD72E3">
      <w:pPr>
        <w:pStyle w:val="KeinLeerraum"/>
      </w:pPr>
    </w:p>
    <w:p w:rsidR="001A51AC" w:rsidRDefault="001A51AC" w:rsidP="00CD72E3">
      <w:pPr>
        <w:pStyle w:val="KeinLeerraum"/>
      </w:pPr>
    </w:p>
    <w:p w:rsidR="001A51AC" w:rsidRDefault="001A51AC" w:rsidP="00CD72E3">
      <w:pPr>
        <w:pStyle w:val="KeinLeerraum"/>
      </w:pPr>
      <w:proofErr w:type="spellStart"/>
      <w:r>
        <w:t>Detailiertere</w:t>
      </w:r>
      <w:proofErr w:type="spellEnd"/>
      <w:r>
        <w:t xml:space="preserve"> Übersicht:</w:t>
      </w:r>
    </w:p>
    <w:p w:rsidR="001A51AC" w:rsidRDefault="001A51AC" w:rsidP="00CD72E3">
      <w:pPr>
        <w:pStyle w:val="KeinLeerraum"/>
      </w:pPr>
      <w:r>
        <w:rPr>
          <w:noProof/>
          <w:lang w:val="en-US"/>
        </w:rPr>
        <w:drawing>
          <wp:inline distT="0" distB="0" distL="0" distR="0">
            <wp:extent cx="5760720" cy="3152753"/>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52753"/>
                    </a:xfrm>
                    <a:prstGeom prst="rect">
                      <a:avLst/>
                    </a:prstGeom>
                    <a:noFill/>
                    <a:ln>
                      <a:noFill/>
                    </a:ln>
                  </pic:spPr>
                </pic:pic>
              </a:graphicData>
            </a:graphic>
          </wp:inline>
        </w:drawing>
      </w:r>
    </w:p>
    <w:p w:rsidR="001A51AC" w:rsidRDefault="001A51AC" w:rsidP="00CD72E3">
      <w:pPr>
        <w:pStyle w:val="KeinLeerraum"/>
      </w:pPr>
    </w:p>
    <w:p w:rsidR="00CD72E3" w:rsidRPr="00CD72E3" w:rsidRDefault="00CD72E3" w:rsidP="00CD72E3">
      <w:pPr>
        <w:pStyle w:val="KeinLeerraum"/>
      </w:pPr>
      <w:r>
        <w:t xml:space="preserve">Das </w:t>
      </w:r>
      <w:r w:rsidRPr="00CD72E3">
        <w:rPr>
          <w:highlight w:val="yellow"/>
        </w:rPr>
        <w:t>Abbinden</w:t>
      </w:r>
      <w:r w:rsidRPr="00CD72E3">
        <w:t xml:space="preserve"> eines Klebstoffes bezeichnet den Übergang vom flüssigen in den festen Zustand. Dieser Begriff schließt alle möglichen Arten dieses Übergangs ein: Trocknen durch Verdunsten oder </w:t>
      </w:r>
      <w:hyperlink r:id="rId27" w:history="1">
        <w:r w:rsidRPr="00CD72E3">
          <w:t>Diffundieren</w:t>
        </w:r>
      </w:hyperlink>
      <w:r w:rsidRPr="00CD72E3">
        <w:t xml:space="preserve"> von Lösemittel oder Wasser, Erstarren durch Abkühlen einer Schmelze oder eine chemische Reaktion. Erst durch das Abbinden erreicht der Klebstoff seine innere Festigkeit</w:t>
      </w:r>
      <w:r>
        <w:t xml:space="preserve"> (Kohäsion)</w:t>
      </w:r>
    </w:p>
    <w:p w:rsidR="00BD031E" w:rsidRDefault="00BD031E" w:rsidP="00BD031E">
      <w:pPr>
        <w:pStyle w:val="berschrift1"/>
      </w:pPr>
      <w:r>
        <w:t>2. Physikalisch abbindende Klebstoffe</w:t>
      </w:r>
    </w:p>
    <w:p w:rsidR="003335E8" w:rsidRDefault="003335E8" w:rsidP="005707D1">
      <w:pPr>
        <w:pStyle w:val="KeinLeerraum"/>
      </w:pPr>
    </w:p>
    <w:p w:rsidR="00432AD1" w:rsidRDefault="003335E8" w:rsidP="004A35AA">
      <w:pPr>
        <w:pStyle w:val="KeinLeerraum"/>
      </w:pPr>
      <w:r>
        <w:t xml:space="preserve">Bei </w:t>
      </w:r>
      <w:r w:rsidRPr="00C270C2">
        <w:rPr>
          <w:b/>
          <w:highlight w:val="green"/>
        </w:rPr>
        <w:t>physikalisch abbindenden Klebstoffen</w:t>
      </w:r>
      <w:r>
        <w:t xml:space="preserve"> </w:t>
      </w:r>
      <w:r w:rsidR="004A35AA">
        <w:t>liegt das Polymer schon in der Anwendung vor.</w:t>
      </w:r>
      <w:r w:rsidR="00BD031E" w:rsidRPr="00BD031E">
        <w:rPr>
          <w:sz w:val="22"/>
        </w:rPr>
        <w:t xml:space="preserve"> </w:t>
      </w:r>
      <w:r w:rsidR="00BD031E" w:rsidRPr="00BD031E">
        <w:t xml:space="preserve">Hierunter versteht man solche Klebstoffe, bei denen bereits der fertige Klebstoff, das heißt </w:t>
      </w:r>
      <w:r w:rsidR="00BD031E" w:rsidRPr="00BD031E">
        <w:lastRenderedPageBreak/>
        <w:t>das P</w:t>
      </w:r>
      <w:r w:rsidR="00BD031E">
        <w:t>olymer</w:t>
      </w:r>
      <w:r w:rsidR="00BD031E" w:rsidRPr="00BD031E">
        <w:t xml:space="preserve"> an sich, in die Klebefuge eingebracht wird. Dazu wird ein physikalisches Verfahren angewendet, das den Klebstoff zunächst in eine </w:t>
      </w:r>
      <w:proofErr w:type="spellStart"/>
      <w:r w:rsidR="00BD031E" w:rsidRPr="00BD031E">
        <w:t>verarbeitbare</w:t>
      </w:r>
      <w:proofErr w:type="spellEnd"/>
      <w:r w:rsidR="00BD031E" w:rsidRPr="00BD031E">
        <w:t xml:space="preserve"> Form bringt, um ihn später im Klebespalt wieder verfestigen zu lassen.</w:t>
      </w:r>
    </w:p>
    <w:p w:rsidR="004A35AA" w:rsidRDefault="004A35AA" w:rsidP="004A35AA">
      <w:pPr>
        <w:pStyle w:val="KeinLeerraum"/>
      </w:pPr>
    </w:p>
    <w:p w:rsidR="004A35AA" w:rsidRPr="004A35AA" w:rsidRDefault="004A35AA" w:rsidP="004A35AA">
      <w:pPr>
        <w:pStyle w:val="KeinLeerraum"/>
        <w:rPr>
          <w:b/>
          <w:u w:val="single"/>
        </w:rPr>
      </w:pPr>
      <w:r w:rsidRPr="004A35AA">
        <w:rPr>
          <w:b/>
          <w:u w:val="single"/>
        </w:rPr>
        <w:t>Beispiele:</w:t>
      </w:r>
    </w:p>
    <w:p w:rsidR="004A35AA" w:rsidRDefault="004A35AA" w:rsidP="004A35AA">
      <w:pPr>
        <w:pStyle w:val="KeinLeerraum"/>
      </w:pPr>
    </w:p>
    <w:p w:rsidR="004A35AA" w:rsidRDefault="004A35AA" w:rsidP="004A35AA">
      <w:pPr>
        <w:pStyle w:val="KeinLeerraum"/>
      </w:pPr>
      <w:r>
        <w:t xml:space="preserve">a) </w:t>
      </w:r>
      <w:r w:rsidRPr="004A35AA">
        <w:rPr>
          <w:highlight w:val="cyan"/>
        </w:rPr>
        <w:t>Nassklebstoffe</w:t>
      </w:r>
    </w:p>
    <w:p w:rsidR="004A35AA" w:rsidRPr="004A35AA" w:rsidRDefault="00B93FB3" w:rsidP="004A35AA">
      <w:pPr>
        <w:spacing w:before="100" w:beforeAutospacing="1" w:after="100" w:afterAutospacing="1" w:line="240" w:lineRule="auto"/>
        <w:rPr>
          <w:rFonts w:eastAsia="Times New Roman" w:cs="Arial"/>
          <w:sz w:val="24"/>
          <w:szCs w:val="24"/>
          <w:lang w:eastAsia="de-CH"/>
        </w:rPr>
      </w:pPr>
      <w:r w:rsidRPr="00311370">
        <w:rPr>
          <w:rFonts w:ascii="Arial" w:eastAsia="Times New Roman" w:hAnsi="Arial" w:cs="Arial"/>
          <w:noProof/>
          <w:sz w:val="24"/>
          <w:szCs w:val="24"/>
          <w:lang w:val="en-US"/>
        </w:rPr>
        <w:drawing>
          <wp:anchor distT="0" distB="0" distL="114300" distR="114300" simplePos="0" relativeHeight="251674624" behindDoc="0" locked="0" layoutInCell="1" allowOverlap="1" wp14:anchorId="5F21E36C" wp14:editId="321EA05E">
            <wp:simplePos x="0" y="0"/>
            <wp:positionH relativeFrom="margin">
              <wp:posOffset>4994275</wp:posOffset>
            </wp:positionH>
            <wp:positionV relativeFrom="margin">
              <wp:posOffset>7178675</wp:posOffset>
            </wp:positionV>
            <wp:extent cx="316865" cy="959485"/>
            <wp:effectExtent l="0" t="0" r="6985" b="0"/>
            <wp:wrapSquare wrapText="bothSides"/>
            <wp:docPr id="35" name="Bild 118" descr="alleskleber.jpg (473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lleskleber.jpg (4730 byt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865" cy="959485"/>
                    </a:xfrm>
                    <a:prstGeom prst="rect">
                      <a:avLst/>
                    </a:prstGeom>
                    <a:noFill/>
                    <a:ln>
                      <a:noFill/>
                    </a:ln>
                  </pic:spPr>
                </pic:pic>
              </a:graphicData>
            </a:graphic>
          </wp:anchor>
        </w:drawing>
      </w:r>
      <w:r w:rsidRPr="00311370">
        <w:rPr>
          <w:rFonts w:ascii="Arial" w:eastAsia="Times New Roman" w:hAnsi="Arial" w:cs="Arial"/>
          <w:noProof/>
          <w:sz w:val="24"/>
          <w:szCs w:val="24"/>
          <w:lang w:val="en-US"/>
        </w:rPr>
        <w:drawing>
          <wp:anchor distT="0" distB="0" distL="114300" distR="114300" simplePos="0" relativeHeight="251673600" behindDoc="0" locked="0" layoutInCell="1" allowOverlap="1" wp14:anchorId="2370C8D3" wp14:editId="38D504B2">
            <wp:simplePos x="0" y="0"/>
            <wp:positionH relativeFrom="margin">
              <wp:posOffset>5421630</wp:posOffset>
            </wp:positionH>
            <wp:positionV relativeFrom="margin">
              <wp:posOffset>7123430</wp:posOffset>
            </wp:positionV>
            <wp:extent cx="341630" cy="1013460"/>
            <wp:effectExtent l="0" t="0" r="1270" b="0"/>
            <wp:wrapSquare wrapText="bothSides"/>
            <wp:docPr id="34" name="Bild 117" descr="pritt_stift.jpg (330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itt_stift.jpg (3305 by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630" cy="1013460"/>
                    </a:xfrm>
                    <a:prstGeom prst="rect">
                      <a:avLst/>
                    </a:prstGeom>
                    <a:noFill/>
                    <a:ln>
                      <a:noFill/>
                    </a:ln>
                  </pic:spPr>
                </pic:pic>
              </a:graphicData>
            </a:graphic>
          </wp:anchor>
        </w:drawing>
      </w:r>
      <w:r w:rsidR="004A35AA" w:rsidRPr="004A35AA">
        <w:rPr>
          <w:rFonts w:eastAsia="Times New Roman" w:cs="Arial"/>
          <w:sz w:val="24"/>
          <w:szCs w:val="24"/>
          <w:lang w:eastAsia="de-CH"/>
        </w:rPr>
        <w:t xml:space="preserve">Sie enthalten Lösungs- oder </w:t>
      </w:r>
      <w:proofErr w:type="spellStart"/>
      <w:r w:rsidR="004A35AA" w:rsidRPr="004A35AA">
        <w:rPr>
          <w:rFonts w:eastAsia="Times New Roman" w:cs="Arial"/>
          <w:sz w:val="24"/>
          <w:szCs w:val="24"/>
          <w:lang w:eastAsia="de-CH"/>
        </w:rPr>
        <w:t>Dispersionmittel</w:t>
      </w:r>
      <w:proofErr w:type="spellEnd"/>
      <w:r w:rsidR="004A35AA" w:rsidRPr="004A35AA">
        <w:rPr>
          <w:rFonts w:eastAsia="Times New Roman" w:cs="Arial"/>
          <w:sz w:val="24"/>
          <w:szCs w:val="24"/>
          <w:lang w:eastAsia="de-CH"/>
        </w:rPr>
        <w:t xml:space="preserve">. Der Klebstoff wird auf eine Werkstückoberfläche aufgetragen, das andere Werkstück wird in das Klebstoffbett gelegt. Wenn das Lösungsmittel verdunstet ist, hat der Klebstoff abgebunden. Nachteile: Es können nur kleine Oberflächen verklebt werden, oder die Werkstücke müssen lösungsmitteldurchlässig sein, da sonst die Aushärtung sehr lange dauert. </w:t>
      </w:r>
      <w:r w:rsidR="004A35AA" w:rsidRPr="004A35AA">
        <w:rPr>
          <w:rFonts w:eastAsia="Times New Roman" w:cs="Arial"/>
          <w:sz w:val="24"/>
          <w:szCs w:val="24"/>
          <w:lang w:eastAsia="de-CH"/>
        </w:rPr>
        <w:br/>
        <w:t xml:space="preserve">Bsp.: Klebstifte, Alleskleber extra, Holzkleber.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36"/>
        <w:gridCol w:w="4536"/>
      </w:tblGrid>
      <w:tr w:rsidR="004A35AA" w:rsidRPr="00311370" w:rsidTr="00B93FB3">
        <w:trPr>
          <w:tblCellSpacing w:w="15" w:type="dxa"/>
        </w:trPr>
        <w:tc>
          <w:tcPr>
            <w:tcW w:w="2500" w:type="pct"/>
            <w:vAlign w:val="center"/>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c>
          <w:tcPr>
            <w:tcW w:w="2500" w:type="pct"/>
            <w:vAlign w:val="center"/>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r>
    </w:tbl>
    <w:p w:rsidR="004A35AA" w:rsidRDefault="004A35AA" w:rsidP="004A35AA">
      <w:pPr>
        <w:pStyle w:val="KeinLeerraum"/>
      </w:pPr>
    </w:p>
    <w:p w:rsidR="004A35AA" w:rsidRDefault="004A35AA" w:rsidP="004A35AA">
      <w:pPr>
        <w:pStyle w:val="KeinLeerraum"/>
      </w:pPr>
    </w:p>
    <w:p w:rsidR="00CD72E3" w:rsidRDefault="004A35AA" w:rsidP="003335E8">
      <w:pPr>
        <w:pStyle w:val="KeinLeerraum"/>
      </w:pPr>
      <w:r>
        <w:t xml:space="preserve">b) </w:t>
      </w:r>
      <w:r w:rsidRPr="004A35AA">
        <w:rPr>
          <w:highlight w:val="cyan"/>
        </w:rPr>
        <w:t>Kontaktklebstoffe</w:t>
      </w:r>
    </w:p>
    <w:p w:rsidR="004A35AA" w:rsidRDefault="004A35AA" w:rsidP="004A35AA">
      <w:pPr>
        <w:spacing w:before="100" w:beforeAutospacing="1" w:after="100" w:afterAutospacing="1" w:line="240" w:lineRule="auto"/>
        <w:rPr>
          <w:rFonts w:eastAsia="Times New Roman" w:cs="Arial"/>
          <w:sz w:val="24"/>
          <w:szCs w:val="24"/>
          <w:lang w:eastAsia="de-CH"/>
        </w:rPr>
      </w:pPr>
      <w:r w:rsidRPr="004A35AA">
        <w:rPr>
          <w:rFonts w:eastAsia="Times New Roman" w:cs="Arial"/>
          <w:sz w:val="24"/>
          <w:szCs w:val="24"/>
          <w:lang w:eastAsia="de-CH"/>
        </w:rPr>
        <w:t xml:space="preserve">Der Klebstoff wird auf beide Werkstoffoberflächen gegeben und getrocknet, danach fügt man die beiden Oberflächen mit Druck zusammen. Prinzip der </w:t>
      </w:r>
      <w:proofErr w:type="spellStart"/>
      <w:r w:rsidRPr="004A35AA">
        <w:rPr>
          <w:rFonts w:eastAsia="Times New Roman" w:cs="Arial"/>
          <w:sz w:val="24"/>
          <w:szCs w:val="24"/>
          <w:u w:val="single"/>
          <w:lang w:eastAsia="de-CH"/>
        </w:rPr>
        <w:t>Autoa</w:t>
      </w:r>
      <w:r>
        <w:rPr>
          <w:rFonts w:eastAsia="Times New Roman" w:cs="Arial"/>
          <w:sz w:val="24"/>
          <w:szCs w:val="24"/>
          <w:u w:val="single"/>
          <w:lang w:eastAsia="de-CH"/>
        </w:rPr>
        <w:t>d</w:t>
      </w:r>
      <w:r w:rsidRPr="004A35AA">
        <w:rPr>
          <w:rFonts w:eastAsia="Times New Roman" w:cs="Arial"/>
          <w:sz w:val="24"/>
          <w:szCs w:val="24"/>
          <w:u w:val="single"/>
          <w:lang w:eastAsia="de-CH"/>
        </w:rPr>
        <w:t>hhäsion</w:t>
      </w:r>
      <w:proofErr w:type="spellEnd"/>
      <w:r w:rsidRPr="004A35AA">
        <w:rPr>
          <w:rFonts w:eastAsia="Times New Roman" w:cs="Arial"/>
          <w:sz w:val="24"/>
          <w:szCs w:val="24"/>
          <w:lang w:eastAsia="de-CH"/>
        </w:rPr>
        <w:t xml:space="preserve">: Die Klebung erfolgt durch die gegenseitige Diffusion der Polymere in die jeweils andere Werkstückoberfläche hinein. Die </w:t>
      </w:r>
      <w:proofErr w:type="spellStart"/>
      <w:r w:rsidRPr="004A35AA">
        <w:rPr>
          <w:rFonts w:eastAsia="Times New Roman" w:cs="Arial"/>
          <w:sz w:val="24"/>
          <w:szCs w:val="24"/>
          <w:lang w:eastAsia="de-CH"/>
        </w:rPr>
        <w:t>Eindringteife</w:t>
      </w:r>
      <w:proofErr w:type="spellEnd"/>
      <w:r w:rsidRPr="004A35AA">
        <w:rPr>
          <w:rFonts w:eastAsia="Times New Roman" w:cs="Arial"/>
          <w:sz w:val="24"/>
          <w:szCs w:val="24"/>
          <w:lang w:eastAsia="de-CH"/>
        </w:rPr>
        <w:t xml:space="preserve"> in die Klebschicht kann so groß werden, dass beim Zerreißen einer auf Diffusion beruhenden Verklebung die Moleküle nicht mehr aus der Klebschicht herausgezogen werden, sondern ihre Ketten zerreißen. </w:t>
      </w:r>
      <w:r w:rsidRPr="004A35AA">
        <w:rPr>
          <w:rFonts w:eastAsia="Times New Roman" w:cs="Arial"/>
          <w:sz w:val="24"/>
          <w:szCs w:val="24"/>
          <w:lang w:eastAsia="de-CH"/>
        </w:rPr>
        <w:br/>
        <w:t xml:space="preserve">Bsp. Polyurethane, UHU Alleskleber Kraft, Flicken von Fahrradschläuchen, selbstklebende Briefumschläge. </w:t>
      </w:r>
    </w:p>
    <w:p w:rsidR="004A35AA" w:rsidRDefault="004A35AA" w:rsidP="004A35AA">
      <w:pPr>
        <w:spacing w:before="100" w:beforeAutospacing="1" w:after="100" w:afterAutospacing="1" w:line="240" w:lineRule="auto"/>
        <w:rPr>
          <w:rFonts w:eastAsia="Times New Roman" w:cs="Arial"/>
          <w:sz w:val="24"/>
          <w:szCs w:val="24"/>
          <w:lang w:eastAsia="de-CH"/>
        </w:rPr>
      </w:pPr>
      <w:r>
        <w:rPr>
          <w:rFonts w:eastAsia="Times New Roman" w:cs="Arial"/>
          <w:sz w:val="24"/>
          <w:szCs w:val="24"/>
          <w:lang w:eastAsia="de-CH"/>
        </w:rPr>
        <w:t xml:space="preserve">c) </w:t>
      </w:r>
      <w:r w:rsidRPr="004A35AA">
        <w:rPr>
          <w:rFonts w:eastAsia="Times New Roman" w:cs="Arial"/>
          <w:sz w:val="24"/>
          <w:szCs w:val="24"/>
          <w:highlight w:val="cyan"/>
          <w:lang w:eastAsia="de-CH"/>
        </w:rPr>
        <w:t>Schmelzklebstoffe</w:t>
      </w:r>
    </w:p>
    <w:p w:rsidR="004A35AA" w:rsidRDefault="00C270C2" w:rsidP="004A35AA">
      <w:pPr>
        <w:pStyle w:val="KeinLeerraum"/>
        <w:rPr>
          <w:lang w:eastAsia="de-CH"/>
        </w:rPr>
      </w:pPr>
      <w:r>
        <w:rPr>
          <w:noProof/>
          <w:lang w:val="en-US"/>
        </w:rPr>
        <w:drawing>
          <wp:anchor distT="0" distB="0" distL="114300" distR="114300" simplePos="0" relativeHeight="251669504" behindDoc="0" locked="0" layoutInCell="1" allowOverlap="1" wp14:anchorId="34E5A692" wp14:editId="69340402">
            <wp:simplePos x="0" y="0"/>
            <wp:positionH relativeFrom="margin">
              <wp:posOffset>3615690</wp:posOffset>
            </wp:positionH>
            <wp:positionV relativeFrom="margin">
              <wp:posOffset>2671445</wp:posOffset>
            </wp:positionV>
            <wp:extent cx="1885950" cy="282321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85950" cy="2823210"/>
                    </a:xfrm>
                    <a:prstGeom prst="rect">
                      <a:avLst/>
                    </a:prstGeom>
                  </pic:spPr>
                </pic:pic>
              </a:graphicData>
            </a:graphic>
            <wp14:sizeRelH relativeFrom="margin">
              <wp14:pctWidth>0</wp14:pctWidth>
            </wp14:sizeRelH>
            <wp14:sizeRelV relativeFrom="margin">
              <wp14:pctHeight>0</wp14:pctHeight>
            </wp14:sizeRelV>
          </wp:anchor>
        </w:drawing>
      </w:r>
      <w:r w:rsidR="004A35AA" w:rsidRPr="004A35AA">
        <w:rPr>
          <w:lang w:eastAsia="de-CH"/>
        </w:rPr>
        <w:t xml:space="preserve">Vorteil: Lösungsmittelfrei und fest. </w:t>
      </w:r>
    </w:p>
    <w:p w:rsidR="004A35AA" w:rsidRDefault="004A35AA" w:rsidP="004A35AA">
      <w:pPr>
        <w:pStyle w:val="KeinLeerraum"/>
        <w:rPr>
          <w:lang w:eastAsia="de-CH"/>
        </w:rPr>
      </w:pPr>
      <w:r w:rsidRPr="004A35AA">
        <w:rPr>
          <w:lang w:eastAsia="de-CH"/>
        </w:rPr>
        <w:lastRenderedPageBreak/>
        <w:t xml:space="preserve">Nachteile: Nicht für wärmeempfindliche Sachen geeignet </w:t>
      </w:r>
      <w:r w:rsidRPr="004A35AA">
        <w:rPr>
          <w:lang w:eastAsia="de-CH"/>
        </w:rPr>
        <w:br/>
        <w:t xml:space="preserve">Bsp.: Heissklebepistole. </w:t>
      </w:r>
    </w:p>
    <w:p w:rsidR="00BD031E" w:rsidRDefault="00BD031E" w:rsidP="004A35AA">
      <w:pPr>
        <w:pStyle w:val="KeinLeerraum"/>
        <w:rPr>
          <w:lang w:eastAsia="de-CH"/>
        </w:rPr>
      </w:pPr>
    </w:p>
    <w:p w:rsidR="00BD031E" w:rsidRPr="004A35AA" w:rsidRDefault="00BD031E" w:rsidP="004A35AA">
      <w:pPr>
        <w:pStyle w:val="KeinLeerraum"/>
        <w:rPr>
          <w:lang w:eastAsia="de-CH"/>
        </w:rPr>
      </w:pPr>
      <w:r>
        <w:rPr>
          <w:noProof/>
          <w:lang w:val="en-US"/>
        </w:rPr>
        <w:drawing>
          <wp:inline distT="0" distB="0" distL="0" distR="0" wp14:anchorId="18AD91F9" wp14:editId="55C5CE01">
            <wp:extent cx="1512276" cy="150832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12712" cy="1508763"/>
                    </a:xfrm>
                    <a:prstGeom prst="rect">
                      <a:avLst/>
                    </a:prstGeom>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36"/>
        <w:gridCol w:w="4536"/>
      </w:tblGrid>
      <w:tr w:rsidR="004A35AA" w:rsidRPr="00311370" w:rsidTr="00BD031E">
        <w:trPr>
          <w:tblCellSpacing w:w="15" w:type="dxa"/>
        </w:trPr>
        <w:tc>
          <w:tcPr>
            <w:tcW w:w="2475" w:type="pct"/>
            <w:vAlign w:val="center"/>
            <w:hideMark/>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c>
          <w:tcPr>
            <w:tcW w:w="2475" w:type="pct"/>
            <w:vAlign w:val="center"/>
            <w:hideMark/>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r>
      <w:tr w:rsidR="004A35AA" w:rsidRPr="00311370" w:rsidTr="00BD031E">
        <w:trPr>
          <w:tblCellSpacing w:w="15" w:type="dxa"/>
        </w:trPr>
        <w:tc>
          <w:tcPr>
            <w:tcW w:w="2475" w:type="pct"/>
            <w:vAlign w:val="center"/>
            <w:hideMark/>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c>
          <w:tcPr>
            <w:tcW w:w="2475" w:type="pct"/>
            <w:vAlign w:val="center"/>
            <w:hideMark/>
          </w:tcPr>
          <w:p w:rsidR="004A35AA" w:rsidRPr="00311370" w:rsidRDefault="004A35AA" w:rsidP="005E2C90">
            <w:pPr>
              <w:spacing w:after="0" w:line="240" w:lineRule="auto"/>
              <w:jc w:val="center"/>
              <w:rPr>
                <w:rFonts w:ascii="Times New Roman" w:eastAsia="Times New Roman" w:hAnsi="Times New Roman" w:cs="Times New Roman"/>
                <w:sz w:val="24"/>
                <w:szCs w:val="24"/>
                <w:lang w:eastAsia="de-CH"/>
              </w:rPr>
            </w:pPr>
          </w:p>
        </w:tc>
      </w:tr>
    </w:tbl>
    <w:p w:rsidR="00BD031E" w:rsidRPr="00BD031E" w:rsidRDefault="00BD031E" w:rsidP="00BD031E">
      <w:pPr>
        <w:spacing w:before="100" w:beforeAutospacing="1" w:after="100" w:afterAutospacing="1" w:line="240" w:lineRule="auto"/>
        <w:jc w:val="both"/>
        <w:rPr>
          <w:rFonts w:eastAsia="Times New Roman" w:cs="Arial"/>
          <w:sz w:val="24"/>
          <w:szCs w:val="24"/>
          <w:lang w:eastAsia="de-CH"/>
        </w:rPr>
      </w:pPr>
      <w:r w:rsidRPr="00BD031E">
        <w:rPr>
          <w:rFonts w:eastAsia="Times New Roman" w:cs="Arial"/>
          <w:sz w:val="24"/>
          <w:szCs w:val="24"/>
          <w:lang w:eastAsia="de-CH"/>
        </w:rPr>
        <w:t>Schmelzklebstoffe bestehen aus 100% Festkörper. Sie haben somit gegenüber Lösemitteln und Dispersionen keinen Schwund und sind gut fugenfüllend.</w:t>
      </w:r>
      <w:r w:rsidR="00B93FB3">
        <w:rPr>
          <w:rFonts w:eastAsia="Times New Roman" w:cs="Arial"/>
          <w:sz w:val="24"/>
          <w:szCs w:val="24"/>
          <w:lang w:eastAsia="de-CH"/>
        </w:rPr>
        <w:t xml:space="preserve"> </w:t>
      </w:r>
      <w:r w:rsidRPr="00BD031E">
        <w:rPr>
          <w:rFonts w:eastAsia="Times New Roman" w:cs="Arial"/>
          <w:sz w:val="24"/>
          <w:szCs w:val="24"/>
          <w:lang w:eastAsia="de-CH"/>
        </w:rPr>
        <w:t xml:space="preserve">Wichtig ist, dass der Klebstoff beim Fügen der Teile noch warm und flüssig ist, um die Klebeflächen gut zu benetzen. Dies ist umso besser der Fall, je schneller nach dem Klebstoffauftrag gefügt wird. </w:t>
      </w:r>
      <w:r w:rsidRPr="00BD031E">
        <w:rPr>
          <w:rFonts w:eastAsia="Times New Roman" w:cs="Arial"/>
          <w:sz w:val="24"/>
          <w:szCs w:val="24"/>
          <w:lang w:eastAsia="de-CH"/>
        </w:rPr>
        <w:br/>
        <w:t>Normalerweise wird auf Teile aufgetragen, die Raumtemperatur aufweisen. Die aufgetragene Schmelze kühlt deshalb relativ rasch ab, besonders wenn der Werkstoff eine gute Wärmeleitfähigkeit hat.</w:t>
      </w:r>
    </w:p>
    <w:p w:rsidR="004A35AA" w:rsidRDefault="00C270C2" w:rsidP="004A35AA">
      <w:pPr>
        <w:spacing w:before="100" w:beforeAutospacing="1" w:after="100" w:afterAutospacing="1" w:line="240" w:lineRule="auto"/>
        <w:rPr>
          <w:rFonts w:eastAsia="Times New Roman" w:cs="Arial"/>
          <w:sz w:val="24"/>
          <w:szCs w:val="24"/>
          <w:lang w:eastAsia="de-CH"/>
        </w:rPr>
      </w:pPr>
      <w:r w:rsidRPr="00311370">
        <w:rPr>
          <w:rFonts w:ascii="Arial" w:eastAsia="Times New Roman" w:hAnsi="Arial" w:cs="Arial"/>
          <w:noProof/>
          <w:sz w:val="24"/>
          <w:szCs w:val="24"/>
          <w:lang w:val="en-US"/>
        </w:rPr>
        <w:drawing>
          <wp:anchor distT="0" distB="0" distL="114300" distR="114300" simplePos="0" relativeHeight="251670528" behindDoc="0" locked="0" layoutInCell="1" allowOverlap="1" wp14:anchorId="3A1055FD" wp14:editId="1FBFAE0B">
            <wp:simplePos x="0" y="0"/>
            <wp:positionH relativeFrom="margin">
              <wp:posOffset>4274820</wp:posOffset>
            </wp:positionH>
            <wp:positionV relativeFrom="margin">
              <wp:posOffset>7532370</wp:posOffset>
            </wp:positionV>
            <wp:extent cx="1228090" cy="1406525"/>
            <wp:effectExtent l="0" t="0" r="0" b="3175"/>
            <wp:wrapSquare wrapText="bothSides"/>
            <wp:docPr id="37" name="Bild 120" descr="1tesafilm_klein.gif (1445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1tesafilm_klein.gif (14452 by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8090" cy="1406525"/>
                    </a:xfrm>
                    <a:prstGeom prst="rect">
                      <a:avLst/>
                    </a:prstGeom>
                    <a:noFill/>
                    <a:ln>
                      <a:noFill/>
                    </a:ln>
                  </pic:spPr>
                </pic:pic>
              </a:graphicData>
            </a:graphic>
          </wp:anchor>
        </w:drawing>
      </w:r>
      <w:r w:rsidR="004A35AA">
        <w:rPr>
          <w:rFonts w:eastAsia="Times New Roman" w:cs="Arial"/>
          <w:sz w:val="24"/>
          <w:szCs w:val="24"/>
          <w:lang w:eastAsia="de-CH"/>
        </w:rPr>
        <w:t xml:space="preserve">d) </w:t>
      </w:r>
      <w:r w:rsidR="004A35AA" w:rsidRPr="004A35AA">
        <w:rPr>
          <w:rFonts w:eastAsia="Times New Roman" w:cs="Arial"/>
          <w:sz w:val="24"/>
          <w:szCs w:val="24"/>
          <w:highlight w:val="cyan"/>
          <w:lang w:eastAsia="de-CH"/>
        </w:rPr>
        <w:t>Haftklebstoffe</w:t>
      </w:r>
    </w:p>
    <w:p w:rsidR="004A35AA" w:rsidRPr="004A35AA" w:rsidRDefault="004A35AA" w:rsidP="004A35AA">
      <w:pPr>
        <w:spacing w:before="100" w:beforeAutospacing="1" w:after="100" w:afterAutospacing="1" w:line="240" w:lineRule="auto"/>
        <w:rPr>
          <w:rFonts w:eastAsia="Times New Roman" w:cs="Arial"/>
          <w:sz w:val="24"/>
          <w:szCs w:val="24"/>
          <w:lang w:eastAsia="de-CH"/>
        </w:rPr>
      </w:pPr>
      <w:r w:rsidRPr="004A35AA">
        <w:rPr>
          <w:rFonts w:eastAsia="Times New Roman" w:cs="Arial"/>
          <w:sz w:val="24"/>
          <w:szCs w:val="24"/>
          <w:lang w:eastAsia="de-CH"/>
        </w:rPr>
        <w:t xml:space="preserve">Dauerklebrige Substanzen, die schon nach leichtem Andruck haften </w:t>
      </w:r>
      <w:r w:rsidRPr="004A35AA">
        <w:rPr>
          <w:rFonts w:eastAsia="Times New Roman" w:cs="Arial"/>
          <w:sz w:val="24"/>
          <w:szCs w:val="24"/>
          <w:lang w:eastAsia="de-CH"/>
        </w:rPr>
        <w:br/>
        <w:t xml:space="preserve">Bsp.: Klebefolien, Aufkleber, Klebehacken UHU fix &amp; film, Tesafilm, Haftnotizen. </w:t>
      </w:r>
    </w:p>
    <w:p w:rsidR="00B93FB3" w:rsidRPr="00B93FB3" w:rsidRDefault="00B93FB3" w:rsidP="00B93FB3">
      <w:pPr>
        <w:spacing w:before="100" w:beforeAutospacing="1" w:after="100" w:afterAutospacing="1" w:line="240" w:lineRule="auto"/>
        <w:rPr>
          <w:rFonts w:eastAsia="Times New Roman" w:cs="Arial"/>
          <w:sz w:val="24"/>
          <w:szCs w:val="24"/>
          <w:lang w:eastAsia="de-CH"/>
        </w:rPr>
      </w:pPr>
      <w:r w:rsidRPr="00B93FB3">
        <w:rPr>
          <w:rFonts w:eastAsia="Times New Roman" w:cs="Arial"/>
          <w:sz w:val="24"/>
          <w:szCs w:val="24"/>
          <w:lang w:eastAsia="de-CH"/>
        </w:rPr>
        <w:t xml:space="preserve">Ihr Einsatz ist beschränkt auf Verklebungen mit geringen Anforderungen an Festigkeit und Wärmebeständigkeit. Haftklebstoffe haften durch die andauernde Oberflächenklebrigkeit auch auf schwierig zu klebenden Werkstoffen, wie Polyethylen und Polypropylen. Um diese Klebrigkeit bis zur Anwendung nicht zu verlieren und auch um nicht ungewollt zusammenzukleben, müssen damit beschichtete Stoffe bis zur Anwendung geschützt werden, z. B. durch Abdeckung mit </w:t>
      </w:r>
      <w:proofErr w:type="spellStart"/>
      <w:r w:rsidRPr="00B93FB3">
        <w:rPr>
          <w:rFonts w:eastAsia="Times New Roman" w:cs="Arial"/>
          <w:sz w:val="24"/>
          <w:szCs w:val="24"/>
          <w:lang w:eastAsia="de-CH"/>
        </w:rPr>
        <w:t>siliconisiertem</w:t>
      </w:r>
      <w:proofErr w:type="spellEnd"/>
      <w:r w:rsidRPr="00B93FB3">
        <w:rPr>
          <w:rFonts w:eastAsia="Times New Roman" w:cs="Arial"/>
          <w:sz w:val="24"/>
          <w:szCs w:val="24"/>
          <w:lang w:eastAsia="de-CH"/>
        </w:rPr>
        <w:t xml:space="preserve"> Papier.</w:t>
      </w:r>
    </w:p>
    <w:p w:rsidR="004A35AA" w:rsidRPr="004A35AA" w:rsidRDefault="004A35AA" w:rsidP="004A35AA">
      <w:pPr>
        <w:spacing w:before="100" w:beforeAutospacing="1" w:after="100" w:afterAutospacing="1" w:line="240" w:lineRule="auto"/>
        <w:rPr>
          <w:rFonts w:eastAsia="Times New Roman" w:cs="Arial"/>
          <w:sz w:val="24"/>
          <w:szCs w:val="24"/>
          <w:lang w:eastAsia="de-CH"/>
        </w:rPr>
      </w:pPr>
    </w:p>
    <w:p w:rsidR="004A35AA" w:rsidRDefault="00AC7E38" w:rsidP="003335E8">
      <w:pPr>
        <w:pStyle w:val="KeinLeerraum"/>
      </w:pPr>
      <w:r>
        <w:t xml:space="preserve">e) </w:t>
      </w:r>
      <w:r w:rsidRPr="00AC7E38">
        <w:rPr>
          <w:highlight w:val="cyan"/>
        </w:rPr>
        <w:t>Dispersionsklebstoffe</w:t>
      </w:r>
    </w:p>
    <w:p w:rsidR="00AC7E38" w:rsidRDefault="003B0D35" w:rsidP="003335E8">
      <w:pPr>
        <w:pStyle w:val="KeinLeerraum"/>
      </w:pPr>
      <w:r>
        <w:rPr>
          <w:noProof/>
          <w:lang w:val="en-US"/>
        </w:rPr>
        <w:drawing>
          <wp:anchor distT="0" distB="0" distL="114300" distR="114300" simplePos="0" relativeHeight="251675648" behindDoc="0" locked="0" layoutInCell="1" allowOverlap="1" wp14:anchorId="6C6C913D" wp14:editId="1C0CD4A9">
            <wp:simplePos x="0" y="0"/>
            <wp:positionH relativeFrom="margin">
              <wp:posOffset>3517900</wp:posOffset>
            </wp:positionH>
            <wp:positionV relativeFrom="margin">
              <wp:posOffset>1827530</wp:posOffset>
            </wp:positionV>
            <wp:extent cx="2529205" cy="1753235"/>
            <wp:effectExtent l="0" t="0" r="444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29205" cy="1753235"/>
                    </a:xfrm>
                    <a:prstGeom prst="rect">
                      <a:avLst/>
                    </a:prstGeom>
                  </pic:spPr>
                </pic:pic>
              </a:graphicData>
            </a:graphic>
            <wp14:sizeRelH relativeFrom="margin">
              <wp14:pctWidth>0</wp14:pctWidth>
            </wp14:sizeRelH>
            <wp14:sizeRelV relativeFrom="margin">
              <wp14:pctHeight>0</wp14:pctHeight>
            </wp14:sizeRelV>
          </wp:anchor>
        </w:drawing>
      </w:r>
    </w:p>
    <w:p w:rsidR="00AC7E38" w:rsidRDefault="00AC7E38" w:rsidP="00AC7E38">
      <w:pPr>
        <w:pStyle w:val="KeinLeerraum"/>
      </w:pPr>
      <w:r>
        <w:t xml:space="preserve">Unter </w:t>
      </w:r>
      <w:r w:rsidRPr="00AC7E38">
        <w:t xml:space="preserve">Dispersion nennt man ein Stoffgemisch, bei dem ein Feststoff feinverteilt in einer Flüssigkeit vorliegt. Bei </w:t>
      </w:r>
      <w:r w:rsidRPr="00AC7E38">
        <w:lastRenderedPageBreak/>
        <w:t xml:space="preserve">Dispersionsklebstoffen sind deshalb die Bindemittel (Kunstharze) in Wasser nicht gelöst, sondern dispergiert, d. h. die Kunstharzteilchen (fest) sind sehr fein in Wasser (flüssig) verteilt. Dispersionsklebstoffe sind häufig auf Basis von Polyvinylacetat (= </w:t>
      </w:r>
      <w:proofErr w:type="spellStart"/>
      <w:r w:rsidRPr="00AC7E38">
        <w:t>PVAc</w:t>
      </w:r>
      <w:proofErr w:type="spellEnd"/>
      <w:r w:rsidRPr="00AC7E38">
        <w:t xml:space="preserve">), </w:t>
      </w:r>
      <w:proofErr w:type="spellStart"/>
      <w:r w:rsidRPr="00AC7E38">
        <w:t>Copolymeren</w:t>
      </w:r>
      <w:proofErr w:type="spellEnd"/>
      <w:r w:rsidRPr="00AC7E38">
        <w:t xml:space="preserve"> oder </w:t>
      </w:r>
      <w:proofErr w:type="spellStart"/>
      <w:r w:rsidRPr="00AC7E38">
        <w:t>Polyacrylat</w:t>
      </w:r>
      <w:proofErr w:type="spellEnd"/>
      <w:r w:rsidRPr="00AC7E38">
        <w:t xml:space="preserve"> aufgebaut und werden z. T. auch </w:t>
      </w:r>
      <w:r w:rsidRPr="00AC7E38">
        <w:rPr>
          <w:highlight w:val="yellow"/>
        </w:rPr>
        <w:t>Leim</w:t>
      </w:r>
      <w:r w:rsidRPr="00AC7E38">
        <w:t xml:space="preserve"> oder </w:t>
      </w:r>
      <w:proofErr w:type="spellStart"/>
      <w:r w:rsidRPr="00AC7E38">
        <w:rPr>
          <w:highlight w:val="yellow"/>
        </w:rPr>
        <w:t>Weißleim</w:t>
      </w:r>
      <w:proofErr w:type="spellEnd"/>
      <w:r w:rsidRPr="00AC7E38">
        <w:t xml:space="preserve"> genannt. Ist die Basis ein Kautschuk, spricht man auch von einem </w:t>
      </w:r>
      <w:r w:rsidRPr="00AC7E38">
        <w:rPr>
          <w:highlight w:val="yellow"/>
        </w:rPr>
        <w:t>Latexkleber</w:t>
      </w:r>
      <w:r w:rsidRPr="00AC7E38">
        <w:t>.</w:t>
      </w:r>
    </w:p>
    <w:p w:rsidR="003B0D35" w:rsidRDefault="003B0D35" w:rsidP="00AC7E38">
      <w:pPr>
        <w:pStyle w:val="KeinLeerraum"/>
      </w:pPr>
    </w:p>
    <w:p w:rsidR="003B0D35" w:rsidRDefault="003B0D35" w:rsidP="00AC7E38">
      <w:pPr>
        <w:pStyle w:val="KeinLeerraum"/>
      </w:pPr>
      <w:r>
        <w:t>Beispiel:</w:t>
      </w:r>
    </w:p>
    <w:p w:rsidR="003B0D35" w:rsidRDefault="003B0D35" w:rsidP="00AC7E38">
      <w:pPr>
        <w:pStyle w:val="KeinLeerraum"/>
      </w:pPr>
    </w:p>
    <w:p w:rsidR="003B0D35" w:rsidRDefault="003B0D35" w:rsidP="00AC7E38">
      <w:pPr>
        <w:pStyle w:val="KeinLeerraum"/>
      </w:pPr>
      <w:r>
        <w:rPr>
          <w:noProof/>
          <w:lang w:val="en-US"/>
        </w:rPr>
        <w:drawing>
          <wp:inline distT="0" distB="0" distL="0" distR="0" wp14:anchorId="7E9C7C88" wp14:editId="54627327">
            <wp:extent cx="4122497" cy="2979336"/>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5733" cy="2981674"/>
                    </a:xfrm>
                    <a:prstGeom prst="rect">
                      <a:avLst/>
                    </a:prstGeom>
                    <a:noFill/>
                    <a:ln>
                      <a:noFill/>
                    </a:ln>
                  </pic:spPr>
                </pic:pic>
              </a:graphicData>
            </a:graphic>
          </wp:inline>
        </w:drawing>
      </w:r>
    </w:p>
    <w:p w:rsidR="00AC7E38" w:rsidRDefault="00AC7E38" w:rsidP="00AC7E38">
      <w:pPr>
        <w:pStyle w:val="KeinLeerraum"/>
      </w:pPr>
    </w:p>
    <w:p w:rsidR="00AC7E38" w:rsidRPr="00AC7E38" w:rsidRDefault="00AC7E38" w:rsidP="00AC7E38">
      <w:pPr>
        <w:pStyle w:val="KeinLeerraum"/>
      </w:pPr>
    </w:p>
    <w:p w:rsidR="00AC7E38" w:rsidRDefault="00C270C2" w:rsidP="003335E8">
      <w:pPr>
        <w:pStyle w:val="KeinLeerraum"/>
      </w:pPr>
      <w:r>
        <w:t xml:space="preserve">f) </w:t>
      </w:r>
      <w:r w:rsidRPr="00C270C2">
        <w:rPr>
          <w:highlight w:val="cyan"/>
        </w:rPr>
        <w:t>Lösemittelhaltige Klebstoffe</w:t>
      </w:r>
    </w:p>
    <w:p w:rsidR="00C270C2" w:rsidRDefault="00C270C2" w:rsidP="003335E8">
      <w:pPr>
        <w:pStyle w:val="KeinLeerraum"/>
      </w:pPr>
    </w:p>
    <w:p w:rsidR="00C270C2" w:rsidRDefault="00C270C2" w:rsidP="00C270C2">
      <w:pPr>
        <w:pStyle w:val="KeinLeerraum"/>
      </w:pPr>
      <w:r>
        <w:t xml:space="preserve">Bei lösemittelhaltigen Klebstoffen sind die klebenden Substanzen, Bindemittel genannt, in den Lösemitteln gelöst. Der Übergang vom flüssigen Verarbeitungszustand in den festen Endzustand erfolgt durch das Verdunsten bzw. das Diffundieren der Lösemittel. Zurück bleibt der Festkörper. </w:t>
      </w:r>
      <w:r>
        <w:br/>
        <w:t xml:space="preserve">Bei den Lösemitteln handelt es sich um organische, meist schnellflüchtige Lösemittel. Die Lösemittel haben die Aufgabe, die Bindemittel flüssig und damit </w:t>
      </w:r>
      <w:proofErr w:type="spellStart"/>
      <w:r>
        <w:t>verarbeitbar</w:t>
      </w:r>
      <w:proofErr w:type="spellEnd"/>
      <w:r>
        <w:t xml:space="preserve"> zu halten, sie müssen also geeignet sein, die Bindemittel zu lösen. Darüber hinaus beeinflussen sie wichtige Eigenschaften des Klebstoffes, z. B. die Adhäsion (indem sie die Benetzung fördern und/oder den zu klebenden Werkstoff mehr oder weniger stark </w:t>
      </w:r>
      <w:proofErr w:type="spellStart"/>
      <w:r>
        <w:t>anlösen</w:t>
      </w:r>
      <w:proofErr w:type="spellEnd"/>
      <w:r>
        <w:t xml:space="preserve">) oder z. B. die Zeit (indem sie schneller oder langsamer verdunsten). </w:t>
      </w:r>
      <w:r>
        <w:br/>
        <w:t>Die Bindemittel sind der wesentliche Teil des Festkörpers. Bindemittel sind bei dieser Klebstoffgruppe meist Harze und Kautschuk. Zum Festkörper gehören außer dem Bindemittel noch Füllstoffe, Pigmente und andere Hilfsmittel.</w:t>
      </w:r>
      <w:r w:rsidRPr="00C270C2">
        <w:rPr>
          <w:noProof/>
          <w:lang w:eastAsia="de-CH"/>
        </w:rPr>
        <w:t xml:space="preserve"> </w:t>
      </w:r>
    </w:p>
    <w:p w:rsidR="00C270C2" w:rsidRDefault="00C270C2" w:rsidP="00C270C2">
      <w:pPr>
        <w:pStyle w:val="KeinLeerraum"/>
        <w:jc w:val="center"/>
      </w:pPr>
    </w:p>
    <w:p w:rsidR="00C270C2" w:rsidRDefault="00C270C2" w:rsidP="003335E8">
      <w:pPr>
        <w:pStyle w:val="KeinLeerraum"/>
      </w:pPr>
    </w:p>
    <w:p w:rsidR="00BD031E" w:rsidRDefault="00C270C2" w:rsidP="00C270C2">
      <w:pPr>
        <w:pStyle w:val="berschrift1"/>
      </w:pPr>
      <w:r>
        <w:t>3. Chemisch abbindende Klebstoffe</w:t>
      </w:r>
    </w:p>
    <w:p w:rsidR="00BD031E" w:rsidRDefault="00BD031E" w:rsidP="003335E8">
      <w:pPr>
        <w:pStyle w:val="KeinLeerraum"/>
      </w:pPr>
    </w:p>
    <w:p w:rsidR="00E43AC8" w:rsidRPr="00E43AC8" w:rsidRDefault="00E43AC8" w:rsidP="003335E8">
      <w:pPr>
        <w:pStyle w:val="KeinLeerraum"/>
      </w:pPr>
      <w:r>
        <w:rPr>
          <w:rFonts w:eastAsia="Times New Roman" w:cs="Arial"/>
          <w:szCs w:val="24"/>
          <w:lang w:eastAsia="de-CH"/>
        </w:rPr>
        <w:lastRenderedPageBreak/>
        <w:t>Bei diesen Klebstoffen wird erst</w:t>
      </w:r>
      <w:r w:rsidRPr="00E43AC8">
        <w:rPr>
          <w:rFonts w:eastAsia="Times New Roman" w:cs="Arial"/>
          <w:szCs w:val="24"/>
          <w:lang w:eastAsia="de-CH"/>
        </w:rPr>
        <w:t xml:space="preserve"> bei der Anwendung durch chemische Reaktionen das Polymer hergestellt. Die niedermolekulare, reaktionsfähigen Stoffe gehen in hochmolekulare Polymere über.</w:t>
      </w:r>
    </w:p>
    <w:p w:rsidR="00E43AC8" w:rsidRPr="00E43AC8" w:rsidRDefault="00E43AC8" w:rsidP="003335E8">
      <w:pPr>
        <w:pStyle w:val="KeinLeerraum"/>
      </w:pPr>
    </w:p>
    <w:p w:rsidR="003335E8" w:rsidRDefault="003335E8" w:rsidP="003335E8">
      <w:pPr>
        <w:pStyle w:val="KeinLeerraum"/>
      </w:pPr>
      <w:r>
        <w:t xml:space="preserve">In der Praxis werden die </w:t>
      </w:r>
      <w:r w:rsidRPr="00E43AC8">
        <w:rPr>
          <w:b/>
          <w:highlight w:val="green"/>
        </w:rPr>
        <w:t>chemisch abbindenden Klebstoffe</w:t>
      </w:r>
      <w:r>
        <w:t xml:space="preserve"> als Ein- und Zweikomponenten-Klebstoffe, sowie als „</w:t>
      </w:r>
      <w:proofErr w:type="spellStart"/>
      <w:r>
        <w:t>No</w:t>
      </w:r>
      <w:proofErr w:type="spellEnd"/>
      <w:r>
        <w:t xml:space="preserve">-Mix"-Klebstoffe </w:t>
      </w:r>
      <w:r w:rsidR="00E43AC8">
        <w:t>angeboten</w:t>
      </w:r>
      <w:r>
        <w:t>.</w:t>
      </w:r>
    </w:p>
    <w:p w:rsidR="00E43AC8" w:rsidRDefault="00E43AC8" w:rsidP="003335E8">
      <w:pPr>
        <w:pStyle w:val="KeinLeerraum"/>
      </w:pPr>
    </w:p>
    <w:p w:rsidR="00E43AC8" w:rsidRPr="00913387" w:rsidRDefault="003335E8" w:rsidP="00C65A98">
      <w:pPr>
        <w:pStyle w:val="KeinLeerraum"/>
        <w:numPr>
          <w:ilvl w:val="0"/>
          <w:numId w:val="24"/>
        </w:numPr>
      </w:pPr>
      <w:r>
        <w:t xml:space="preserve">Die </w:t>
      </w:r>
      <w:proofErr w:type="spellStart"/>
      <w:r w:rsidRPr="00E43AC8">
        <w:rPr>
          <w:highlight w:val="yellow"/>
        </w:rPr>
        <w:t>Einkomponenten</w:t>
      </w:r>
      <w:proofErr w:type="spellEnd"/>
      <w:r w:rsidRPr="00E43AC8">
        <w:rPr>
          <w:highlight w:val="yellow"/>
        </w:rPr>
        <w:t>-Klebstoffe</w:t>
      </w:r>
      <w:r>
        <w:t xml:space="preserve"> binden nach verschiedenen Mechanismen ab, z.B. durch Hitze oder durch atmosphärische Einflüsse, wie der Luftfeuchtigkeit</w:t>
      </w:r>
      <w:r w:rsidR="00E43AC8" w:rsidRPr="00E43AC8">
        <w:rPr>
          <w:rFonts w:eastAsia="Times New Roman" w:cs="Arial"/>
          <w:szCs w:val="24"/>
          <w:lang w:eastAsia="de-CH"/>
        </w:rPr>
        <w:t xml:space="preserve"> beim Sekun</w:t>
      </w:r>
      <w:r w:rsidR="00E43AC8">
        <w:rPr>
          <w:rFonts w:eastAsia="Times New Roman" w:cs="Arial"/>
          <w:szCs w:val="24"/>
          <w:lang w:eastAsia="de-CH"/>
        </w:rPr>
        <w:t>denkleber oder das UV Licht bei</w:t>
      </w:r>
      <w:r w:rsidR="00E43AC8" w:rsidRPr="00E43AC8">
        <w:rPr>
          <w:rFonts w:eastAsia="Times New Roman" w:cs="Arial"/>
          <w:szCs w:val="24"/>
          <w:lang w:eastAsia="de-CH"/>
        </w:rPr>
        <w:t xml:space="preserve"> Zahnarztklebstoffen.</w:t>
      </w:r>
    </w:p>
    <w:p w:rsidR="00913387" w:rsidRDefault="00913387" w:rsidP="00913387">
      <w:pPr>
        <w:pStyle w:val="KeinLeerraum"/>
        <w:ind w:left="720"/>
        <w:rPr>
          <w:rFonts w:eastAsia="Times New Roman" w:cs="Arial"/>
          <w:szCs w:val="24"/>
          <w:lang w:eastAsia="de-CH"/>
        </w:rPr>
      </w:pPr>
    </w:p>
    <w:p w:rsidR="00913387" w:rsidRPr="00C65A98" w:rsidRDefault="00913387" w:rsidP="00913387">
      <w:pPr>
        <w:pStyle w:val="KeinLeerraum"/>
        <w:ind w:left="720"/>
      </w:pPr>
    </w:p>
    <w:p w:rsidR="00913387" w:rsidRDefault="00C65A98" w:rsidP="00C65A98">
      <w:pPr>
        <w:pStyle w:val="KeinLeerraum"/>
        <w:rPr>
          <w:rFonts w:eastAsia="Times New Roman" w:cs="Arial"/>
          <w:szCs w:val="24"/>
          <w:lang w:eastAsia="de-CH"/>
        </w:rPr>
      </w:pPr>
      <w:r>
        <w:rPr>
          <w:rFonts w:eastAsia="Times New Roman" w:cs="Arial"/>
          <w:szCs w:val="24"/>
          <w:lang w:eastAsia="de-CH"/>
        </w:rPr>
        <w:tab/>
      </w:r>
      <w:r w:rsidR="00913387" w:rsidRPr="00913387">
        <w:rPr>
          <w:rFonts w:eastAsia="Times New Roman" w:cs="Arial"/>
          <w:szCs w:val="24"/>
          <w:lang w:eastAsia="de-CH"/>
        </w:rPr>
        <w:t xml:space="preserve">Bei </w:t>
      </w:r>
      <w:proofErr w:type="spellStart"/>
      <w:r w:rsidR="00913387">
        <w:rPr>
          <w:rFonts w:eastAsia="Times New Roman" w:cs="Arial"/>
          <w:szCs w:val="24"/>
          <w:lang w:eastAsia="de-CH"/>
        </w:rPr>
        <w:t>Eink</w:t>
      </w:r>
      <w:r w:rsidR="00913387" w:rsidRPr="00913387">
        <w:rPr>
          <w:rFonts w:eastAsia="Times New Roman" w:cs="Arial"/>
          <w:bCs/>
          <w:szCs w:val="24"/>
          <w:lang w:eastAsia="de-CH"/>
        </w:rPr>
        <w:t>omponenten</w:t>
      </w:r>
      <w:proofErr w:type="spellEnd"/>
      <w:r w:rsidR="00913387" w:rsidRPr="00913387">
        <w:rPr>
          <w:rFonts w:eastAsia="Times New Roman" w:cs="Arial"/>
          <w:bCs/>
          <w:szCs w:val="24"/>
          <w:lang w:eastAsia="de-CH"/>
        </w:rPr>
        <w:t>-Klebstoffen</w:t>
      </w:r>
      <w:r w:rsidR="00913387" w:rsidRPr="00913387">
        <w:rPr>
          <w:rFonts w:eastAsia="Times New Roman" w:cs="Arial"/>
          <w:szCs w:val="24"/>
          <w:lang w:eastAsia="de-CH"/>
        </w:rPr>
        <w:t xml:space="preserve"> (1K-Klebstoffen) wird eine schon gebrauchsfertig </w:t>
      </w:r>
      <w:r w:rsidR="00913387">
        <w:rPr>
          <w:rFonts w:eastAsia="Times New Roman" w:cs="Arial"/>
          <w:szCs w:val="24"/>
          <w:lang w:eastAsia="de-CH"/>
        </w:rPr>
        <w:tab/>
      </w:r>
      <w:r w:rsidR="00913387" w:rsidRPr="00913387">
        <w:rPr>
          <w:rFonts w:eastAsia="Times New Roman" w:cs="Arial"/>
          <w:szCs w:val="24"/>
          <w:lang w:eastAsia="de-CH"/>
        </w:rPr>
        <w:t xml:space="preserve">verkaufte Klebemasse in den Klebespalt gebracht. Der Klebstoff härtet dann durch </w:t>
      </w:r>
      <w:r w:rsidR="00913387">
        <w:rPr>
          <w:rFonts w:eastAsia="Times New Roman" w:cs="Arial"/>
          <w:szCs w:val="24"/>
          <w:lang w:eastAsia="de-CH"/>
        </w:rPr>
        <w:tab/>
      </w:r>
      <w:r w:rsidR="00913387" w:rsidRPr="00913387">
        <w:rPr>
          <w:rFonts w:eastAsia="Times New Roman" w:cs="Arial"/>
          <w:szCs w:val="24"/>
          <w:lang w:eastAsia="de-CH"/>
        </w:rPr>
        <w:t xml:space="preserve">Veränderung der Umgebungsbedingungen aus; dies kann beispielsweise durch </w:t>
      </w:r>
      <w:r w:rsidR="00913387">
        <w:rPr>
          <w:rFonts w:eastAsia="Times New Roman" w:cs="Arial"/>
          <w:szCs w:val="24"/>
          <w:lang w:eastAsia="de-CH"/>
        </w:rPr>
        <w:tab/>
      </w:r>
      <w:r w:rsidR="00913387" w:rsidRPr="00913387">
        <w:rPr>
          <w:rFonts w:eastAsia="Times New Roman" w:cs="Arial"/>
          <w:szCs w:val="24"/>
          <w:lang w:eastAsia="de-CH"/>
        </w:rPr>
        <w:t xml:space="preserve">Temperaturerhöhung, Zutritt von Luftfeuchtigkeit, Ausschluss von Luftsauerstoff oder </w:t>
      </w:r>
      <w:r w:rsidR="00913387">
        <w:rPr>
          <w:rFonts w:eastAsia="Times New Roman" w:cs="Arial"/>
          <w:szCs w:val="24"/>
          <w:lang w:eastAsia="de-CH"/>
        </w:rPr>
        <w:tab/>
      </w:r>
      <w:r w:rsidR="00913387" w:rsidRPr="00913387">
        <w:rPr>
          <w:rFonts w:eastAsia="Times New Roman" w:cs="Arial"/>
          <w:szCs w:val="24"/>
          <w:lang w:eastAsia="de-CH"/>
        </w:rPr>
        <w:t>Kontakt mit der Substratoberfläche geschehen.</w:t>
      </w:r>
    </w:p>
    <w:p w:rsidR="00913387" w:rsidRDefault="00913387" w:rsidP="00C65A98">
      <w:pPr>
        <w:pStyle w:val="KeinLeerraum"/>
        <w:rPr>
          <w:rFonts w:eastAsia="Times New Roman" w:cs="Arial"/>
          <w:szCs w:val="24"/>
          <w:lang w:eastAsia="de-CH"/>
        </w:rPr>
      </w:pPr>
    </w:p>
    <w:p w:rsidR="00C65A98" w:rsidRDefault="00C65A98" w:rsidP="00C65A98">
      <w:pPr>
        <w:pStyle w:val="KeinLeerraum"/>
      </w:pPr>
      <w:r>
        <w:rPr>
          <w:rFonts w:eastAsia="Times New Roman" w:cs="Arial"/>
          <w:szCs w:val="24"/>
          <w:lang w:eastAsia="de-CH"/>
        </w:rPr>
        <w:tab/>
      </w:r>
      <w:r w:rsidRPr="00432AD1">
        <w:rPr>
          <w:b/>
          <w:bCs/>
        </w:rPr>
        <w:t>Sekundenklebstoffe</w:t>
      </w:r>
      <w:r w:rsidRPr="00432AD1">
        <w:t xml:space="preserve"> sind </w:t>
      </w:r>
      <w:proofErr w:type="spellStart"/>
      <w:r w:rsidRPr="00432AD1">
        <w:t>Einkomponentenprodukte</w:t>
      </w:r>
      <w:proofErr w:type="spellEnd"/>
      <w:r w:rsidRPr="00432AD1">
        <w:t xml:space="preserve"> auf der Basis von </w:t>
      </w:r>
      <w:proofErr w:type="spellStart"/>
      <w:r w:rsidRPr="00913387">
        <w:rPr>
          <w:highlight w:val="green"/>
        </w:rPr>
        <w:t>Cyanacrylaten</w:t>
      </w:r>
      <w:proofErr w:type="spellEnd"/>
      <w:r w:rsidRPr="00432AD1">
        <w:t xml:space="preserve">. </w:t>
      </w:r>
      <w:r>
        <w:tab/>
      </w:r>
      <w:r w:rsidRPr="00432AD1">
        <w:t xml:space="preserve">Man setzt dabei Methyl-, Ethyl- und Butylester der Cyanacrylsäure unter Zugabe von </w:t>
      </w:r>
      <w:r>
        <w:tab/>
      </w:r>
      <w:r w:rsidRPr="00432AD1">
        <w:t xml:space="preserve">Weichmachern ein. Cyanacrylklebstoffe härten sofort nach dem Auftragen mit Hilfe </w:t>
      </w:r>
      <w:r>
        <w:tab/>
      </w:r>
      <w:r w:rsidRPr="00432AD1">
        <w:t xml:space="preserve">der </w:t>
      </w:r>
      <w:r w:rsidRPr="00C65A98">
        <w:rPr>
          <w:u w:val="single"/>
        </w:rPr>
        <w:t>Luftfeuchtigkeit</w:t>
      </w:r>
      <w:r w:rsidRPr="00432AD1">
        <w:t xml:space="preserve"> aus. Es ist deshalb bei der Anwendung von Sekundenklebern </w:t>
      </w:r>
      <w:r>
        <w:tab/>
      </w:r>
      <w:r w:rsidRPr="00432AD1">
        <w:t xml:space="preserve">äußerste Vorsicht geboten: Finger oder Augenlider können so fest miteinander </w:t>
      </w:r>
      <w:r>
        <w:tab/>
      </w:r>
      <w:r w:rsidRPr="00432AD1">
        <w:t xml:space="preserve">verkleben, dass sie sich nur noch mit Lösemitteln oder vom Arzt wieder trennen </w:t>
      </w:r>
      <w:r>
        <w:tab/>
      </w:r>
      <w:r w:rsidRPr="00432AD1">
        <w:t>lassen!</w:t>
      </w:r>
    </w:p>
    <w:p w:rsidR="00913387" w:rsidRDefault="00913387" w:rsidP="00C65A98">
      <w:pPr>
        <w:pStyle w:val="KeinLeerraum"/>
      </w:pPr>
    </w:p>
    <w:p w:rsidR="00913387" w:rsidRPr="00432AD1" w:rsidRDefault="00913387" w:rsidP="00C65A98">
      <w:pPr>
        <w:pStyle w:val="KeinLeerraum"/>
      </w:pPr>
      <w:r>
        <w:tab/>
      </w:r>
      <w:r w:rsidRPr="00913387">
        <w:t xml:space="preserve">Verklebungen mit </w:t>
      </w:r>
      <w:proofErr w:type="spellStart"/>
      <w:r w:rsidRPr="00913387">
        <w:t>Cyanacrylat</w:t>
      </w:r>
      <w:proofErr w:type="spellEnd"/>
      <w:r w:rsidRPr="00913387">
        <w:t xml:space="preserve">-Klebstoffen sind nicht feuchtigkeits- oder </w:t>
      </w:r>
      <w:r>
        <w:tab/>
      </w:r>
      <w:r w:rsidRPr="00913387">
        <w:t xml:space="preserve">temperaturstabil, da unter diesen Bedingungen das Polymer wieder gespalten wird. </w:t>
      </w:r>
      <w:r>
        <w:tab/>
      </w:r>
      <w:r w:rsidRPr="00913387">
        <w:t xml:space="preserve">Außerdem lassen sich nur kleine Flächen richtig verkleben. Verbindungen lassen sich </w:t>
      </w:r>
      <w:r>
        <w:tab/>
      </w:r>
      <w:r w:rsidRPr="00913387">
        <w:t xml:space="preserve">mit Hilfe von </w:t>
      </w:r>
      <w:hyperlink r:id="rId35" w:tooltip="Aceton" w:history="1">
        <w:r w:rsidRPr="00913387">
          <w:rPr>
            <w:rStyle w:val="Hyperlink"/>
            <w:color w:val="auto"/>
            <w:u w:val="none"/>
          </w:rPr>
          <w:t>Aceton</w:t>
        </w:r>
      </w:hyperlink>
      <w:r w:rsidRPr="00913387">
        <w:t xml:space="preserve"> (syst. Name: </w:t>
      </w:r>
      <w:proofErr w:type="spellStart"/>
      <w:r w:rsidRPr="00913387">
        <w:rPr>
          <w:i/>
          <w:iCs/>
        </w:rPr>
        <w:t>Propanon</w:t>
      </w:r>
      <w:proofErr w:type="spellEnd"/>
      <w:r w:rsidRPr="00913387">
        <w:t xml:space="preserve">; enthalten in handelsüblichem </w:t>
      </w:r>
      <w:r>
        <w:tab/>
      </w:r>
      <w:r w:rsidRPr="00913387">
        <w:t>Nagellackentferner) wieder lösen.</w:t>
      </w:r>
    </w:p>
    <w:p w:rsidR="00C65A98" w:rsidRDefault="00C65A98" w:rsidP="00C65A98">
      <w:pPr>
        <w:pStyle w:val="KeinLeerraum"/>
      </w:pPr>
    </w:p>
    <w:p w:rsidR="00E43AC8" w:rsidRDefault="00E43AC8" w:rsidP="003335E8">
      <w:pPr>
        <w:pStyle w:val="KeinLeerraum"/>
      </w:pPr>
    </w:p>
    <w:p w:rsidR="00E43AC8" w:rsidRDefault="00E43AC8" w:rsidP="003335E8">
      <w:pPr>
        <w:pStyle w:val="KeinLeerraum"/>
      </w:pPr>
    </w:p>
    <w:p w:rsidR="00C65A98" w:rsidRDefault="003335E8" w:rsidP="00C65A98">
      <w:pPr>
        <w:pStyle w:val="KeinLeerraum"/>
        <w:numPr>
          <w:ilvl w:val="0"/>
          <w:numId w:val="24"/>
        </w:numPr>
      </w:pPr>
      <w:r w:rsidRPr="00E43AC8">
        <w:rPr>
          <w:highlight w:val="yellow"/>
        </w:rPr>
        <w:t>Zweikomponenten-Klebstoffe</w:t>
      </w:r>
      <w:r>
        <w:t xml:space="preserve"> müssen im richtigen Verhältnis </w:t>
      </w:r>
      <w:proofErr w:type="spellStart"/>
      <w:r>
        <w:t>angemischt</w:t>
      </w:r>
      <w:proofErr w:type="spellEnd"/>
      <w:r>
        <w:t xml:space="preserve"> und dann sofort verarbeitet werden. </w:t>
      </w:r>
    </w:p>
    <w:p w:rsidR="00C65A98" w:rsidRDefault="00C65A98" w:rsidP="00C65A98">
      <w:pPr>
        <w:pStyle w:val="KeinLeerraum"/>
      </w:pPr>
      <w:r>
        <w:tab/>
      </w:r>
    </w:p>
    <w:p w:rsidR="00C65A98" w:rsidRDefault="00C65A98" w:rsidP="00C65A98">
      <w:pPr>
        <w:pStyle w:val="KeinLeerraum"/>
      </w:pPr>
      <w:r>
        <w:tab/>
      </w:r>
      <w:r w:rsidRPr="00C65A98">
        <w:t xml:space="preserve">Zwei Reaktionskomponenten werden in einem bestimmten Verhältnis gemischt, oft </w:t>
      </w:r>
      <w:r>
        <w:tab/>
      </w:r>
      <w:r w:rsidRPr="00C65A98">
        <w:t xml:space="preserve">dient als zweite Komponente ein Härter der </w:t>
      </w:r>
      <w:r w:rsidR="003B0D35">
        <w:t xml:space="preserve">zur </w:t>
      </w:r>
      <w:r w:rsidRPr="00C65A98">
        <w:t xml:space="preserve">Vernetzung des linearen Polymers </w:t>
      </w:r>
      <w:r w:rsidR="003B0D35">
        <w:tab/>
      </w:r>
      <w:r w:rsidRPr="00C65A98">
        <w:t>der ersten Komponente führt</w:t>
      </w:r>
      <w:r w:rsidR="003B0D35">
        <w:t>.</w:t>
      </w:r>
    </w:p>
    <w:p w:rsidR="003B0D35" w:rsidRDefault="003B0D35" w:rsidP="00C65A98">
      <w:pPr>
        <w:pStyle w:val="KeinLeerraum"/>
      </w:pPr>
    </w:p>
    <w:p w:rsidR="003B0D35" w:rsidRDefault="003B0D35" w:rsidP="00C65A98">
      <w:pPr>
        <w:pStyle w:val="KeinLeerraum"/>
      </w:pPr>
      <w:r>
        <w:tab/>
        <w:t>Beispiel:</w:t>
      </w:r>
    </w:p>
    <w:p w:rsidR="003B0D35" w:rsidRPr="00432AD1" w:rsidRDefault="003B0D35" w:rsidP="003B0D35">
      <w:pPr>
        <w:pStyle w:val="KeinLeerraum"/>
        <w:jc w:val="center"/>
      </w:pPr>
      <w:r>
        <w:rPr>
          <w:noProof/>
          <w:lang w:val="en-US"/>
        </w:rPr>
        <w:lastRenderedPageBreak/>
        <w:drawing>
          <wp:inline distT="0" distB="0" distL="0" distR="0" wp14:anchorId="78CC14D9" wp14:editId="4848D480">
            <wp:extent cx="2944168" cy="1923318"/>
            <wp:effectExtent l="0" t="0" r="889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4294" cy="1923400"/>
                    </a:xfrm>
                    <a:prstGeom prst="rect">
                      <a:avLst/>
                    </a:prstGeom>
                    <a:noFill/>
                    <a:ln>
                      <a:noFill/>
                    </a:ln>
                  </pic:spPr>
                </pic:pic>
              </a:graphicData>
            </a:graphic>
          </wp:inline>
        </w:drawing>
      </w:r>
    </w:p>
    <w:p w:rsidR="00C65A98" w:rsidRDefault="00C65A98" w:rsidP="00C65A98">
      <w:pPr>
        <w:pStyle w:val="KeinLeerraum"/>
      </w:pPr>
    </w:p>
    <w:p w:rsidR="003B0D35" w:rsidRDefault="003E12C9" w:rsidP="003B0D35">
      <w:pPr>
        <w:pStyle w:val="KeinLeerraum"/>
      </w:pPr>
      <w:r>
        <w:t xml:space="preserve">Wichtiges Beispiel: </w:t>
      </w:r>
      <w:r w:rsidRPr="00916BE6">
        <w:rPr>
          <w:highlight w:val="green"/>
        </w:rPr>
        <w:t>Epoxidharz-Klebstoffe</w:t>
      </w:r>
    </w:p>
    <w:p w:rsidR="003E12C9" w:rsidRDefault="003E12C9" w:rsidP="003B0D35">
      <w:pPr>
        <w:pStyle w:val="KeinLeerraum"/>
      </w:pPr>
    </w:p>
    <w:p w:rsidR="003E12C9" w:rsidRPr="003E12C9" w:rsidRDefault="00825950" w:rsidP="003E12C9">
      <w:pPr>
        <w:pStyle w:val="KeinLeerraum"/>
      </w:pPr>
      <w:hyperlink r:id="rId37" w:tooltip="Epoxidharz" w:history="1">
        <w:r w:rsidR="003E12C9" w:rsidRPr="003E12C9">
          <w:rPr>
            <w:rStyle w:val="Hyperlink"/>
            <w:color w:val="auto"/>
            <w:u w:val="none"/>
          </w:rPr>
          <w:t>Epoxidharz</w:t>
        </w:r>
      </w:hyperlink>
      <w:r w:rsidR="003E12C9" w:rsidRPr="003E12C9">
        <w:t xml:space="preserve">-Klebstoffe </w:t>
      </w:r>
      <w:proofErr w:type="spellStart"/>
      <w:r w:rsidR="003E12C9" w:rsidRPr="003E12C9">
        <w:t>zweikomponentig</w:t>
      </w:r>
      <w:proofErr w:type="spellEnd"/>
      <w:r w:rsidR="003E12C9" w:rsidRPr="003E12C9">
        <w:t xml:space="preserve"> aus Harz und Härter aufgebaut. Die Aushärtereaktion kann sowohl bei Raumtemperatur als auch bei höherer Temperatur vorgenommen werden. Im letzteren Fall werden üblicherweise höhere Festigkeiten der Klebung erzielt. Da der ausgehärtete Klebstoff eine sehr hohe Festigkeit besitzt, wendet man diese Klebstoff-Klasse häufig für strukturelle Verklebungen zum Beispiel im </w:t>
      </w:r>
      <w:r w:rsidR="003E12C9" w:rsidRPr="003E12C9">
        <w:rPr>
          <w:highlight w:val="yellow"/>
        </w:rPr>
        <w:t>Fahrzeug- und Flugzeugbau</w:t>
      </w:r>
      <w:r w:rsidR="003E12C9" w:rsidRPr="003E12C9">
        <w:t xml:space="preserve"> an. </w:t>
      </w:r>
    </w:p>
    <w:p w:rsidR="003E12C9" w:rsidRPr="003E12C9" w:rsidRDefault="003E12C9" w:rsidP="003E12C9">
      <w:pPr>
        <w:pStyle w:val="KeinLeerraum"/>
      </w:pPr>
    </w:p>
    <w:p w:rsidR="003E12C9" w:rsidRPr="003E12C9" w:rsidRDefault="003E12C9" w:rsidP="003E12C9">
      <w:pPr>
        <w:pStyle w:val="KeinLeerraum"/>
        <w:rPr>
          <w:b/>
          <w:bCs/>
          <w:sz w:val="20"/>
          <w:szCs w:val="20"/>
        </w:rPr>
      </w:pPr>
      <w:bookmarkStart w:id="1" w:name="Epoxidharz-Klebstoffe_im_Automobilbau"/>
      <w:bookmarkEnd w:id="1"/>
      <w:r w:rsidRPr="003E12C9">
        <w:rPr>
          <w:b/>
          <w:bCs/>
          <w:sz w:val="20"/>
          <w:szCs w:val="20"/>
        </w:rPr>
        <w:t xml:space="preserve">Epoxidharz-Klebstoffe im Automobilbau </w:t>
      </w:r>
    </w:p>
    <w:p w:rsidR="003E12C9" w:rsidRPr="003E12C9" w:rsidRDefault="003E12C9" w:rsidP="003E12C9">
      <w:pPr>
        <w:pStyle w:val="KeinLeerraum"/>
        <w:rPr>
          <w:sz w:val="20"/>
          <w:szCs w:val="20"/>
        </w:rPr>
      </w:pPr>
      <w:r w:rsidRPr="003E12C9">
        <w:rPr>
          <w:sz w:val="20"/>
          <w:szCs w:val="20"/>
        </w:rPr>
        <w:t xml:space="preserve">Eine Besonderheit sind </w:t>
      </w:r>
      <w:proofErr w:type="spellStart"/>
      <w:r w:rsidRPr="003E12C9">
        <w:rPr>
          <w:sz w:val="20"/>
          <w:szCs w:val="20"/>
        </w:rPr>
        <w:t>einkomponentige</w:t>
      </w:r>
      <w:proofErr w:type="spellEnd"/>
      <w:r w:rsidRPr="003E12C9">
        <w:rPr>
          <w:sz w:val="20"/>
          <w:szCs w:val="20"/>
        </w:rPr>
        <w:t xml:space="preserve"> Epoxidharzklebstoffe, bei denen schon in der Herstellung Harz- und </w:t>
      </w:r>
      <w:proofErr w:type="spellStart"/>
      <w:r w:rsidRPr="003E12C9">
        <w:rPr>
          <w:sz w:val="20"/>
          <w:szCs w:val="20"/>
        </w:rPr>
        <w:t>Härterkomponente</w:t>
      </w:r>
      <w:proofErr w:type="spellEnd"/>
      <w:r w:rsidRPr="003E12C9">
        <w:rPr>
          <w:sz w:val="20"/>
          <w:szCs w:val="20"/>
        </w:rPr>
        <w:t xml:space="preserve"> im korrekten Verhältnis miteinander vermischt wurden. Diese Klebstoffe werden in der Automobilindustrie als so genannte Rohbauklebstoffe eingesetzt. Epoxidharz-Klebstoffe haben bei kleinen Spaltmaßen von 0,3 bis 0,5 mm die höchsten Festigkeiten. </w:t>
      </w:r>
    </w:p>
    <w:p w:rsidR="003E12C9" w:rsidRDefault="003E12C9" w:rsidP="003E12C9">
      <w:pPr>
        <w:pStyle w:val="KeinLeerraum"/>
        <w:rPr>
          <w:sz w:val="20"/>
          <w:szCs w:val="20"/>
        </w:rPr>
      </w:pPr>
      <w:r w:rsidRPr="003E12C9">
        <w:rPr>
          <w:sz w:val="20"/>
          <w:szCs w:val="20"/>
        </w:rPr>
        <w:t xml:space="preserve">Epoxidharz-Klebstoffe in crashrelevanten Bereichen wie Motorträgern, Türen und Schwellern müssen nicht nur eine hohe statische Festigkeit aufweisen, sondern auch unter hochdynamischer Last ihre Festigkeit beibehalten. Diese Eigenschaft wird als </w:t>
      </w:r>
      <w:hyperlink r:id="rId38" w:tooltip="Schlagzähigkeit" w:history="1">
        <w:proofErr w:type="spellStart"/>
        <w:r w:rsidRPr="003E12C9">
          <w:rPr>
            <w:rStyle w:val="Hyperlink"/>
            <w:color w:val="auto"/>
            <w:sz w:val="20"/>
            <w:szCs w:val="20"/>
            <w:u w:val="none"/>
          </w:rPr>
          <w:t>Schlagzähigkeit</w:t>
        </w:r>
      </w:hyperlink>
      <w:r w:rsidR="00916BE6">
        <w:rPr>
          <w:sz w:val="20"/>
          <w:szCs w:val="20"/>
        </w:rPr>
        <w:t>oder</w:t>
      </w:r>
      <w:proofErr w:type="spellEnd"/>
      <w:r w:rsidR="00916BE6">
        <w:rPr>
          <w:sz w:val="20"/>
          <w:szCs w:val="20"/>
        </w:rPr>
        <w:t xml:space="preserve"> </w:t>
      </w:r>
      <w:hyperlink r:id="rId39" w:tooltip="Kerbschlagzähigkeit" w:history="1">
        <w:r w:rsidRPr="003E12C9">
          <w:rPr>
            <w:rStyle w:val="Hyperlink"/>
            <w:color w:val="auto"/>
            <w:sz w:val="20"/>
            <w:szCs w:val="20"/>
            <w:u w:val="none"/>
          </w:rPr>
          <w:t>Kerbschlagzähigkeit</w:t>
        </w:r>
      </w:hyperlink>
      <w:r w:rsidRPr="003E12C9">
        <w:rPr>
          <w:sz w:val="20"/>
          <w:szCs w:val="20"/>
        </w:rPr>
        <w:t xml:space="preserve"> </w:t>
      </w:r>
      <w:r w:rsidR="00916BE6">
        <w:rPr>
          <w:sz w:val="20"/>
          <w:szCs w:val="20"/>
        </w:rPr>
        <w:t>bezeichnet, welche mit Additiven erhöht werden kann.</w:t>
      </w:r>
      <w:r w:rsidRPr="003E12C9">
        <w:rPr>
          <w:sz w:val="20"/>
          <w:szCs w:val="20"/>
        </w:rPr>
        <w:t xml:space="preserve"> Ohne diese Additive kommt es bei crashartiger Belastung zum spröden Versagen des Klebstoffs, das geklebte Bauteil kann dann die Crashenergie nicht mehr aufnehmen. </w:t>
      </w:r>
    </w:p>
    <w:p w:rsidR="00916BE6" w:rsidRPr="003E12C9" w:rsidRDefault="00916BE6" w:rsidP="003E12C9">
      <w:pPr>
        <w:pStyle w:val="KeinLeerraum"/>
        <w:rPr>
          <w:sz w:val="20"/>
          <w:szCs w:val="20"/>
        </w:rPr>
      </w:pPr>
    </w:p>
    <w:p w:rsidR="003E12C9" w:rsidRDefault="003E12C9" w:rsidP="003E12C9">
      <w:pPr>
        <w:pStyle w:val="KeinLeerraum"/>
        <w:rPr>
          <w:sz w:val="20"/>
          <w:szCs w:val="20"/>
        </w:rPr>
      </w:pPr>
      <w:r w:rsidRPr="003E12C9">
        <w:rPr>
          <w:sz w:val="20"/>
          <w:szCs w:val="20"/>
        </w:rPr>
        <w:t>Verklebungen mit Epoxidharz-Klebstoffen haben im Automobilbau wesentliche Vorteile gegenüber Punktschweißnähten. Bei Schweißpunkten wird die Energie nur punktuell eingeleitet, während bei der Verklebung die Energie großflächig eingeleitet werden kann. Die Torsionssteifigkeit einer geklebten Struktur ist deutlich höher als die einer analogen punktgeschweißten Struktur. Auch die Ermüdungsfestigkeit (</w:t>
      </w:r>
      <w:hyperlink r:id="rId40" w:tooltip="Dauerschwingfestigkeit" w:history="1">
        <w:r w:rsidRPr="00916BE6">
          <w:rPr>
            <w:rStyle w:val="Hyperlink"/>
            <w:color w:val="auto"/>
            <w:sz w:val="20"/>
            <w:szCs w:val="20"/>
            <w:u w:val="none"/>
          </w:rPr>
          <w:t>Dauerschwingfestigkeit</w:t>
        </w:r>
      </w:hyperlink>
      <w:r w:rsidRPr="003E12C9">
        <w:rPr>
          <w:sz w:val="20"/>
          <w:szCs w:val="20"/>
        </w:rPr>
        <w:t xml:space="preserve">) ist bei geklebten Strukturen wesentlich höher als bei punktgeschweißten Strukturen. </w:t>
      </w:r>
    </w:p>
    <w:p w:rsidR="00916BE6" w:rsidRPr="003E12C9" w:rsidRDefault="00916BE6" w:rsidP="003E12C9">
      <w:pPr>
        <w:pStyle w:val="KeinLeerraum"/>
        <w:rPr>
          <w:sz w:val="20"/>
          <w:szCs w:val="20"/>
        </w:rPr>
      </w:pPr>
    </w:p>
    <w:p w:rsidR="003E12C9" w:rsidRPr="003E12C9" w:rsidRDefault="003E12C9" w:rsidP="003E12C9">
      <w:pPr>
        <w:pStyle w:val="KeinLeerraum"/>
        <w:rPr>
          <w:sz w:val="20"/>
          <w:szCs w:val="20"/>
        </w:rPr>
      </w:pPr>
      <w:r w:rsidRPr="003E12C9">
        <w:rPr>
          <w:sz w:val="20"/>
          <w:szCs w:val="20"/>
        </w:rPr>
        <w:t xml:space="preserve">Bei geschweißten hochfesten Stahlsorten versagen beim Crash die Schweißpunkte, die hochfesten Eigenschaften des Stahls können nicht genutzt werden. Bei geklebten hochfesten Stählen werden durch die flächige Krafteinleitung in den Stahl die hochfesten Eigenschaften vollständig ausgenutzt. </w:t>
      </w:r>
    </w:p>
    <w:p w:rsidR="003E12C9" w:rsidRDefault="003E12C9" w:rsidP="003B0D35">
      <w:pPr>
        <w:pStyle w:val="KeinLeerraum"/>
      </w:pPr>
    </w:p>
    <w:p w:rsidR="00DB21DE" w:rsidRDefault="00DB21DE" w:rsidP="003B0D35">
      <w:pPr>
        <w:pStyle w:val="KeinLeerraum"/>
      </w:pPr>
    </w:p>
    <w:p w:rsidR="003B0D35" w:rsidRDefault="00916BE6" w:rsidP="003335E8">
      <w:pPr>
        <w:pStyle w:val="KeinLeerraum"/>
      </w:pPr>
      <w:r>
        <w:t xml:space="preserve">Beispiel: </w:t>
      </w:r>
      <w:r w:rsidRPr="00916BE6">
        <w:rPr>
          <w:highlight w:val="green"/>
        </w:rPr>
        <w:t>Polyurethan-Klebstoffe</w:t>
      </w:r>
    </w:p>
    <w:p w:rsidR="00DB21DE" w:rsidRDefault="00DB21DE" w:rsidP="003335E8">
      <w:pPr>
        <w:pStyle w:val="KeinLeerraum"/>
      </w:pPr>
    </w:p>
    <w:p w:rsidR="00916BE6" w:rsidRDefault="00825950" w:rsidP="00916BE6">
      <w:pPr>
        <w:pStyle w:val="KeinLeerraum"/>
      </w:pPr>
      <w:hyperlink r:id="rId41" w:tooltip="Polyurethanklebstoff" w:history="1">
        <w:r w:rsidR="00916BE6" w:rsidRPr="00916BE6">
          <w:rPr>
            <w:rStyle w:val="Hyperlink"/>
            <w:color w:val="auto"/>
            <w:u w:val="none"/>
          </w:rPr>
          <w:t>Polyurethan-Klebstoffe</w:t>
        </w:r>
      </w:hyperlink>
      <w:r w:rsidR="00916BE6" w:rsidRPr="00916BE6">
        <w:t xml:space="preserve"> sind aus der heutigen Klebstoffwelt nicht mehr wegzudenken. In den Verkehrsmitteln für Strasse/Schiene/Luft/Wasser spielen sie eine Hauptrolle, ebenso in Schuhindustrie, Glasverarbeitung, Buchbinderei etc. PUR-Klebstoffe sind als 1- oder 2-komponenten-Klebstoffe erhältlich, welche durch Polykondensation oder Polyaddition aushärten können. Die 1-komponenten PUR-Klebstoffe härten unter Zugabe von Luftfeuchtigkeit und/oder Wärme aus. Es besteht die Möglichkeit, beide Aushärtemechanismen zu verbinden, so dass eine erste </w:t>
      </w:r>
      <w:proofErr w:type="spellStart"/>
      <w:r w:rsidR="00916BE6" w:rsidRPr="00916BE6">
        <w:t>Handlingsfestigkeit</w:t>
      </w:r>
      <w:proofErr w:type="spellEnd"/>
      <w:r w:rsidR="00916BE6" w:rsidRPr="00916BE6">
        <w:t xml:space="preserve"> durch die </w:t>
      </w:r>
      <w:r w:rsidR="00916BE6" w:rsidRPr="00916BE6">
        <w:lastRenderedPageBreak/>
        <w:t xml:space="preserve">Luftfeuchtigkeitshärtung, die Endfestigkeit der Verklebung aber erst unter Wärmeinwirkung erfolgt. </w:t>
      </w:r>
    </w:p>
    <w:p w:rsidR="00916BE6" w:rsidRDefault="00916BE6" w:rsidP="00916BE6">
      <w:pPr>
        <w:pStyle w:val="KeinLeerraum"/>
      </w:pPr>
    </w:p>
    <w:p w:rsidR="00916BE6" w:rsidRDefault="00916BE6" w:rsidP="00916BE6">
      <w:pPr>
        <w:pStyle w:val="KeinLeerraum"/>
      </w:pPr>
      <w:r w:rsidRPr="00DB21DE">
        <w:rPr>
          <w:highlight w:val="magenta"/>
        </w:rPr>
        <w:t>PUR-Klebstoffe in der Automobilindustrie</w:t>
      </w:r>
    </w:p>
    <w:p w:rsidR="00916BE6" w:rsidRPr="00916BE6" w:rsidRDefault="00916BE6" w:rsidP="00916BE6">
      <w:pPr>
        <w:pStyle w:val="KeinLeerraum"/>
        <w:rPr>
          <w:sz w:val="20"/>
          <w:szCs w:val="20"/>
        </w:rPr>
      </w:pPr>
      <w:r w:rsidRPr="00916BE6">
        <w:rPr>
          <w:sz w:val="20"/>
          <w:szCs w:val="20"/>
        </w:rPr>
        <w:t>PUR-Klebstoffe werden in der Automobil-Industrie für die Aufgaben Kleben und Dichten eingesetzt, wobei der Übergang der klebtechnischen Aufgaben zu den dichtenden Aufgaben fließend ist. Angewendet werden sowohl 1-k- als auch 2-k-Klebstoffe, b</w:t>
      </w:r>
      <w:r>
        <w:rPr>
          <w:sz w:val="20"/>
          <w:szCs w:val="20"/>
        </w:rPr>
        <w:t>ei denen die Aushärtemechanismen</w:t>
      </w:r>
      <w:r w:rsidRPr="00916BE6">
        <w:rPr>
          <w:sz w:val="20"/>
          <w:szCs w:val="20"/>
        </w:rPr>
        <w:t xml:space="preserve"> Feuchtigkeit, Wärme und </w:t>
      </w:r>
      <w:proofErr w:type="spellStart"/>
      <w:r w:rsidRPr="00916BE6">
        <w:rPr>
          <w:sz w:val="20"/>
          <w:szCs w:val="20"/>
        </w:rPr>
        <w:t>Mehrkomponetensystem</w:t>
      </w:r>
      <w:proofErr w:type="spellEnd"/>
      <w:r w:rsidRPr="00916BE6">
        <w:rPr>
          <w:sz w:val="20"/>
          <w:szCs w:val="20"/>
        </w:rPr>
        <w:t xml:space="preserve"> auch kombiniert vorkommen können. </w:t>
      </w:r>
    </w:p>
    <w:p w:rsidR="00916BE6" w:rsidRPr="00916BE6" w:rsidRDefault="00916BE6" w:rsidP="00916BE6">
      <w:pPr>
        <w:pStyle w:val="KeinLeerraum"/>
        <w:rPr>
          <w:sz w:val="20"/>
          <w:szCs w:val="20"/>
        </w:rPr>
      </w:pPr>
      <w:r w:rsidRPr="00916BE6">
        <w:rPr>
          <w:sz w:val="20"/>
          <w:szCs w:val="20"/>
        </w:rPr>
        <w:t xml:space="preserve">Verklebt und abgedichtet werden zum Beispiel: </w:t>
      </w:r>
    </w:p>
    <w:p w:rsidR="00916BE6" w:rsidRPr="00916BE6" w:rsidRDefault="00916BE6" w:rsidP="00916BE6">
      <w:pPr>
        <w:pStyle w:val="KeinLeerraum"/>
        <w:numPr>
          <w:ilvl w:val="0"/>
          <w:numId w:val="25"/>
        </w:numPr>
        <w:rPr>
          <w:sz w:val="20"/>
          <w:szCs w:val="20"/>
        </w:rPr>
      </w:pPr>
      <w:r w:rsidRPr="00916BE6">
        <w:rPr>
          <w:sz w:val="20"/>
          <w:szCs w:val="20"/>
        </w:rPr>
        <w:t xml:space="preserve">Glasscheiben bestehend aus ESG oder VSG </w:t>
      </w:r>
    </w:p>
    <w:p w:rsidR="00916BE6" w:rsidRPr="00916BE6" w:rsidRDefault="00916BE6" w:rsidP="00916BE6">
      <w:pPr>
        <w:pStyle w:val="KeinLeerraum"/>
        <w:numPr>
          <w:ilvl w:val="0"/>
          <w:numId w:val="25"/>
        </w:numPr>
        <w:rPr>
          <w:sz w:val="20"/>
          <w:szCs w:val="20"/>
        </w:rPr>
      </w:pPr>
      <w:r w:rsidRPr="00916BE6">
        <w:rPr>
          <w:sz w:val="20"/>
          <w:szCs w:val="20"/>
        </w:rPr>
        <w:t xml:space="preserve">Kunststoffanbauteile </w:t>
      </w:r>
    </w:p>
    <w:p w:rsidR="00916BE6" w:rsidRPr="00916BE6" w:rsidRDefault="00916BE6" w:rsidP="00916BE6">
      <w:pPr>
        <w:pStyle w:val="KeinLeerraum"/>
        <w:numPr>
          <w:ilvl w:val="0"/>
          <w:numId w:val="25"/>
        </w:numPr>
        <w:rPr>
          <w:sz w:val="20"/>
          <w:szCs w:val="20"/>
        </w:rPr>
      </w:pPr>
      <w:r w:rsidRPr="00916BE6">
        <w:rPr>
          <w:sz w:val="20"/>
          <w:szCs w:val="20"/>
        </w:rPr>
        <w:t xml:space="preserve">Front- und Heckmodule </w:t>
      </w:r>
    </w:p>
    <w:p w:rsidR="00916BE6" w:rsidRPr="00916BE6" w:rsidRDefault="00916BE6" w:rsidP="00916BE6">
      <w:pPr>
        <w:pStyle w:val="KeinLeerraum"/>
        <w:numPr>
          <w:ilvl w:val="0"/>
          <w:numId w:val="25"/>
        </w:numPr>
        <w:rPr>
          <w:sz w:val="20"/>
          <w:szCs w:val="20"/>
        </w:rPr>
      </w:pPr>
      <w:r w:rsidRPr="00916BE6">
        <w:rPr>
          <w:sz w:val="20"/>
          <w:szCs w:val="20"/>
        </w:rPr>
        <w:t xml:space="preserve">Dächer </w:t>
      </w:r>
    </w:p>
    <w:p w:rsidR="00916BE6" w:rsidRPr="00916BE6" w:rsidRDefault="00916BE6" w:rsidP="00916BE6">
      <w:pPr>
        <w:pStyle w:val="KeinLeerraum"/>
        <w:numPr>
          <w:ilvl w:val="0"/>
          <w:numId w:val="25"/>
        </w:numPr>
        <w:rPr>
          <w:sz w:val="20"/>
          <w:szCs w:val="20"/>
        </w:rPr>
      </w:pPr>
      <w:proofErr w:type="spellStart"/>
      <w:r w:rsidRPr="00916BE6">
        <w:rPr>
          <w:sz w:val="20"/>
          <w:szCs w:val="20"/>
        </w:rPr>
        <w:t>Türfalze</w:t>
      </w:r>
      <w:proofErr w:type="spellEnd"/>
      <w:r w:rsidRPr="00916BE6">
        <w:rPr>
          <w:sz w:val="20"/>
          <w:szCs w:val="20"/>
        </w:rPr>
        <w:t xml:space="preserve"> </w:t>
      </w:r>
    </w:p>
    <w:p w:rsidR="00916BE6" w:rsidRPr="00916BE6" w:rsidRDefault="00916BE6" w:rsidP="00916BE6">
      <w:pPr>
        <w:pStyle w:val="KeinLeerraum"/>
        <w:numPr>
          <w:ilvl w:val="0"/>
          <w:numId w:val="25"/>
        </w:numPr>
        <w:rPr>
          <w:sz w:val="20"/>
          <w:szCs w:val="20"/>
        </w:rPr>
      </w:pPr>
      <w:r w:rsidRPr="00916BE6">
        <w:rPr>
          <w:sz w:val="20"/>
          <w:szCs w:val="20"/>
        </w:rPr>
        <w:t xml:space="preserve">Unterbodenverkleidungen </w:t>
      </w:r>
    </w:p>
    <w:p w:rsidR="00916BE6" w:rsidRPr="00916BE6" w:rsidRDefault="00916BE6" w:rsidP="00916BE6">
      <w:pPr>
        <w:pStyle w:val="KeinLeerraum"/>
        <w:rPr>
          <w:sz w:val="20"/>
          <w:szCs w:val="20"/>
        </w:rPr>
      </w:pPr>
    </w:p>
    <w:p w:rsidR="00916BE6" w:rsidRDefault="00916BE6" w:rsidP="003335E8">
      <w:pPr>
        <w:pStyle w:val="KeinLeerraum"/>
      </w:pPr>
    </w:p>
    <w:p w:rsidR="003335E8" w:rsidRDefault="003335E8" w:rsidP="00C65A98">
      <w:pPr>
        <w:pStyle w:val="KeinLeerraum"/>
        <w:numPr>
          <w:ilvl w:val="0"/>
          <w:numId w:val="24"/>
        </w:numPr>
      </w:pPr>
      <w:r>
        <w:t xml:space="preserve">Bei </w:t>
      </w:r>
      <w:proofErr w:type="spellStart"/>
      <w:r w:rsidRPr="00E43AC8">
        <w:rPr>
          <w:highlight w:val="yellow"/>
        </w:rPr>
        <w:t>No</w:t>
      </w:r>
      <w:proofErr w:type="spellEnd"/>
      <w:r w:rsidRPr="00E43AC8">
        <w:rPr>
          <w:highlight w:val="yellow"/>
        </w:rPr>
        <w:t>-Mix-Klebstoffen</w:t>
      </w:r>
      <w:r>
        <w:t xml:space="preserve"> bringt man auf einer Seite das Harz auf und auf der anderen einen Haftvermittler. Die Klebschicht wird gebildet, sobald man die beiden Seiten zusammenfügt.</w:t>
      </w:r>
    </w:p>
    <w:p w:rsidR="00432AD1" w:rsidRDefault="00432AD1" w:rsidP="003335E8">
      <w:pPr>
        <w:pStyle w:val="KeinLeerraum"/>
      </w:pPr>
    </w:p>
    <w:p w:rsidR="00DB21DE" w:rsidRDefault="00DB21DE" w:rsidP="003335E8">
      <w:pPr>
        <w:pStyle w:val="KeinLeerraum"/>
      </w:pPr>
      <w:r>
        <w:t>Übersicht:</w:t>
      </w:r>
    </w:p>
    <w:p w:rsidR="00DB21DE" w:rsidRDefault="00DB21DE" w:rsidP="003335E8">
      <w:pPr>
        <w:pStyle w:val="KeinLeerraum"/>
      </w:pPr>
      <w:r>
        <w:rPr>
          <w:noProof/>
          <w:lang w:val="en-US"/>
        </w:rPr>
        <w:drawing>
          <wp:inline distT="0" distB="0" distL="0" distR="0">
            <wp:extent cx="5250264" cy="3511082"/>
            <wp:effectExtent l="0" t="0" r="762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769" cy="3510082"/>
                    </a:xfrm>
                    <a:prstGeom prst="rect">
                      <a:avLst/>
                    </a:prstGeom>
                    <a:noFill/>
                    <a:ln>
                      <a:noFill/>
                    </a:ln>
                  </pic:spPr>
                </pic:pic>
              </a:graphicData>
            </a:graphic>
          </wp:inline>
        </w:drawing>
      </w:r>
    </w:p>
    <w:p w:rsidR="00913387" w:rsidRDefault="00913387" w:rsidP="00913387">
      <w:pPr>
        <w:pStyle w:val="berschrift1"/>
      </w:pPr>
      <w:r>
        <w:t>4.</w:t>
      </w:r>
      <w:r w:rsidR="003E12C9">
        <w:t xml:space="preserve"> Aushärtemechanismen </w:t>
      </w:r>
    </w:p>
    <w:p w:rsidR="00913387" w:rsidRDefault="00913387" w:rsidP="00913387">
      <w:pPr>
        <w:pStyle w:val="KeinLeerraum"/>
      </w:pPr>
      <w:r>
        <w:t>Chemisch abbindende Klebstoffe lassen sich auch von einem anderen Standpunkt aus betrachten, indem man ihre Aushärtemechanismen untersucht.</w:t>
      </w:r>
    </w:p>
    <w:p w:rsidR="00913387" w:rsidRDefault="00913387" w:rsidP="00913387">
      <w:pPr>
        <w:pStyle w:val="KeinLeerraum"/>
      </w:pPr>
    </w:p>
    <w:p w:rsidR="00913387" w:rsidRPr="00432AD1" w:rsidRDefault="00913387" w:rsidP="00913387">
      <w:pPr>
        <w:pStyle w:val="KeinLeerraum"/>
        <w:rPr>
          <w:b/>
        </w:rPr>
      </w:pPr>
      <w:r w:rsidRPr="00432AD1">
        <w:rPr>
          <w:b/>
          <w:highlight w:val="yellow"/>
        </w:rPr>
        <w:t>Anaerobe Klebstoffe</w:t>
      </w:r>
    </w:p>
    <w:p w:rsidR="00913387" w:rsidRDefault="00913387" w:rsidP="00913387">
      <w:pPr>
        <w:pStyle w:val="KeinLeerraum"/>
      </w:pPr>
    </w:p>
    <w:p w:rsidR="00913387" w:rsidRDefault="00913387" w:rsidP="00913387">
      <w:pPr>
        <w:pStyle w:val="KeinLeerraum"/>
      </w:pPr>
      <w:r>
        <w:lastRenderedPageBreak/>
        <w:t xml:space="preserve">Anaerobe Klebstoffe sind </w:t>
      </w:r>
      <w:proofErr w:type="spellStart"/>
      <w:r>
        <w:t>Einkomponenten</w:t>
      </w:r>
      <w:proofErr w:type="spellEnd"/>
      <w:r>
        <w:t>-Werkstoffe, die bei Raumtemperatur aushärten. Diese Klebstoffe bleiben flüssig, solange sie mit der Luft in Verbindung sind. Erst bei der Verbindung der mit diesem Kunststoff benetzten Teile härtet er durch Abschluss von Luft beim Zusammenfügen der zu klebenden Teile bei Raumtemperatur aus.</w:t>
      </w:r>
    </w:p>
    <w:p w:rsidR="00913387" w:rsidRDefault="00913387" w:rsidP="00913387">
      <w:pPr>
        <w:pStyle w:val="KeinLeerraum"/>
      </w:pPr>
    </w:p>
    <w:p w:rsidR="00913387" w:rsidRDefault="00913387" w:rsidP="00913387">
      <w:pPr>
        <w:pStyle w:val="KeinLeerraum"/>
      </w:pPr>
      <w:r w:rsidRPr="00913387">
        <w:rPr>
          <w:sz w:val="22"/>
        </w:rPr>
        <w:t>D</w:t>
      </w:r>
      <w:r w:rsidRPr="00913387">
        <w:t>as Besondere dabei ist, dass die Härtereaktion nur unter Ausschluss von Sauerstoff (</w:t>
      </w:r>
      <w:hyperlink r:id="rId43" w:tooltip="Anaerob" w:history="1">
        <w:r w:rsidRPr="00913387">
          <w:rPr>
            <w:rStyle w:val="Hyperlink"/>
            <w:color w:val="auto"/>
            <w:u w:val="none"/>
          </w:rPr>
          <w:t>anaerob</w:t>
        </w:r>
      </w:hyperlink>
      <w:r w:rsidRPr="00913387">
        <w:t xml:space="preserve">) und in Anwesenheit von Metallionen startet, wenn der Klebstoff in einer engen metallischen </w:t>
      </w:r>
      <w:proofErr w:type="spellStart"/>
      <w:r w:rsidRPr="00913387">
        <w:t>Klebfuge</w:t>
      </w:r>
      <w:proofErr w:type="spellEnd"/>
      <w:r w:rsidRPr="00913387">
        <w:t xml:space="preserve"> von der Umgebungsluft abgeschlossen wird. Es können nur metallische Werkstoffe damit geklebt werden, da für die Aushärtung freie Metallionen als Reaktionspartner benötigt werden. Besonders bei Metallen mit hohen passiven Eigenschaften wie zum Beispiel Chrom- und Edelstählen kann es aufgrund des Ionenmangels zu Fehlklebungen kommen. Aus diesem Mechanismus ergibt sich das Hauptanwendungsgebiet dieser Klebstoffsorte als </w:t>
      </w:r>
      <w:r w:rsidRPr="00913387">
        <w:rPr>
          <w:highlight w:val="yellow"/>
        </w:rPr>
        <w:t>Schraubensicherung</w:t>
      </w:r>
      <w:r w:rsidRPr="00913387">
        <w:t xml:space="preserve"> und zur </w:t>
      </w:r>
      <w:r w:rsidRPr="00913387">
        <w:rPr>
          <w:highlight w:val="yellow"/>
        </w:rPr>
        <w:t>Wellen- und</w:t>
      </w:r>
      <w:r w:rsidRPr="00913387">
        <w:t xml:space="preserve"> </w:t>
      </w:r>
      <w:r w:rsidRPr="00913387">
        <w:rPr>
          <w:highlight w:val="yellow"/>
        </w:rPr>
        <w:t>Flanschverklebung</w:t>
      </w:r>
      <w:r w:rsidRPr="00913387">
        <w:t xml:space="preserve"> praktisch von selbst. Verklebungen dieser Art sichern die Verbindung gegen ein Abfallen des Anzugdrehmomentes und dichten gleichzeitig die Verbindungsstelle gegen korrosive Medien ab.</w:t>
      </w:r>
    </w:p>
    <w:p w:rsidR="00913387" w:rsidRDefault="00913387" w:rsidP="00913387">
      <w:pPr>
        <w:pStyle w:val="KeinLeerraum"/>
      </w:pPr>
    </w:p>
    <w:p w:rsidR="00913387" w:rsidRDefault="00913387" w:rsidP="00913387">
      <w:pPr>
        <w:pStyle w:val="KeinLeerraum"/>
      </w:pPr>
      <w:r>
        <w:t>Anaerobe Klebstoffe eignen sich für Glas und Kunststoffe. Die Klebeverbindungen sind stoss- und vibrationsfest sowie beständig gegen Säuren, Laugen und Lösungsmittel.</w:t>
      </w:r>
    </w:p>
    <w:p w:rsidR="00913387" w:rsidRDefault="00913387" w:rsidP="00913387">
      <w:pPr>
        <w:pStyle w:val="KeinLeerraum"/>
      </w:pPr>
    </w:p>
    <w:p w:rsidR="00913387" w:rsidRDefault="00913387" w:rsidP="00913387">
      <w:pPr>
        <w:pStyle w:val="KeinLeerraum"/>
      </w:pPr>
    </w:p>
    <w:p w:rsidR="00913387" w:rsidRDefault="00913387" w:rsidP="00913387">
      <w:pPr>
        <w:pStyle w:val="KeinLeerraum"/>
        <w:rPr>
          <w:b/>
        </w:rPr>
      </w:pPr>
      <w:r w:rsidRPr="0038570D">
        <w:rPr>
          <w:b/>
          <w:highlight w:val="yellow"/>
        </w:rPr>
        <w:t>UV-aushärtende Klebstoffe</w:t>
      </w:r>
    </w:p>
    <w:p w:rsidR="00913387" w:rsidRDefault="00913387" w:rsidP="00913387">
      <w:pPr>
        <w:pStyle w:val="KeinLeerraum"/>
      </w:pPr>
    </w:p>
    <w:p w:rsidR="00913387" w:rsidRDefault="00913387" w:rsidP="00913387">
      <w:pPr>
        <w:pStyle w:val="KeinLeerraum"/>
      </w:pPr>
      <w:r>
        <w:t>Solche Klebstoffe härten durch Bestrahlung mit ultraviolettem Licht in einigen Sekunden aus. In der Elektrotechnik werden SMD-Bauelemente mit UV-aushärtenden Klebstoffen auf Leiterplatten befestigt.</w:t>
      </w:r>
    </w:p>
    <w:p w:rsidR="00913387" w:rsidRDefault="00913387" w:rsidP="00913387">
      <w:pPr>
        <w:pStyle w:val="KeinLeerraum"/>
        <w:jc w:val="center"/>
      </w:pPr>
      <w:r>
        <w:rPr>
          <w:noProof/>
          <w:lang w:val="en-US"/>
        </w:rPr>
        <w:drawing>
          <wp:inline distT="0" distB="0" distL="0" distR="0" wp14:anchorId="0093D855" wp14:editId="42DEF22C">
            <wp:extent cx="2934119" cy="14323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36535" cy="1433534"/>
                    </a:xfrm>
                    <a:prstGeom prst="rect">
                      <a:avLst/>
                    </a:prstGeom>
                  </pic:spPr>
                </pic:pic>
              </a:graphicData>
            </a:graphic>
          </wp:inline>
        </w:drawing>
      </w:r>
    </w:p>
    <w:p w:rsidR="00913387" w:rsidRDefault="00913387" w:rsidP="00913387">
      <w:pPr>
        <w:pStyle w:val="KeinLeerraum"/>
      </w:pPr>
    </w:p>
    <w:p w:rsidR="003E12C9" w:rsidRPr="003E12C9" w:rsidRDefault="003E12C9" w:rsidP="00913387">
      <w:pPr>
        <w:pStyle w:val="KeinLeerraum"/>
      </w:pPr>
      <w:r w:rsidRPr="003E12C9">
        <w:t xml:space="preserve">Die wesentlichen Vorteile von UV-Klebstoffen sind: </w:t>
      </w:r>
      <w:proofErr w:type="spellStart"/>
      <w:r w:rsidRPr="003E12C9">
        <w:t>Einkomponentig</w:t>
      </w:r>
      <w:proofErr w:type="spellEnd"/>
      <w:r w:rsidRPr="003E12C9">
        <w:t>, Lösungsmittelfreiheit, gezieltes Aushärten unter UV-</w:t>
      </w:r>
      <w:proofErr w:type="spellStart"/>
      <w:r w:rsidRPr="003E12C9">
        <w:t>Licht,dabei</w:t>
      </w:r>
      <w:proofErr w:type="spellEnd"/>
      <w:r w:rsidRPr="003E12C9">
        <w:t xml:space="preserve"> sehr schnelle Aushärtung.</w:t>
      </w:r>
    </w:p>
    <w:p w:rsidR="003E12C9" w:rsidRDefault="003E12C9" w:rsidP="00913387">
      <w:pPr>
        <w:pStyle w:val="KeinLeerraum"/>
        <w:rPr>
          <w:b/>
          <w:highlight w:val="yellow"/>
        </w:rPr>
      </w:pPr>
    </w:p>
    <w:p w:rsidR="003E12C9" w:rsidRDefault="003E12C9" w:rsidP="00913387">
      <w:pPr>
        <w:pStyle w:val="KeinLeerraum"/>
        <w:rPr>
          <w:b/>
          <w:highlight w:val="yellow"/>
        </w:rPr>
      </w:pPr>
    </w:p>
    <w:p w:rsidR="00DB21DE" w:rsidRDefault="00DB21DE" w:rsidP="00913387">
      <w:pPr>
        <w:pStyle w:val="KeinLeerraum"/>
        <w:rPr>
          <w:b/>
          <w:highlight w:val="yellow"/>
        </w:rPr>
      </w:pPr>
    </w:p>
    <w:p w:rsidR="00DB21DE" w:rsidRDefault="00DB21DE" w:rsidP="00913387">
      <w:pPr>
        <w:pStyle w:val="KeinLeerraum"/>
        <w:rPr>
          <w:b/>
          <w:highlight w:val="yellow"/>
        </w:rPr>
      </w:pPr>
    </w:p>
    <w:p w:rsidR="00DB21DE" w:rsidRDefault="00DB21DE" w:rsidP="00913387">
      <w:pPr>
        <w:pStyle w:val="KeinLeerraum"/>
        <w:rPr>
          <w:b/>
          <w:highlight w:val="yellow"/>
        </w:rPr>
      </w:pPr>
    </w:p>
    <w:p w:rsidR="00913387" w:rsidRDefault="00913387" w:rsidP="00913387">
      <w:pPr>
        <w:pStyle w:val="KeinLeerraum"/>
        <w:rPr>
          <w:b/>
        </w:rPr>
      </w:pPr>
      <w:r w:rsidRPr="00EC2B18">
        <w:rPr>
          <w:b/>
          <w:highlight w:val="yellow"/>
        </w:rPr>
        <w:t>Feuchtigkeitsaushärtende Klebstoffe</w:t>
      </w:r>
    </w:p>
    <w:p w:rsidR="00913387" w:rsidRDefault="00913387" w:rsidP="00913387">
      <w:pPr>
        <w:pStyle w:val="KeinLeerraum"/>
        <w:rPr>
          <w:b/>
        </w:rPr>
      </w:pPr>
    </w:p>
    <w:p w:rsidR="00913387" w:rsidRDefault="00913387" w:rsidP="00913387">
      <w:pPr>
        <w:pStyle w:val="KeinLeerraum"/>
      </w:pPr>
      <w:r>
        <w:t>Zu diesen Klebstoffen gehören die sogenannten Sekundenkleber. Da eine Aushärtung innerhalb einiger Sekunden erfolgt. Häufig genügt die Feuchtigkeit in der Luft und der Klebefläche.</w:t>
      </w:r>
    </w:p>
    <w:p w:rsidR="00913387" w:rsidRDefault="00913387" w:rsidP="00913387">
      <w:pPr>
        <w:pStyle w:val="KeinLeerraum"/>
      </w:pPr>
    </w:p>
    <w:p w:rsidR="00913387" w:rsidRPr="00EC2B18" w:rsidRDefault="00913387" w:rsidP="00913387">
      <w:pPr>
        <w:pStyle w:val="KeinLeerraum"/>
      </w:pPr>
      <w:r>
        <w:t>Eignung für Glas, Keramik, Leder, Holz.</w:t>
      </w:r>
    </w:p>
    <w:p w:rsidR="00AF1B24" w:rsidRDefault="00DB21DE" w:rsidP="00AF1B24">
      <w:pPr>
        <w:pStyle w:val="berschrift1"/>
      </w:pPr>
      <w:r>
        <w:lastRenderedPageBreak/>
        <w:t>5</w:t>
      </w:r>
      <w:r w:rsidR="003D221D">
        <w:t xml:space="preserve">. </w:t>
      </w:r>
      <w:r w:rsidR="00D2366E">
        <w:t>Voraussetzungen für gutes Kleben</w:t>
      </w:r>
    </w:p>
    <w:p w:rsidR="009C69D4" w:rsidRPr="009C69D4" w:rsidRDefault="009C69D4" w:rsidP="009C69D4">
      <w:pPr>
        <w:pStyle w:val="Untertitel"/>
      </w:pPr>
    </w:p>
    <w:p w:rsidR="00D2366E" w:rsidRDefault="00D2366E" w:rsidP="00D2366E">
      <w:r>
        <w:t>Beim Kleben ist es wichtig, auf grosse Klebeflächen zu achten.</w:t>
      </w:r>
    </w:p>
    <w:p w:rsidR="00D2366E" w:rsidRPr="00D2366E" w:rsidRDefault="00D2366E" w:rsidP="00D2366E">
      <w:r>
        <w:rPr>
          <w:noProof/>
          <w:lang w:val="en-US"/>
        </w:rPr>
        <w:drawing>
          <wp:inline distT="0" distB="0" distL="0" distR="0">
            <wp:extent cx="3476730" cy="177923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75517" cy="1778617"/>
                    </a:xfrm>
                    <a:prstGeom prst="rect">
                      <a:avLst/>
                    </a:prstGeom>
                    <a:noFill/>
                    <a:ln>
                      <a:noFill/>
                    </a:ln>
                  </pic:spPr>
                </pic:pic>
              </a:graphicData>
            </a:graphic>
          </wp:inline>
        </w:drawing>
      </w:r>
    </w:p>
    <w:p w:rsidR="00D2366E" w:rsidRDefault="00D2366E" w:rsidP="00E132C6">
      <w:pPr>
        <w:pStyle w:val="KeinLeerraum"/>
      </w:pPr>
    </w:p>
    <w:p w:rsidR="00E132C6" w:rsidRDefault="00D2366E" w:rsidP="00E132C6">
      <w:pPr>
        <w:pStyle w:val="KeinLeerraum"/>
      </w:pPr>
      <w:r>
        <w:t>Konstruktive Aspekte für Klebestellen:</w:t>
      </w:r>
    </w:p>
    <w:p w:rsidR="00D2366E" w:rsidRDefault="00D2366E" w:rsidP="00E132C6">
      <w:pPr>
        <w:pStyle w:val="KeinLeerraum"/>
      </w:pPr>
      <w:r>
        <w:rPr>
          <w:noProof/>
          <w:lang w:val="en-US"/>
        </w:rPr>
        <w:drawing>
          <wp:inline distT="0" distB="0" distL="0" distR="0">
            <wp:extent cx="3888713" cy="244048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1880" cy="2442475"/>
                    </a:xfrm>
                    <a:prstGeom prst="rect">
                      <a:avLst/>
                    </a:prstGeom>
                    <a:noFill/>
                    <a:ln>
                      <a:noFill/>
                    </a:ln>
                  </pic:spPr>
                </pic:pic>
              </a:graphicData>
            </a:graphic>
          </wp:inline>
        </w:drawing>
      </w:r>
    </w:p>
    <w:p w:rsidR="009C69D4" w:rsidRDefault="009C69D4" w:rsidP="00E132C6">
      <w:pPr>
        <w:pStyle w:val="KeinLeerraum"/>
      </w:pPr>
    </w:p>
    <w:p w:rsidR="00EC2B18" w:rsidRDefault="00EC2B18" w:rsidP="00EC2B18">
      <w:pPr>
        <w:pStyle w:val="KeinLeerraum"/>
      </w:pPr>
      <w:r>
        <w:t>Zur Herstellung einwandfreier Metallklebeverbindungen müssen folgende Bedingungen</w:t>
      </w:r>
    </w:p>
    <w:p w:rsidR="00EC2B18" w:rsidRDefault="00EC2B18" w:rsidP="00EC2B18">
      <w:pPr>
        <w:pStyle w:val="KeinLeerraum"/>
      </w:pPr>
      <w:r>
        <w:t>erfüllt sein:</w:t>
      </w:r>
    </w:p>
    <w:p w:rsidR="00EC2B18" w:rsidRDefault="00EC2B18" w:rsidP="00EC2B18">
      <w:pPr>
        <w:pStyle w:val="KeinLeerraum"/>
        <w:numPr>
          <w:ilvl w:val="0"/>
          <w:numId w:val="22"/>
        </w:numPr>
      </w:pPr>
      <w:r>
        <w:t>gute und gleichmäßige Benetzbarkeit der Klebeflächen</w:t>
      </w:r>
    </w:p>
    <w:p w:rsidR="00EC2B18" w:rsidRDefault="00EC2B18" w:rsidP="00EC2B18">
      <w:pPr>
        <w:pStyle w:val="KeinLeerraum"/>
        <w:numPr>
          <w:ilvl w:val="0"/>
          <w:numId w:val="22"/>
        </w:numPr>
      </w:pPr>
      <w:r>
        <w:t>möglichst geringes Schrumpfen des Klebers (Eigenspannungen)</w:t>
      </w:r>
    </w:p>
    <w:p w:rsidR="00D2366E" w:rsidRDefault="00EC2B18" w:rsidP="00EC2B18">
      <w:pPr>
        <w:pStyle w:val="KeinLeerraum"/>
        <w:numPr>
          <w:ilvl w:val="0"/>
          <w:numId w:val="22"/>
        </w:numPr>
      </w:pPr>
      <w:r>
        <w:t>schmutz- und fettfreie Klebeflächen.</w:t>
      </w:r>
    </w:p>
    <w:sectPr w:rsidR="00D2366E">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950" w:rsidRDefault="00825950" w:rsidP="00DE6375">
      <w:pPr>
        <w:spacing w:after="0" w:line="240" w:lineRule="auto"/>
      </w:pPr>
      <w:r>
        <w:separator/>
      </w:r>
    </w:p>
  </w:endnote>
  <w:endnote w:type="continuationSeparator" w:id="0">
    <w:p w:rsidR="00825950" w:rsidRDefault="00825950" w:rsidP="00DE6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865" w:rsidRDefault="000F3865" w:rsidP="000F3865">
    <w:pPr>
      <w:pStyle w:val="Fuzeile"/>
      <w:pBdr>
        <w:top w:val="single" w:sz="4" w:space="1" w:color="auto"/>
      </w:pBdr>
    </w:pPr>
    <w:proofErr w:type="spellStart"/>
    <w:r>
      <w:rPr>
        <w:color w:val="000000" w:themeColor="text1"/>
        <w:sz w:val="24"/>
        <w:szCs w:val="24"/>
      </w:rPr>
      <w:t>KüC</w:t>
    </w:r>
    <w:proofErr w:type="spellEnd"/>
    <w:r w:rsidRPr="000F3865">
      <w:rPr>
        <w:color w:val="000000" w:themeColor="text1"/>
        <w:sz w:val="24"/>
        <w:szCs w:val="24"/>
      </w:rPr>
      <w:ptab w:relativeTo="margin" w:alignment="center" w:leader="none"/>
    </w:r>
    <w:r w:rsidRPr="000F3865">
      <w:rPr>
        <w:color w:val="000000" w:themeColor="text1"/>
        <w:sz w:val="24"/>
        <w:szCs w:val="24"/>
      </w:rPr>
      <w:fldChar w:fldCharType="begin"/>
    </w:r>
    <w:r w:rsidRPr="000F3865">
      <w:rPr>
        <w:color w:val="000000" w:themeColor="text1"/>
        <w:sz w:val="24"/>
        <w:szCs w:val="24"/>
      </w:rPr>
      <w:instrText>PAGE   \* MERGEFORMAT</w:instrText>
    </w:r>
    <w:r w:rsidRPr="000F3865">
      <w:rPr>
        <w:color w:val="000000" w:themeColor="text1"/>
        <w:sz w:val="24"/>
        <w:szCs w:val="24"/>
      </w:rPr>
      <w:fldChar w:fldCharType="separate"/>
    </w:r>
    <w:r w:rsidR="00E50F87" w:rsidRPr="00E50F87">
      <w:rPr>
        <w:noProof/>
        <w:color w:val="000000" w:themeColor="text1"/>
        <w:sz w:val="24"/>
        <w:szCs w:val="24"/>
        <w:lang w:val="de-DE"/>
      </w:rPr>
      <w:t>13</w:t>
    </w:r>
    <w:r w:rsidRPr="000F3865">
      <w:rPr>
        <w:color w:val="000000" w:themeColor="text1"/>
        <w:sz w:val="24"/>
        <w:szCs w:val="24"/>
      </w:rPr>
      <w:fldChar w:fldCharType="end"/>
    </w:r>
    <w:r w:rsidRPr="000F3865">
      <w:rPr>
        <w:color w:val="000000" w:themeColor="text1"/>
        <w:sz w:val="24"/>
        <w:szCs w:val="24"/>
      </w:rPr>
      <w:ptab w:relativeTo="margin" w:alignment="right" w:leader="none"/>
    </w:r>
    <w:r w:rsidR="003153FA">
      <w:rPr>
        <w:color w:val="000000" w:themeColor="text1"/>
        <w:sz w:val="24"/>
        <w:szCs w:val="24"/>
      </w:rPr>
      <w:t>Klebw</w:t>
    </w:r>
    <w:r>
      <w:rPr>
        <w:color w:val="000000" w:themeColor="text1"/>
        <w:sz w:val="24"/>
        <w:szCs w:val="24"/>
      </w:rPr>
      <w:t>erkstoffe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950" w:rsidRDefault="00825950" w:rsidP="00DE6375">
      <w:pPr>
        <w:spacing w:after="0" w:line="240" w:lineRule="auto"/>
      </w:pPr>
      <w:r>
        <w:separator/>
      </w:r>
    </w:p>
  </w:footnote>
  <w:footnote w:type="continuationSeparator" w:id="0">
    <w:p w:rsidR="00825950" w:rsidRDefault="00825950" w:rsidP="00DE63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B6A8E"/>
    <w:multiLevelType w:val="multilevel"/>
    <w:tmpl w:val="3774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F0C99"/>
    <w:multiLevelType w:val="hybridMultilevel"/>
    <w:tmpl w:val="119036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1850E6"/>
    <w:multiLevelType w:val="hybridMultilevel"/>
    <w:tmpl w:val="3D34439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F51716"/>
    <w:multiLevelType w:val="hybridMultilevel"/>
    <w:tmpl w:val="BEF448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3C56EB8"/>
    <w:multiLevelType w:val="multilevel"/>
    <w:tmpl w:val="9E4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C036D"/>
    <w:multiLevelType w:val="multilevel"/>
    <w:tmpl w:val="3D4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0C2E60"/>
    <w:multiLevelType w:val="hybridMultilevel"/>
    <w:tmpl w:val="F64416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BB309FA"/>
    <w:multiLevelType w:val="hybridMultilevel"/>
    <w:tmpl w:val="63CE58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5A02DE"/>
    <w:multiLevelType w:val="hybridMultilevel"/>
    <w:tmpl w:val="5C6ABCA0"/>
    <w:lvl w:ilvl="0" w:tplc="2C66A576">
      <w:start w:val="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88A2994"/>
    <w:multiLevelType w:val="hybridMultilevel"/>
    <w:tmpl w:val="A33A7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C243CB8"/>
    <w:multiLevelType w:val="hybridMultilevel"/>
    <w:tmpl w:val="505AE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08531BF"/>
    <w:multiLevelType w:val="hybridMultilevel"/>
    <w:tmpl w:val="DB98EFBE"/>
    <w:lvl w:ilvl="0" w:tplc="08070001">
      <w:start w:val="1"/>
      <w:numFmt w:val="bullet"/>
      <w:lvlText w:val=""/>
      <w:lvlJc w:val="left"/>
      <w:pPr>
        <w:ind w:left="720" w:hanging="360"/>
      </w:pPr>
      <w:rPr>
        <w:rFonts w:ascii="Symbol" w:hAnsi="Symbol" w:hint="default"/>
      </w:rPr>
    </w:lvl>
    <w:lvl w:ilvl="1" w:tplc="AEA438C8">
      <w:numFmt w:val="bullet"/>
      <w:lvlText w:val="-"/>
      <w:lvlJc w:val="left"/>
      <w:pPr>
        <w:ind w:left="1440" w:hanging="360"/>
      </w:pPr>
      <w:rPr>
        <w:rFonts w:ascii="Calibri" w:eastAsiaTheme="minorHAnsi" w:hAnsi="Calibri"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78C6A81"/>
    <w:multiLevelType w:val="hybridMultilevel"/>
    <w:tmpl w:val="5D40D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9AC6354"/>
    <w:multiLevelType w:val="hybridMultilevel"/>
    <w:tmpl w:val="BEDC8C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BAC28F7"/>
    <w:multiLevelType w:val="hybridMultilevel"/>
    <w:tmpl w:val="85D0EB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F8A06C8"/>
    <w:multiLevelType w:val="hybridMultilevel"/>
    <w:tmpl w:val="92E026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37B20BA"/>
    <w:multiLevelType w:val="hybridMultilevel"/>
    <w:tmpl w:val="D5E44B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4DC139A"/>
    <w:multiLevelType w:val="multilevel"/>
    <w:tmpl w:val="76CE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D039E2"/>
    <w:multiLevelType w:val="hybridMultilevel"/>
    <w:tmpl w:val="BDD672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A410DBA"/>
    <w:multiLevelType w:val="hybridMultilevel"/>
    <w:tmpl w:val="30A46486"/>
    <w:lvl w:ilvl="0" w:tplc="2C66A576">
      <w:start w:val="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F78211D"/>
    <w:multiLevelType w:val="hybridMultilevel"/>
    <w:tmpl w:val="46849C8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FCD5BB2"/>
    <w:multiLevelType w:val="hybridMultilevel"/>
    <w:tmpl w:val="4DFE5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3A72F03"/>
    <w:multiLevelType w:val="hybridMultilevel"/>
    <w:tmpl w:val="A2447D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EF3ACA"/>
    <w:multiLevelType w:val="hybridMultilevel"/>
    <w:tmpl w:val="1E3E7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A0860B4"/>
    <w:multiLevelType w:val="hybridMultilevel"/>
    <w:tmpl w:val="D026FD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4"/>
  </w:num>
  <w:num w:numId="4">
    <w:abstractNumId w:val="14"/>
  </w:num>
  <w:num w:numId="5">
    <w:abstractNumId w:val="18"/>
  </w:num>
  <w:num w:numId="6">
    <w:abstractNumId w:val="3"/>
  </w:num>
  <w:num w:numId="7">
    <w:abstractNumId w:val="20"/>
  </w:num>
  <w:num w:numId="8">
    <w:abstractNumId w:val="16"/>
  </w:num>
  <w:num w:numId="9">
    <w:abstractNumId w:val="23"/>
  </w:num>
  <w:num w:numId="10">
    <w:abstractNumId w:val="22"/>
  </w:num>
  <w:num w:numId="11">
    <w:abstractNumId w:val="12"/>
  </w:num>
  <w:num w:numId="12">
    <w:abstractNumId w:val="15"/>
  </w:num>
  <w:num w:numId="13">
    <w:abstractNumId w:val="13"/>
  </w:num>
  <w:num w:numId="14">
    <w:abstractNumId w:val="9"/>
  </w:num>
  <w:num w:numId="15">
    <w:abstractNumId w:val="19"/>
  </w:num>
  <w:num w:numId="16">
    <w:abstractNumId w:val="8"/>
  </w:num>
  <w:num w:numId="17">
    <w:abstractNumId w:val="2"/>
  </w:num>
  <w:num w:numId="18">
    <w:abstractNumId w:val="1"/>
  </w:num>
  <w:num w:numId="19">
    <w:abstractNumId w:val="5"/>
  </w:num>
  <w:num w:numId="20">
    <w:abstractNumId w:val="4"/>
  </w:num>
  <w:num w:numId="21">
    <w:abstractNumId w:val="10"/>
  </w:num>
  <w:num w:numId="22">
    <w:abstractNumId w:val="11"/>
  </w:num>
  <w:num w:numId="23">
    <w:abstractNumId w:val="0"/>
  </w:num>
  <w:num w:numId="24">
    <w:abstractNumId w:val="2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CA"/>
    <w:rsid w:val="00037775"/>
    <w:rsid w:val="0004312A"/>
    <w:rsid w:val="0006487E"/>
    <w:rsid w:val="00070E62"/>
    <w:rsid w:val="00076188"/>
    <w:rsid w:val="000F3865"/>
    <w:rsid w:val="00103E82"/>
    <w:rsid w:val="00131218"/>
    <w:rsid w:val="0018159A"/>
    <w:rsid w:val="00196A08"/>
    <w:rsid w:val="001A51AC"/>
    <w:rsid w:val="001B3DC8"/>
    <w:rsid w:val="002C186C"/>
    <w:rsid w:val="003153FA"/>
    <w:rsid w:val="003335E8"/>
    <w:rsid w:val="00336738"/>
    <w:rsid w:val="0038570D"/>
    <w:rsid w:val="003B0D35"/>
    <w:rsid w:val="003B6E70"/>
    <w:rsid w:val="003D221D"/>
    <w:rsid w:val="003E12C9"/>
    <w:rsid w:val="00413070"/>
    <w:rsid w:val="004143F8"/>
    <w:rsid w:val="00430387"/>
    <w:rsid w:val="00431987"/>
    <w:rsid w:val="00432AD1"/>
    <w:rsid w:val="00441BA8"/>
    <w:rsid w:val="00476F1E"/>
    <w:rsid w:val="00484DF5"/>
    <w:rsid w:val="00490973"/>
    <w:rsid w:val="00495E38"/>
    <w:rsid w:val="004A35AA"/>
    <w:rsid w:val="004B32C6"/>
    <w:rsid w:val="004D26D1"/>
    <w:rsid w:val="004D3BE4"/>
    <w:rsid w:val="004E70F0"/>
    <w:rsid w:val="004E7772"/>
    <w:rsid w:val="005548B2"/>
    <w:rsid w:val="00556813"/>
    <w:rsid w:val="005707D1"/>
    <w:rsid w:val="00576436"/>
    <w:rsid w:val="00580F5A"/>
    <w:rsid w:val="00582F90"/>
    <w:rsid w:val="005A689E"/>
    <w:rsid w:val="005B6182"/>
    <w:rsid w:val="005D7C62"/>
    <w:rsid w:val="006061E5"/>
    <w:rsid w:val="0062634C"/>
    <w:rsid w:val="00646883"/>
    <w:rsid w:val="00662B25"/>
    <w:rsid w:val="00670241"/>
    <w:rsid w:val="00692077"/>
    <w:rsid w:val="006942A9"/>
    <w:rsid w:val="00696860"/>
    <w:rsid w:val="006A589F"/>
    <w:rsid w:val="006B4F09"/>
    <w:rsid w:val="00702054"/>
    <w:rsid w:val="00721CB4"/>
    <w:rsid w:val="007456AA"/>
    <w:rsid w:val="00790430"/>
    <w:rsid w:val="007E13CA"/>
    <w:rsid w:val="007F2E33"/>
    <w:rsid w:val="007F5D7E"/>
    <w:rsid w:val="007F6622"/>
    <w:rsid w:val="00825950"/>
    <w:rsid w:val="00842C4A"/>
    <w:rsid w:val="0085372F"/>
    <w:rsid w:val="00891AF3"/>
    <w:rsid w:val="008934A8"/>
    <w:rsid w:val="008A3B6C"/>
    <w:rsid w:val="008A3CA1"/>
    <w:rsid w:val="008A3DA2"/>
    <w:rsid w:val="008A47EE"/>
    <w:rsid w:val="008A5723"/>
    <w:rsid w:val="008E39C8"/>
    <w:rsid w:val="00902D24"/>
    <w:rsid w:val="0091091A"/>
    <w:rsid w:val="00913387"/>
    <w:rsid w:val="00916BE6"/>
    <w:rsid w:val="00984FA0"/>
    <w:rsid w:val="009B653B"/>
    <w:rsid w:val="009C69D4"/>
    <w:rsid w:val="009E6331"/>
    <w:rsid w:val="00A10AB6"/>
    <w:rsid w:val="00A115D3"/>
    <w:rsid w:val="00A42FDC"/>
    <w:rsid w:val="00A548B0"/>
    <w:rsid w:val="00A55B0E"/>
    <w:rsid w:val="00AB4452"/>
    <w:rsid w:val="00AC7E38"/>
    <w:rsid w:val="00AD3F31"/>
    <w:rsid w:val="00AE567F"/>
    <w:rsid w:val="00AF1B24"/>
    <w:rsid w:val="00AF654F"/>
    <w:rsid w:val="00B06BB6"/>
    <w:rsid w:val="00B456FF"/>
    <w:rsid w:val="00B45797"/>
    <w:rsid w:val="00B720FA"/>
    <w:rsid w:val="00B74C57"/>
    <w:rsid w:val="00B93FB3"/>
    <w:rsid w:val="00B956B2"/>
    <w:rsid w:val="00BA6C08"/>
    <w:rsid w:val="00BD031E"/>
    <w:rsid w:val="00BE47CC"/>
    <w:rsid w:val="00BE66E3"/>
    <w:rsid w:val="00C07ED1"/>
    <w:rsid w:val="00C270C2"/>
    <w:rsid w:val="00C64CF3"/>
    <w:rsid w:val="00C65A98"/>
    <w:rsid w:val="00C93BD3"/>
    <w:rsid w:val="00CB5972"/>
    <w:rsid w:val="00CD41BB"/>
    <w:rsid w:val="00CD72E3"/>
    <w:rsid w:val="00CE489D"/>
    <w:rsid w:val="00CF521D"/>
    <w:rsid w:val="00CF722F"/>
    <w:rsid w:val="00D138B3"/>
    <w:rsid w:val="00D13E10"/>
    <w:rsid w:val="00D2366E"/>
    <w:rsid w:val="00D760A0"/>
    <w:rsid w:val="00D850B2"/>
    <w:rsid w:val="00D8666B"/>
    <w:rsid w:val="00DB21DE"/>
    <w:rsid w:val="00DD4176"/>
    <w:rsid w:val="00DE6375"/>
    <w:rsid w:val="00E03CAF"/>
    <w:rsid w:val="00E132C6"/>
    <w:rsid w:val="00E3045A"/>
    <w:rsid w:val="00E43AC8"/>
    <w:rsid w:val="00E50F87"/>
    <w:rsid w:val="00E7430D"/>
    <w:rsid w:val="00E94C70"/>
    <w:rsid w:val="00EC2B18"/>
    <w:rsid w:val="00F91D98"/>
    <w:rsid w:val="00FB52C6"/>
    <w:rsid w:val="00FD5421"/>
    <w:rsid w:val="00FF51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E42160-8FE4-4C93-81BD-51953593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Untertitel"/>
    <w:link w:val="berschrift1Zchn"/>
    <w:uiPriority w:val="9"/>
    <w:qFormat/>
    <w:rsid w:val="00B956B2"/>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5D7C62"/>
    <w:pPr>
      <w:keepNext/>
      <w:keepLines/>
      <w:spacing w:before="200" w:after="0"/>
      <w:outlineLvl w:val="1"/>
    </w:pPr>
    <w:rPr>
      <w:rFonts w:eastAsiaTheme="majorEastAsia" w:cstheme="majorBidi"/>
      <w:b/>
      <w:bCs/>
      <w:sz w:val="24"/>
      <w:szCs w:val="26"/>
    </w:rPr>
  </w:style>
  <w:style w:type="paragraph" w:styleId="berschrift3">
    <w:name w:val="heading 3"/>
    <w:basedOn w:val="Standard"/>
    <w:next w:val="Standard"/>
    <w:link w:val="berschrift3Zchn"/>
    <w:uiPriority w:val="9"/>
    <w:unhideWhenUsed/>
    <w:qFormat/>
    <w:rsid w:val="007E13C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431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13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E13CA"/>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D7C62"/>
    <w:rPr>
      <w:rFonts w:eastAsiaTheme="majorEastAsia" w:cstheme="majorBidi"/>
      <w:b/>
      <w:bCs/>
      <w:sz w:val="24"/>
      <w:szCs w:val="26"/>
    </w:rPr>
  </w:style>
  <w:style w:type="character" w:customStyle="1" w:styleId="berschrift3Zchn">
    <w:name w:val="Überschrift 3 Zchn"/>
    <w:basedOn w:val="Absatz-Standardschriftart"/>
    <w:link w:val="berschrift3"/>
    <w:uiPriority w:val="9"/>
    <w:rsid w:val="007E13CA"/>
    <w:rPr>
      <w:rFonts w:asciiTheme="majorHAnsi" w:eastAsiaTheme="majorEastAsia" w:hAnsiTheme="majorHAnsi" w:cstheme="majorBidi"/>
      <w:b/>
      <w:bCs/>
      <w:color w:val="4F81BD" w:themeColor="accent1"/>
    </w:rPr>
  </w:style>
  <w:style w:type="character" w:customStyle="1" w:styleId="berschrift1Zchn">
    <w:name w:val="Überschrift 1 Zchn"/>
    <w:basedOn w:val="Absatz-Standardschriftart"/>
    <w:link w:val="berschrift1"/>
    <w:uiPriority w:val="9"/>
    <w:rsid w:val="00B956B2"/>
    <w:rPr>
      <w:rFonts w:asciiTheme="majorHAnsi" w:eastAsiaTheme="majorEastAsia" w:hAnsiTheme="majorHAnsi" w:cstheme="majorBidi"/>
      <w:b/>
      <w:bCs/>
      <w:color w:val="365F91" w:themeColor="accent1" w:themeShade="BF"/>
      <w:sz w:val="32"/>
      <w:szCs w:val="28"/>
    </w:rPr>
  </w:style>
  <w:style w:type="paragraph" w:styleId="KeinLeerraum">
    <w:name w:val="No Spacing"/>
    <w:uiPriority w:val="1"/>
    <w:qFormat/>
    <w:rsid w:val="007E13CA"/>
    <w:pPr>
      <w:spacing w:after="0" w:line="240" w:lineRule="auto"/>
    </w:pPr>
    <w:rPr>
      <w:sz w:val="24"/>
    </w:rPr>
  </w:style>
  <w:style w:type="paragraph" w:styleId="Listenabsatz">
    <w:name w:val="List Paragraph"/>
    <w:basedOn w:val="Standard"/>
    <w:uiPriority w:val="34"/>
    <w:qFormat/>
    <w:rsid w:val="00F91D98"/>
    <w:pPr>
      <w:ind w:left="720"/>
      <w:contextualSpacing/>
    </w:pPr>
  </w:style>
  <w:style w:type="paragraph" w:styleId="Untertitel">
    <w:name w:val="Subtitle"/>
    <w:basedOn w:val="Standard"/>
    <w:next w:val="Standard"/>
    <w:link w:val="UntertitelZchn"/>
    <w:uiPriority w:val="11"/>
    <w:qFormat/>
    <w:rsid w:val="00F91D98"/>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F91D98"/>
    <w:rPr>
      <w:rFonts w:asciiTheme="majorHAnsi" w:eastAsiaTheme="majorEastAsia" w:hAnsiTheme="majorHAnsi" w:cstheme="majorBidi"/>
      <w:i/>
      <w:iCs/>
      <w:spacing w:val="15"/>
      <w:sz w:val="24"/>
      <w:szCs w:val="24"/>
    </w:rPr>
  </w:style>
  <w:style w:type="paragraph" w:styleId="Sprechblasentext">
    <w:name w:val="Balloon Text"/>
    <w:basedOn w:val="Standard"/>
    <w:link w:val="SprechblasentextZchn"/>
    <w:uiPriority w:val="99"/>
    <w:semiHidden/>
    <w:unhideWhenUsed/>
    <w:rsid w:val="00F91D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1D98"/>
    <w:rPr>
      <w:rFonts w:ascii="Tahoma" w:hAnsi="Tahoma" w:cs="Tahoma"/>
      <w:sz w:val="16"/>
      <w:szCs w:val="16"/>
    </w:rPr>
  </w:style>
  <w:style w:type="character" w:customStyle="1" w:styleId="berschrift4Zchn">
    <w:name w:val="Überschrift 4 Zchn"/>
    <w:basedOn w:val="Absatz-Standardschriftart"/>
    <w:link w:val="berschrift4"/>
    <w:uiPriority w:val="9"/>
    <w:rsid w:val="0004312A"/>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A3DA2"/>
    <w:pPr>
      <w:spacing w:line="240" w:lineRule="auto"/>
    </w:pPr>
    <w:rPr>
      <w:b/>
      <w:bCs/>
      <w:color w:val="4F81BD" w:themeColor="accent1"/>
      <w:sz w:val="18"/>
      <w:szCs w:val="18"/>
    </w:rPr>
  </w:style>
  <w:style w:type="character" w:styleId="Hyperlink">
    <w:name w:val="Hyperlink"/>
    <w:basedOn w:val="Absatz-Standardschriftart"/>
    <w:uiPriority w:val="99"/>
    <w:unhideWhenUsed/>
    <w:rsid w:val="00037775"/>
    <w:rPr>
      <w:color w:val="0000FF" w:themeColor="hyperlink"/>
      <w:u w:val="single"/>
    </w:rPr>
  </w:style>
  <w:style w:type="paragraph" w:styleId="Kopfzeile">
    <w:name w:val="header"/>
    <w:basedOn w:val="Standard"/>
    <w:link w:val="KopfzeileZchn"/>
    <w:uiPriority w:val="99"/>
    <w:unhideWhenUsed/>
    <w:rsid w:val="00DE63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6375"/>
  </w:style>
  <w:style w:type="paragraph" w:styleId="Fuzeile">
    <w:name w:val="footer"/>
    <w:basedOn w:val="Standard"/>
    <w:link w:val="FuzeileZchn"/>
    <w:uiPriority w:val="99"/>
    <w:unhideWhenUsed/>
    <w:rsid w:val="00DE63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6375"/>
  </w:style>
  <w:style w:type="paragraph" w:customStyle="1" w:styleId="C289308D74E2492DA70DEFAE9D5EDFC8">
    <w:name w:val="C289308D74E2492DA70DEFAE9D5EDFC8"/>
    <w:rsid w:val="00DE6375"/>
    <w:rPr>
      <w:rFonts w:eastAsiaTheme="minorEastAsia"/>
      <w:lang w:eastAsia="de-CH"/>
    </w:rPr>
  </w:style>
  <w:style w:type="paragraph" w:styleId="StandardWeb">
    <w:name w:val="Normal (Web)"/>
    <w:basedOn w:val="Standard"/>
    <w:uiPriority w:val="99"/>
    <w:semiHidden/>
    <w:unhideWhenUsed/>
    <w:rsid w:val="003335E8"/>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80100">
      <w:bodyDiv w:val="1"/>
      <w:marLeft w:val="0"/>
      <w:marRight w:val="0"/>
      <w:marTop w:val="0"/>
      <w:marBottom w:val="0"/>
      <w:divBdr>
        <w:top w:val="none" w:sz="0" w:space="0" w:color="auto"/>
        <w:left w:val="none" w:sz="0" w:space="0" w:color="auto"/>
        <w:bottom w:val="none" w:sz="0" w:space="0" w:color="auto"/>
        <w:right w:val="none" w:sz="0" w:space="0" w:color="auto"/>
      </w:divBdr>
      <w:divsChild>
        <w:div w:id="1461219723">
          <w:marLeft w:val="0"/>
          <w:marRight w:val="0"/>
          <w:marTop w:val="0"/>
          <w:marBottom w:val="0"/>
          <w:divBdr>
            <w:top w:val="none" w:sz="0" w:space="0" w:color="auto"/>
            <w:left w:val="none" w:sz="0" w:space="0" w:color="auto"/>
            <w:bottom w:val="none" w:sz="0" w:space="0" w:color="auto"/>
            <w:right w:val="none" w:sz="0" w:space="0" w:color="auto"/>
          </w:divBdr>
          <w:divsChild>
            <w:div w:id="208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258">
      <w:bodyDiv w:val="1"/>
      <w:marLeft w:val="0"/>
      <w:marRight w:val="0"/>
      <w:marTop w:val="0"/>
      <w:marBottom w:val="0"/>
      <w:divBdr>
        <w:top w:val="none" w:sz="0" w:space="0" w:color="auto"/>
        <w:left w:val="none" w:sz="0" w:space="0" w:color="auto"/>
        <w:bottom w:val="none" w:sz="0" w:space="0" w:color="auto"/>
        <w:right w:val="none" w:sz="0" w:space="0" w:color="auto"/>
      </w:divBdr>
    </w:div>
    <w:div w:id="170411066">
      <w:bodyDiv w:val="1"/>
      <w:marLeft w:val="0"/>
      <w:marRight w:val="0"/>
      <w:marTop w:val="0"/>
      <w:marBottom w:val="0"/>
      <w:divBdr>
        <w:top w:val="none" w:sz="0" w:space="0" w:color="auto"/>
        <w:left w:val="none" w:sz="0" w:space="0" w:color="auto"/>
        <w:bottom w:val="none" w:sz="0" w:space="0" w:color="auto"/>
        <w:right w:val="none" w:sz="0" w:space="0" w:color="auto"/>
      </w:divBdr>
    </w:div>
    <w:div w:id="559051025">
      <w:bodyDiv w:val="1"/>
      <w:marLeft w:val="0"/>
      <w:marRight w:val="0"/>
      <w:marTop w:val="0"/>
      <w:marBottom w:val="0"/>
      <w:divBdr>
        <w:top w:val="none" w:sz="0" w:space="0" w:color="auto"/>
        <w:left w:val="none" w:sz="0" w:space="0" w:color="auto"/>
        <w:bottom w:val="none" w:sz="0" w:space="0" w:color="auto"/>
        <w:right w:val="none" w:sz="0" w:space="0" w:color="auto"/>
      </w:divBdr>
    </w:div>
    <w:div w:id="669723921">
      <w:bodyDiv w:val="1"/>
      <w:marLeft w:val="0"/>
      <w:marRight w:val="0"/>
      <w:marTop w:val="0"/>
      <w:marBottom w:val="0"/>
      <w:divBdr>
        <w:top w:val="none" w:sz="0" w:space="0" w:color="auto"/>
        <w:left w:val="none" w:sz="0" w:space="0" w:color="auto"/>
        <w:bottom w:val="none" w:sz="0" w:space="0" w:color="auto"/>
        <w:right w:val="none" w:sz="0" w:space="0" w:color="auto"/>
      </w:divBdr>
    </w:div>
    <w:div w:id="790437134">
      <w:bodyDiv w:val="1"/>
      <w:marLeft w:val="0"/>
      <w:marRight w:val="0"/>
      <w:marTop w:val="0"/>
      <w:marBottom w:val="0"/>
      <w:divBdr>
        <w:top w:val="none" w:sz="0" w:space="0" w:color="auto"/>
        <w:left w:val="none" w:sz="0" w:space="0" w:color="auto"/>
        <w:bottom w:val="none" w:sz="0" w:space="0" w:color="auto"/>
        <w:right w:val="none" w:sz="0" w:space="0" w:color="auto"/>
      </w:divBdr>
    </w:div>
    <w:div w:id="802042251">
      <w:bodyDiv w:val="1"/>
      <w:marLeft w:val="0"/>
      <w:marRight w:val="0"/>
      <w:marTop w:val="0"/>
      <w:marBottom w:val="0"/>
      <w:divBdr>
        <w:top w:val="none" w:sz="0" w:space="0" w:color="auto"/>
        <w:left w:val="none" w:sz="0" w:space="0" w:color="auto"/>
        <w:bottom w:val="none" w:sz="0" w:space="0" w:color="auto"/>
        <w:right w:val="none" w:sz="0" w:space="0" w:color="auto"/>
      </w:divBdr>
    </w:div>
    <w:div w:id="803699900">
      <w:bodyDiv w:val="1"/>
      <w:marLeft w:val="0"/>
      <w:marRight w:val="0"/>
      <w:marTop w:val="0"/>
      <w:marBottom w:val="0"/>
      <w:divBdr>
        <w:top w:val="none" w:sz="0" w:space="0" w:color="auto"/>
        <w:left w:val="none" w:sz="0" w:space="0" w:color="auto"/>
        <w:bottom w:val="none" w:sz="0" w:space="0" w:color="auto"/>
        <w:right w:val="none" w:sz="0" w:space="0" w:color="auto"/>
      </w:divBdr>
    </w:div>
    <w:div w:id="9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188832030">
          <w:marLeft w:val="0"/>
          <w:marRight w:val="0"/>
          <w:marTop w:val="0"/>
          <w:marBottom w:val="0"/>
          <w:divBdr>
            <w:top w:val="none" w:sz="0" w:space="0" w:color="auto"/>
            <w:left w:val="none" w:sz="0" w:space="0" w:color="auto"/>
            <w:bottom w:val="none" w:sz="0" w:space="0" w:color="auto"/>
            <w:right w:val="none" w:sz="0" w:space="0" w:color="auto"/>
          </w:divBdr>
        </w:div>
      </w:divsChild>
    </w:div>
    <w:div w:id="194557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hyperlink" Target="http://www.chemie.de/lexikon/Kerbschlagz%C3%A4higkeit.html" TargetMode="External"/><Relationship Id="rId3" Type="http://schemas.openxmlformats.org/officeDocument/2006/relationships/styles" Target="styles.xml"/><Relationship Id="rId21" Type="http://schemas.openxmlformats.org/officeDocument/2006/relationships/hyperlink" Target="https://de.wikipedia.org/wiki/Mechanik" TargetMode="External"/><Relationship Id="rId34" Type="http://schemas.openxmlformats.org/officeDocument/2006/relationships/image" Target="media/image24.emf"/><Relationship Id="rId42" Type="http://schemas.openxmlformats.org/officeDocument/2006/relationships/image" Target="media/image26.emf"/><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chemie.de/lexikon/Schlagz%C3%A4higkeit.html" TargetMode="External"/><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gif"/><Relationship Id="rId41" Type="http://schemas.openxmlformats.org/officeDocument/2006/relationships/hyperlink" Target="http://www.chemie.de/lexikon/Polyurethanklebstoff.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gif"/><Relationship Id="rId37" Type="http://schemas.openxmlformats.org/officeDocument/2006/relationships/hyperlink" Target="http://www.chemie.de/lexikon/Epoxidharz.html" TargetMode="External"/><Relationship Id="rId40" Type="http://schemas.openxmlformats.org/officeDocument/2006/relationships/hyperlink" Target="http://www.chemie.de/lexikon/Dauerschwingfestigkeit.html" TargetMode="External"/><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gi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e.wikipedia.org/wiki/Stoff_%28Chemie%29" TargetMode="External"/><Relationship Id="rId27" Type="http://schemas.openxmlformats.org/officeDocument/2006/relationships/hyperlink" Target="http://www.kleber-klebstoff-beratung.de/fachbegriffe/diffusion-diffundieren.php" TargetMode="External"/><Relationship Id="rId30" Type="http://schemas.openxmlformats.org/officeDocument/2006/relationships/image" Target="media/image20.png"/><Relationship Id="rId35" Type="http://schemas.openxmlformats.org/officeDocument/2006/relationships/hyperlink" Target="http://www.chemie.de/lexikon/Aceton.html" TargetMode="External"/><Relationship Id="rId43" Type="http://schemas.openxmlformats.org/officeDocument/2006/relationships/hyperlink" Target="http://www.chemie.de/lexikon/Anaerob.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932B-1EA1-4C89-856D-0E3DBADB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2619</Words>
  <Characters>14931</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BBBaden</Company>
  <LinksUpToDate>false</LinksUpToDate>
  <CharactersWithSpaces>17515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KüC</dc:creator>
  <cp:lastModifiedBy>Luca Schäfli</cp:lastModifiedBy>
  <cp:revision>4</cp:revision>
  <dcterms:created xsi:type="dcterms:W3CDTF">2017-03-23T14:05:00Z</dcterms:created>
  <dcterms:modified xsi:type="dcterms:W3CDTF">2017-03-23T14:54:00Z</dcterms:modified>
</cp:coreProperties>
</file>