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6000976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NUMBER:1RVU22CSE0</w:t>
      </w:r>
      <w:r w:rsidDel="00000000" w:rsidR="00000000" w:rsidRPr="00000000">
        <w:rPr>
          <w:rFonts w:ascii="Calibri" w:cs="Calibri" w:eastAsia="Calibri" w:hAnsi="Calibri"/>
          <w:rtl w:val="0"/>
        </w:rPr>
        <w:t xml:space="preserve">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185546875" w:line="240" w:lineRule="auto"/>
        <w:ind w:left="35.480041503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rtl w:val="0"/>
        </w:rPr>
        <w:t xml:space="preserve">:Akshay B</w:t>
      </w:r>
      <w:r w:rsidDel="00000000" w:rsidR="00000000" w:rsidRPr="00000000">
        <w:rPr>
          <w:rtl w:val="0"/>
        </w:rPr>
      </w:r>
    </w:p>
    <w:tbl>
      <w:tblPr>
        <w:tblStyle w:val="Table1"/>
        <w:tblW w:w="9320.0009155273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3051757812"/>
        <w:gridCol w:w="7260.0006103515625"/>
        <w:tblGridChange w:id="0">
          <w:tblGrid>
            <w:gridCol w:w="2060.0003051757812"/>
            <w:gridCol w:w="7260.000610351562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77416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833984375" w:line="240" w:lineRule="auto"/>
              <w:ind w:left="125.11978149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28-08-2024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Handwritten Digit Classifier</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255859375" w:line="229.88847255706787" w:lineRule="auto"/>
        <w:ind w:left="16.519927978515625" w:right="343.902587890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is to develop a Convolutional Neural Network (CNN) for the classification of handwritten digits using the MNIST dataset. The model involves multiple convolutional layers followed by fully connected layers, utilizing ReLU as the activation function in the hidden layers. The project will also include calculating categorical cross-entropy loss and optimizing the model using the Adadelta optimizer.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36767578125" w:line="240" w:lineRule="auto"/>
        <w:ind w:left="20.1199340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3779296875" w:line="229.88847255706787" w:lineRule="auto"/>
        <w:ind w:left="23.9599609375" w:right="337.88330078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focuses on building a CNN for the MNIST dataset, which consists of 28x28 grayscale images of handwritten digits from 0 to 9. The model will classify these images into one of ten classes (digits 0–9). CNNs are a powerful type of neural network that excel at capturing spatial hierarchies in image data, making them ideal for image classification tasks.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54736328125" w:line="229.88828659057617" w:lineRule="auto"/>
        <w:ind w:left="16.519927978515625" w:right="327.016601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network architecture involves two convolutional layers, each followed by a ReLU activation function to introduce non-linearity and a MaxPooling layer to down-sample the spatial dimensions. The final output from the convolutional layers is then flattened and passed through a fully connected (dense) layer, followed by a dropout layer to prevent overfitting. The last layer is a softmax layer, which outputs the probability distribution over the ten classes.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486328125" w:line="229.88847255706787" w:lineRule="auto"/>
        <w:ind w:left="16.75994873046875" w:right="334.6081542968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trained using categorical cross-entropy loss, which measures the difference between the predicted class probabilities and the true labels. The Adadelta optimizer is used to update the model’s weights, as it adapts the learning rate based on a moving window of gradient updates, enhancing training efficiency.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12744140625" w:line="240" w:lineRule="auto"/>
        <w:ind w:left="46.999969482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467350" cy="5837787"/>
            <wp:effectExtent b="0" l="0" r="0" t="0"/>
            <wp:docPr id="1" name="image1.png"/>
            <a:graphic>
              <a:graphicData uri="http://schemas.openxmlformats.org/drawingml/2006/picture">
                <pic:pic>
                  <pic:nvPicPr>
                    <pic:cNvPr id="0" name="image1.png"/>
                    <pic:cNvPicPr preferRelativeResize="0"/>
                  </pic:nvPicPr>
                  <pic:blipFill>
                    <a:blip r:embed="rId6"/>
                    <a:srcRect b="0" l="0" r="0" t="1464"/>
                    <a:stretch>
                      <a:fillRect/>
                    </a:stretch>
                  </pic:blipFill>
                  <pic:spPr>
                    <a:xfrm>
                      <a:off x="0" y="0"/>
                      <a:ext cx="5467350" cy="58377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to Build the Model: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1337890625" w:line="240" w:lineRule="auto"/>
        <w:ind w:left="21.5599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and Preprocess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5" w:line="234.05349254608154" w:lineRule="auto"/>
        <w:ind w:left="14.120025634765625" w:right="1446.224975585937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MNIST dataset, and reshape the images to include a channel dimension. Normalize the pixel values to the range [0, 1] and one-hot encode the labels.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5" w:line="234.05349254608154" w:lineRule="auto"/>
        <w:ind w:left="14.120025634765625" w:right="1446.2249755859375" w:firstLine="7.679901123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Model Architecture: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73828125" w:line="240" w:lineRule="auto"/>
        <w:ind w:left="21.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Shape (28, 28, 1) corresponding to the input images.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90478515625" w:line="232.664794921875" w:lineRule="auto"/>
        <w:ind w:left="18.91998291015625" w:right="350.405273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Convolutional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32 filters of size (3, 3) with ReLU activation.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90478515625" w:line="232.664794921875" w:lineRule="auto"/>
        <w:ind w:left="18.91998291015625" w:right="350.405273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Convolutional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64 filters of size (3, 3) with ReLU activation.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MaxPooling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pooling with a (2, 2) filter size to down-sample the feature maps.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0322265625" w:line="233.22007656097412" w:lineRule="auto"/>
        <w:ind w:left="20.11993408203125" w:right="337.9846191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Dropout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dropout with a rate of 0.25 to prevent overfitting.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0322265625" w:line="233.22007656097412" w:lineRule="auto"/>
        <w:ind w:left="20.11993408203125" w:right="337.9846191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Flatten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Flatten the output from the convolutional layers to a 1D vector.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0322265625" w:line="233.22007656097412" w:lineRule="auto"/>
        <w:ind w:left="20.11993408203125" w:right="337.9846191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Fully Connected (Dense)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256 units with ReLU activation.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0322265625" w:line="233.22007656097412" w:lineRule="auto"/>
        <w:ind w:left="20.11993408203125" w:right="337.9846191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Dropout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dropout with a rate of 0.5 to further prevent overfitting.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10 units with softmax activation to output the probability distribution over 10 classes.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72802734375" w:line="240" w:lineRule="auto"/>
        <w:ind w:left="26.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the Model: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744140625" w:line="229.88645553588867" w:lineRule="auto"/>
        <w:ind w:left="25.159912109375" w:right="343.67919921875" w:hanging="6.9599914550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categorical_crossentropy as the loss function, which is suitable for multi-class classification</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dadelta optimizer to adaptively adjust the learning rate during training.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744140625" w:line="229.88645553588867" w:lineRule="auto"/>
        <w:ind w:left="25.159912109375" w:right="343.67919921875" w:hanging="6.9599914550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5859375" w:line="240" w:lineRule="auto"/>
        <w:ind w:left="24.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the Model: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767578125" w:line="234.0575408935547" w:lineRule="auto"/>
        <w:ind w:left="19.160003662109375" w:right="458.78173828125" w:firstLine="1.679992675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the model on the training data for a defined number of epochs, using a batch size of 128.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767578125" w:line="234.0575408935547" w:lineRule="auto"/>
        <w:ind w:left="19.160003662109375" w:right="458.78173828125" w:firstLine="1.6799926757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158203125" w:line="240" w:lineRule="auto"/>
        <w:ind w:left="22.0399475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the Model: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5" w:line="231.96893692016602" w:lineRule="auto"/>
        <w:ind w:left="16.519927978515625" w:right="355.82275390625" w:firstLine="5.5200195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model's performance on the test set to obtain the final test loss and accuracy.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5" w:line="231.96893692016602" w:lineRule="auto"/>
        <w:ind w:left="16.519927978515625" w:right="355.822753906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the Model: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56103515625" w:line="240" w:lineRule="auto"/>
        <w:ind w:left="32.11990356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trained model as mnist.h5 for future use.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561035156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25.63995361328125" w:right="446.839599609375" w:hanging="4.08004760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https://github.com/Akb-25/Foundations-of-Deep-Learning/blob/main/Aug28.ipynb</w:t>
      </w:r>
      <w:r w:rsidDel="00000000" w:rsidR="00000000" w:rsidRPr="00000000">
        <w:rPr>
          <w:rtl w:val="0"/>
        </w:rPr>
      </w:r>
    </w:p>
    <w:sectPr>
      <w:pgSz w:h="15840" w:w="12240" w:orient="portrait"/>
      <w:pgMar w:bottom="2011.806640625" w:top="701.552734375" w:left="2110.0003051757812" w:right="809.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