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EB7" w:rsidRPr="00AA5A4B" w:rsidRDefault="00A10EB7" w:rsidP="00A10EB7">
      <w:pPr>
        <w:pStyle w:val="Heading1"/>
        <w:numPr>
          <w:ilvl w:val="0"/>
          <w:numId w:val="1"/>
        </w:numPr>
        <w:jc w:val="both"/>
        <w:rPr>
          <w:rFonts w:ascii="Times New Roman" w:hAnsi="Times New Roman"/>
        </w:rPr>
      </w:pPr>
      <w:bookmarkStart w:id="0" w:name="_Toc72415052"/>
      <w:r>
        <w:rPr>
          <w:lang w:val="en-US"/>
        </w:rPr>
        <w:t>CHC</w:t>
      </w:r>
      <w:r w:rsidRPr="00C914E8">
        <w:t xml:space="preserve"> Informal Description</w:t>
      </w:r>
      <w:bookmarkEnd w:id="0"/>
    </w:p>
    <w:p w:rsidR="00A10EB7" w:rsidRPr="002A30D0" w:rsidRDefault="00A10EB7" w:rsidP="00A10EB7">
      <w:pPr>
        <w:jc w:val="both"/>
        <w:rPr>
          <w:rFonts w:cs="Calibri"/>
          <w:sz w:val="24"/>
          <w:szCs w:val="24"/>
          <w:lang w:val="en-US"/>
        </w:rPr>
      </w:pPr>
      <w:r w:rsidRPr="002A30D0">
        <w:rPr>
          <w:rFonts w:cs="Calibri"/>
          <w:i/>
          <w:iCs/>
          <w:sz w:val="24"/>
          <w:szCs w:val="24"/>
          <w:lang w:val="en-US"/>
        </w:rPr>
        <w:t xml:space="preserve">Context. </w:t>
      </w:r>
      <w:r w:rsidRPr="002A30D0">
        <w:rPr>
          <w:rFonts w:cs="Calibri"/>
          <w:sz w:val="24"/>
          <w:szCs w:val="24"/>
          <w:lang w:val="en-US"/>
        </w:rPr>
        <w:t xml:space="preserve">Refugees and asylum seekers (TCNs) in Greece need to leave their accommodation (the one that exist via specific programs) when they have the refugee status. Due to the high number of TCNs, it is a challenging task for PRAKSIS to provide help to all TCNs for finding new accommodation facilities. Therefore, they are informed about specific programs that exist, however, due to limitations in the capacity, there is also a high number of them searching for apartments in order to share with other refugees so that to jointly afford related costs. </w:t>
      </w:r>
    </w:p>
    <w:p w:rsidR="00A10EB7" w:rsidRPr="002A30D0" w:rsidRDefault="00A10EB7" w:rsidP="00A10EB7">
      <w:pPr>
        <w:jc w:val="both"/>
        <w:rPr>
          <w:rFonts w:cs="Calibri"/>
          <w:sz w:val="24"/>
          <w:szCs w:val="24"/>
          <w:lang w:val="en-US"/>
        </w:rPr>
      </w:pPr>
      <w:r w:rsidRPr="002A30D0">
        <w:rPr>
          <w:rFonts w:cs="Calibri"/>
          <w:i/>
          <w:iCs/>
          <w:sz w:val="24"/>
          <w:szCs w:val="24"/>
          <w:lang w:val="en-US"/>
        </w:rPr>
        <w:t>Rationale.</w:t>
      </w:r>
      <w:r w:rsidRPr="002A30D0">
        <w:rPr>
          <w:rFonts w:cs="Calibri"/>
          <w:sz w:val="24"/>
          <w:szCs w:val="24"/>
          <w:lang w:val="en-US"/>
        </w:rPr>
        <w:t xml:space="preserve"> This, in turn, requires coordination support of TCNs to find candidates with whom they could share some flat based on most similar preferences.</w:t>
      </w:r>
    </w:p>
    <w:p w:rsidR="00A10EB7" w:rsidRPr="002A30D0" w:rsidRDefault="00A10EB7" w:rsidP="00A10EB7">
      <w:pPr>
        <w:jc w:val="both"/>
        <w:rPr>
          <w:rFonts w:cs="Calibri"/>
          <w:sz w:val="24"/>
          <w:szCs w:val="24"/>
          <w:lang w:val="en-US"/>
        </w:rPr>
      </w:pPr>
      <w:proofErr w:type="spellStart"/>
      <w:r w:rsidRPr="002A30D0">
        <w:rPr>
          <w:rFonts w:cs="Calibri"/>
          <w:i/>
          <w:iCs/>
          <w:sz w:val="24"/>
          <w:szCs w:val="24"/>
          <w:lang w:val="en-US"/>
        </w:rPr>
        <w:t>MyWELCOME</w:t>
      </w:r>
      <w:proofErr w:type="spellEnd"/>
      <w:r w:rsidRPr="002A30D0">
        <w:rPr>
          <w:rFonts w:cs="Calibri"/>
          <w:i/>
          <w:iCs/>
          <w:sz w:val="24"/>
          <w:szCs w:val="24"/>
          <w:lang w:val="en-US"/>
        </w:rPr>
        <w:t xml:space="preserve"> contribution.</w:t>
      </w:r>
      <w:r w:rsidRPr="002A30D0">
        <w:rPr>
          <w:rFonts w:cs="Calibri"/>
          <w:sz w:val="24"/>
          <w:szCs w:val="24"/>
          <w:lang w:val="en-US"/>
        </w:rPr>
        <w:t xml:space="preserve"> In WELCOME, the co-habitation coordination (CHC) scenario is concerned with helping TCNs to form groups of candidates for sharing an apartment according to their given individual and group constraints. The agents, however, neither search for available (rentable space in) rental apartments, nor do they match groups of TCNs with landlords of apartments for rent. These activities may be performed by the proposed groups of TCNs who best match with each other according to their individual preferences and some general hard (group) constraints of sharing some rental apartment in Greece. During self-coordination, TCNs may be assigned to more than one group of candidates for apartment sharing. In the CHC scenario, we consider the following family types: Single </w:t>
      </w:r>
      <w:r>
        <w:rPr>
          <w:rFonts w:cs="Calibri"/>
          <w:sz w:val="24"/>
          <w:szCs w:val="24"/>
          <w:lang w:val="en-US"/>
        </w:rPr>
        <w:t>man</w:t>
      </w:r>
      <w:r w:rsidRPr="002A30D0">
        <w:rPr>
          <w:rFonts w:cs="Calibri"/>
          <w:sz w:val="24"/>
          <w:szCs w:val="24"/>
          <w:lang w:val="en-US"/>
        </w:rPr>
        <w:t>;</w:t>
      </w:r>
      <w:r>
        <w:rPr>
          <w:rFonts w:cs="Calibri"/>
          <w:sz w:val="24"/>
          <w:szCs w:val="24"/>
          <w:lang w:val="en-US"/>
        </w:rPr>
        <w:t xml:space="preserve"> Single woman;</w:t>
      </w:r>
      <w:r w:rsidRPr="002A30D0">
        <w:rPr>
          <w:rFonts w:cs="Calibri"/>
          <w:sz w:val="24"/>
          <w:szCs w:val="24"/>
          <w:lang w:val="en-US"/>
        </w:rPr>
        <w:t xml:space="preserve"> </w:t>
      </w:r>
      <w:r>
        <w:rPr>
          <w:rFonts w:cs="Calibri"/>
          <w:sz w:val="24"/>
          <w:szCs w:val="24"/>
          <w:lang w:val="en-US"/>
        </w:rPr>
        <w:t xml:space="preserve">2-member Nuclear family; 3-member Nuclear family; 4-member Nuclear family; Single-parent (mother) family; Single-parent (father) family; Extended family. </w:t>
      </w:r>
    </w:p>
    <w:p w:rsidR="00A10EB7" w:rsidRPr="002A30D0" w:rsidRDefault="00A10EB7" w:rsidP="00A10EB7">
      <w:pPr>
        <w:jc w:val="both"/>
        <w:rPr>
          <w:rFonts w:cs="Calibri"/>
          <w:sz w:val="24"/>
          <w:szCs w:val="24"/>
          <w:lang w:val="en-US"/>
        </w:rPr>
      </w:pPr>
      <w:r w:rsidRPr="002A30D0">
        <w:rPr>
          <w:rFonts w:cs="Calibri"/>
          <w:sz w:val="24"/>
          <w:szCs w:val="24"/>
          <w:lang w:val="en-US"/>
        </w:rPr>
        <w:t xml:space="preserve">At the end of a CHC process, each participating TCN shall be informed by his/ her agent about the recommended (approximately) optimal cohabitation group for her and the respective contact addresses of the other group members. The WELCOME system should make suggestions to the TCNs for their grouping with respect to co-habitation based on the following constraints: </w:t>
      </w:r>
    </w:p>
    <w:p w:rsidR="00A10EB7" w:rsidRPr="002A30D0" w:rsidRDefault="00A10EB7" w:rsidP="00A10EB7">
      <w:pPr>
        <w:pStyle w:val="ListParagraph"/>
        <w:numPr>
          <w:ilvl w:val="0"/>
          <w:numId w:val="2"/>
        </w:numPr>
        <w:jc w:val="both"/>
        <w:rPr>
          <w:rFonts w:cs="Calibri"/>
          <w:sz w:val="24"/>
          <w:szCs w:val="24"/>
          <w:lang w:val="en-US"/>
        </w:rPr>
      </w:pPr>
      <w:r w:rsidRPr="002A30D0">
        <w:rPr>
          <w:rFonts w:cs="Calibri"/>
          <w:b/>
          <w:bCs/>
          <w:sz w:val="24"/>
          <w:szCs w:val="24"/>
          <w:lang w:val="en-US"/>
        </w:rPr>
        <w:t>Individual constraints</w:t>
      </w:r>
      <w:r w:rsidRPr="002A30D0">
        <w:rPr>
          <w:rFonts w:cs="Calibri"/>
          <w:sz w:val="24"/>
          <w:szCs w:val="24"/>
          <w:lang w:val="en-US"/>
        </w:rPr>
        <w:t xml:space="preserve"> specified by the TCNs (preferences)</w:t>
      </w:r>
    </w:p>
    <w:p w:rsidR="00A10EB7" w:rsidRPr="002A30D0" w:rsidRDefault="00A10EB7" w:rsidP="00A10EB7">
      <w:pPr>
        <w:pStyle w:val="ListParagraph"/>
        <w:numPr>
          <w:ilvl w:val="0"/>
          <w:numId w:val="3"/>
        </w:numPr>
        <w:rPr>
          <w:rFonts w:cs="Calibri"/>
          <w:sz w:val="24"/>
          <w:szCs w:val="24"/>
          <w:lang w:val="en-US"/>
        </w:rPr>
      </w:pPr>
      <w:r w:rsidRPr="002A30D0">
        <w:rPr>
          <w:rFonts w:cs="Calibri"/>
          <w:b/>
          <w:bCs/>
          <w:sz w:val="24"/>
          <w:szCs w:val="24"/>
          <w:lang w:val="en-US"/>
        </w:rPr>
        <w:t>Age</w:t>
      </w:r>
      <w:r w:rsidRPr="002A30D0">
        <w:rPr>
          <w:rFonts w:cs="Calibri"/>
          <w:sz w:val="24"/>
          <w:szCs w:val="24"/>
          <w:lang w:val="en-US"/>
        </w:rPr>
        <w:t xml:space="preserve">:  A TCN could prefer to belong to a group of </w:t>
      </w:r>
      <w:r>
        <w:rPr>
          <w:rFonts w:cs="Calibri"/>
          <w:sz w:val="24"/>
          <w:szCs w:val="24"/>
          <w:lang w:val="en-US"/>
        </w:rPr>
        <w:t>certain a</w:t>
      </w:r>
      <w:r w:rsidRPr="002A30D0">
        <w:rPr>
          <w:rFonts w:cs="Calibri"/>
          <w:sz w:val="24"/>
          <w:szCs w:val="24"/>
          <w:lang w:val="en-US"/>
        </w:rPr>
        <w:t>ge</w:t>
      </w:r>
      <w:r>
        <w:rPr>
          <w:rFonts w:cs="Calibri"/>
          <w:sz w:val="24"/>
          <w:szCs w:val="24"/>
          <w:lang w:val="en-US"/>
        </w:rPr>
        <w:t xml:space="preserve"> group(s)</w:t>
      </w:r>
      <w:r w:rsidRPr="002A30D0">
        <w:rPr>
          <w:rFonts w:cs="Calibri"/>
          <w:sz w:val="24"/>
          <w:szCs w:val="24"/>
          <w:lang w:val="en-US"/>
        </w:rPr>
        <w:t xml:space="preserve">, to the extent possible, as they are more likely to share common interests. Recommended age groups for exclusive preference settings by TCNs: </w:t>
      </w:r>
      <w:r w:rsidRPr="002A30D0">
        <w:rPr>
          <w:rFonts w:cs="Calibri"/>
          <w:i/>
          <w:sz w:val="24"/>
          <w:szCs w:val="24"/>
          <w:lang w:val="en-US"/>
        </w:rPr>
        <w:t>18 – 25, 26 – 33, 34 – 43, 44 – 50, 50 – 65, and 65+.</w:t>
      </w:r>
      <w:r>
        <w:rPr>
          <w:rFonts w:cs="Calibri"/>
          <w:i/>
          <w:sz w:val="24"/>
          <w:szCs w:val="24"/>
          <w:lang w:val="en-US"/>
        </w:rPr>
        <w:t xml:space="preserve"> </w:t>
      </w:r>
      <w:r w:rsidRPr="00C00FAE">
        <w:rPr>
          <w:rFonts w:cs="Calibri"/>
          <w:b/>
          <w:sz w:val="24"/>
          <w:szCs w:val="24"/>
          <w:lang w:val="en-US"/>
        </w:rPr>
        <w:t>Selectable Options</w:t>
      </w:r>
      <w:r>
        <w:rPr>
          <w:rFonts w:cs="Calibri"/>
          <w:sz w:val="24"/>
          <w:szCs w:val="24"/>
          <w:lang w:val="en-US"/>
        </w:rPr>
        <w:t>: {“Don’t mind”, 18-25, 26-33, 34-43, 44-50, 51-65, 65+}</w:t>
      </w:r>
    </w:p>
    <w:p w:rsidR="00A10EB7" w:rsidRPr="002A30D0" w:rsidRDefault="00A10EB7" w:rsidP="00A10EB7">
      <w:pPr>
        <w:pStyle w:val="ListParagraph"/>
        <w:numPr>
          <w:ilvl w:val="0"/>
          <w:numId w:val="3"/>
        </w:numPr>
        <w:jc w:val="both"/>
        <w:rPr>
          <w:rFonts w:cs="Calibri"/>
          <w:sz w:val="24"/>
          <w:szCs w:val="24"/>
          <w:lang w:val="en-US"/>
        </w:rPr>
      </w:pPr>
      <w:r w:rsidRPr="002A30D0">
        <w:rPr>
          <w:rFonts w:cs="Calibri"/>
          <w:b/>
          <w:bCs/>
          <w:sz w:val="24"/>
          <w:szCs w:val="24"/>
          <w:lang w:val="en-US"/>
        </w:rPr>
        <w:t>Gender</w:t>
      </w:r>
      <w:r w:rsidRPr="002A30D0">
        <w:rPr>
          <w:rFonts w:cs="Calibri"/>
          <w:sz w:val="24"/>
          <w:szCs w:val="24"/>
          <w:lang w:val="en-US"/>
        </w:rPr>
        <w:t xml:space="preserve">: </w:t>
      </w:r>
      <w:r w:rsidRPr="002A30D0">
        <w:rPr>
          <w:rFonts w:eastAsia="Calibri" w:cs="Calibri"/>
          <w:sz w:val="24"/>
          <w:szCs w:val="24"/>
          <w:lang w:val="en-US"/>
        </w:rPr>
        <w:t xml:space="preserve">A TCN could prefer being </w:t>
      </w:r>
      <w:r>
        <w:rPr>
          <w:rFonts w:eastAsia="Calibri" w:cs="Calibri"/>
          <w:sz w:val="24"/>
          <w:szCs w:val="24"/>
          <w:lang w:val="en-US"/>
        </w:rPr>
        <w:t xml:space="preserve">member of </w:t>
      </w:r>
      <w:r w:rsidRPr="002A30D0">
        <w:rPr>
          <w:rFonts w:eastAsia="Calibri" w:cs="Calibri"/>
          <w:i/>
          <w:sz w:val="24"/>
          <w:szCs w:val="24"/>
          <w:lang w:val="en-US"/>
        </w:rPr>
        <w:t>Male</w:t>
      </w:r>
      <w:r>
        <w:rPr>
          <w:rFonts w:eastAsia="Calibri" w:cs="Calibri"/>
          <w:sz w:val="24"/>
          <w:szCs w:val="24"/>
          <w:lang w:val="en-US"/>
        </w:rPr>
        <w:t xml:space="preserve">, </w:t>
      </w:r>
      <w:r w:rsidRPr="002A30D0">
        <w:rPr>
          <w:rFonts w:eastAsia="Calibri" w:cs="Calibri"/>
          <w:i/>
          <w:sz w:val="24"/>
          <w:szCs w:val="24"/>
          <w:lang w:val="en-US"/>
        </w:rPr>
        <w:t>Female</w:t>
      </w:r>
      <w:r>
        <w:rPr>
          <w:rFonts w:eastAsia="Calibri" w:cs="Calibri"/>
          <w:sz w:val="24"/>
          <w:szCs w:val="24"/>
          <w:lang w:val="en-US"/>
        </w:rPr>
        <w:t xml:space="preserve"> or </w:t>
      </w:r>
      <w:r w:rsidRPr="002A30D0">
        <w:rPr>
          <w:rFonts w:eastAsia="Calibri" w:cs="Calibri"/>
          <w:i/>
          <w:sz w:val="24"/>
          <w:szCs w:val="24"/>
          <w:lang w:val="en-US"/>
        </w:rPr>
        <w:t>Other</w:t>
      </w:r>
      <w:r>
        <w:rPr>
          <w:rFonts w:eastAsia="Calibri" w:cs="Calibri"/>
          <w:sz w:val="24"/>
          <w:szCs w:val="24"/>
          <w:lang w:val="en-US"/>
        </w:rPr>
        <w:t xml:space="preserve"> gender group. </w:t>
      </w:r>
      <w:r w:rsidRPr="00C00FAE">
        <w:rPr>
          <w:rFonts w:cs="Calibri"/>
          <w:b/>
          <w:sz w:val="24"/>
          <w:szCs w:val="24"/>
          <w:lang w:val="en-US"/>
        </w:rPr>
        <w:t>Selectable Options</w:t>
      </w:r>
      <w:r>
        <w:rPr>
          <w:rFonts w:cs="Calibri"/>
          <w:sz w:val="24"/>
          <w:szCs w:val="24"/>
          <w:lang w:val="en-US"/>
        </w:rPr>
        <w:t>: {“Don’t mind”, “Male”, “Female”, “Other”}</w:t>
      </w:r>
    </w:p>
    <w:p w:rsidR="00A10EB7" w:rsidRPr="002A30D0" w:rsidRDefault="00A10EB7" w:rsidP="00A10EB7">
      <w:pPr>
        <w:pStyle w:val="ListParagraph"/>
        <w:numPr>
          <w:ilvl w:val="0"/>
          <w:numId w:val="3"/>
        </w:numPr>
        <w:jc w:val="both"/>
        <w:rPr>
          <w:rFonts w:cs="Calibri"/>
          <w:sz w:val="24"/>
          <w:szCs w:val="24"/>
          <w:lang w:val="en-US"/>
        </w:rPr>
      </w:pPr>
      <w:r w:rsidRPr="002A30D0">
        <w:rPr>
          <w:rFonts w:cs="Calibri"/>
          <w:b/>
          <w:bCs/>
          <w:sz w:val="24"/>
          <w:szCs w:val="24"/>
          <w:lang w:val="en-US"/>
        </w:rPr>
        <w:t xml:space="preserve">Family: </w:t>
      </w:r>
      <w:r w:rsidRPr="002A30D0">
        <w:rPr>
          <w:rFonts w:cs="Calibri"/>
          <w:sz w:val="24"/>
          <w:szCs w:val="24"/>
          <w:lang w:val="en-US"/>
        </w:rPr>
        <w:t xml:space="preserve">A TCN could prefer to belong to a cohabitation group </w:t>
      </w:r>
      <w:r>
        <w:rPr>
          <w:rFonts w:cs="Calibri"/>
          <w:sz w:val="24"/>
          <w:szCs w:val="24"/>
          <w:lang w:val="en-US"/>
        </w:rPr>
        <w:t xml:space="preserve">certain family type(s). </w:t>
      </w:r>
      <w:r w:rsidRPr="002A30D0">
        <w:rPr>
          <w:rFonts w:cs="Calibri"/>
          <w:sz w:val="24"/>
          <w:szCs w:val="24"/>
          <w:lang w:val="en-US"/>
        </w:rPr>
        <w:t xml:space="preserve">Recommended </w:t>
      </w:r>
      <w:r>
        <w:rPr>
          <w:rFonts w:cs="Calibri"/>
          <w:sz w:val="24"/>
          <w:szCs w:val="24"/>
          <w:lang w:val="en-US"/>
        </w:rPr>
        <w:t xml:space="preserve">family types </w:t>
      </w:r>
      <w:r w:rsidRPr="002A30D0">
        <w:rPr>
          <w:rFonts w:cs="Calibri"/>
          <w:sz w:val="24"/>
          <w:szCs w:val="24"/>
          <w:lang w:val="en-US"/>
        </w:rPr>
        <w:t xml:space="preserve">for exclusive preference settings by TCNs: </w:t>
      </w:r>
      <w:r w:rsidRPr="002A30D0">
        <w:rPr>
          <w:rFonts w:cs="Calibri"/>
          <w:i/>
          <w:sz w:val="24"/>
          <w:szCs w:val="24"/>
          <w:lang w:val="en-US"/>
        </w:rPr>
        <w:t>Single man,</w:t>
      </w:r>
      <w:r>
        <w:rPr>
          <w:rFonts w:cs="Calibri"/>
          <w:i/>
          <w:sz w:val="24"/>
          <w:szCs w:val="24"/>
          <w:lang w:val="en-US"/>
        </w:rPr>
        <w:t xml:space="preserve"> Single woman,</w:t>
      </w:r>
      <w:r w:rsidRPr="002A30D0">
        <w:rPr>
          <w:rFonts w:cs="Calibri"/>
          <w:i/>
          <w:sz w:val="24"/>
          <w:szCs w:val="24"/>
          <w:lang w:val="en-US"/>
        </w:rPr>
        <w:t xml:space="preserve"> </w:t>
      </w:r>
      <w:r>
        <w:rPr>
          <w:rFonts w:cs="Calibri"/>
          <w:i/>
          <w:sz w:val="24"/>
          <w:szCs w:val="24"/>
          <w:lang w:val="en-US"/>
        </w:rPr>
        <w:t xml:space="preserve">Nuclear Family, Single-parent (mother) Family, Single-parent (father) family, Extended family. </w:t>
      </w:r>
      <w:r w:rsidRPr="00C00FAE">
        <w:rPr>
          <w:rFonts w:cs="Calibri"/>
          <w:b/>
          <w:sz w:val="24"/>
          <w:szCs w:val="24"/>
          <w:lang w:val="en-US"/>
        </w:rPr>
        <w:t>Selectable Options</w:t>
      </w:r>
      <w:r>
        <w:rPr>
          <w:rFonts w:cs="Calibri"/>
          <w:sz w:val="24"/>
          <w:szCs w:val="24"/>
          <w:lang w:val="en-US"/>
        </w:rPr>
        <w:t>: {“Don’t mind”, “Single Man”, Single Woman”, Nuclear”, “Single-parent (mother”, “Single-parent (father)”, “Extended”}</w:t>
      </w:r>
    </w:p>
    <w:p w:rsidR="00A10EB7" w:rsidRPr="002A30D0" w:rsidRDefault="00A10EB7" w:rsidP="00A10EB7">
      <w:pPr>
        <w:pStyle w:val="ListParagraph"/>
        <w:numPr>
          <w:ilvl w:val="0"/>
          <w:numId w:val="3"/>
        </w:numPr>
        <w:jc w:val="both"/>
        <w:rPr>
          <w:rFonts w:cs="Calibri"/>
          <w:sz w:val="24"/>
          <w:szCs w:val="24"/>
          <w:lang w:val="en-US"/>
        </w:rPr>
      </w:pPr>
      <w:r w:rsidRPr="002A30D0">
        <w:rPr>
          <w:rFonts w:cs="Calibri"/>
          <w:b/>
          <w:bCs/>
          <w:sz w:val="24"/>
          <w:szCs w:val="24"/>
          <w:lang w:val="en-US"/>
        </w:rPr>
        <w:t>Nationality</w:t>
      </w:r>
      <w:r w:rsidRPr="002A30D0">
        <w:rPr>
          <w:rFonts w:cs="Calibri"/>
          <w:sz w:val="24"/>
          <w:szCs w:val="24"/>
          <w:lang w:val="en-US"/>
        </w:rPr>
        <w:t xml:space="preserve">: Although many people do not have a problem when working with other nationalities, some of the TCNs might have. To avoid respective conflicts and communication problems in co-habitation groups, the agent should respect the </w:t>
      </w:r>
      <w:r w:rsidRPr="002A30D0">
        <w:rPr>
          <w:rFonts w:cs="Calibri"/>
          <w:sz w:val="24"/>
          <w:szCs w:val="24"/>
          <w:lang w:val="en-US"/>
        </w:rPr>
        <w:lastRenderedPageBreak/>
        <w:t xml:space="preserve">preference of its TCN about being assigned to a group with other nationalities than her own one, or not. </w:t>
      </w:r>
      <w:r>
        <w:rPr>
          <w:rFonts w:cs="Calibri"/>
          <w:sz w:val="24"/>
          <w:szCs w:val="24"/>
          <w:lang w:val="en-US"/>
        </w:rPr>
        <w:t xml:space="preserve">A TCN could prefer being member of </w:t>
      </w:r>
      <w:r w:rsidRPr="00460165">
        <w:rPr>
          <w:rFonts w:cs="Calibri"/>
          <w:i/>
          <w:sz w:val="24"/>
          <w:szCs w:val="24"/>
          <w:lang w:val="en-US"/>
        </w:rPr>
        <w:t>same or mixed</w:t>
      </w:r>
      <w:r>
        <w:rPr>
          <w:rFonts w:cs="Calibri"/>
          <w:sz w:val="24"/>
          <w:szCs w:val="24"/>
          <w:lang w:val="en-US"/>
        </w:rPr>
        <w:t xml:space="preserve"> gender group. </w:t>
      </w:r>
      <w:r w:rsidRPr="00C00FAE">
        <w:rPr>
          <w:rFonts w:cs="Calibri"/>
          <w:b/>
          <w:sz w:val="24"/>
          <w:szCs w:val="24"/>
          <w:lang w:val="en-US"/>
        </w:rPr>
        <w:t>Selectable Options</w:t>
      </w:r>
      <w:r>
        <w:rPr>
          <w:rFonts w:cs="Calibri"/>
          <w:sz w:val="24"/>
          <w:szCs w:val="24"/>
          <w:lang w:val="en-US"/>
        </w:rPr>
        <w:t>: {“Don’t mind”, “Same”, “Mixed”}</w:t>
      </w:r>
    </w:p>
    <w:p w:rsidR="00A10EB7" w:rsidRPr="002A30D0" w:rsidRDefault="00A10EB7" w:rsidP="00A10EB7">
      <w:pPr>
        <w:pStyle w:val="ListParagraph"/>
        <w:numPr>
          <w:ilvl w:val="0"/>
          <w:numId w:val="3"/>
        </w:numPr>
        <w:jc w:val="both"/>
        <w:rPr>
          <w:rFonts w:cs="Calibri"/>
          <w:sz w:val="24"/>
          <w:szCs w:val="24"/>
          <w:lang w:val="en-US"/>
        </w:rPr>
      </w:pPr>
      <w:r w:rsidRPr="002A30D0">
        <w:rPr>
          <w:rFonts w:cs="Calibri"/>
          <w:b/>
          <w:bCs/>
          <w:sz w:val="24"/>
          <w:szCs w:val="24"/>
          <w:lang w:val="en-US"/>
        </w:rPr>
        <w:t>Religion</w:t>
      </w:r>
      <w:r w:rsidRPr="002A30D0">
        <w:rPr>
          <w:rFonts w:cs="Calibri"/>
          <w:sz w:val="24"/>
          <w:szCs w:val="24"/>
          <w:lang w:val="en-US"/>
        </w:rPr>
        <w:t xml:space="preserve">: A TCN could prefer to be in a </w:t>
      </w:r>
      <w:r w:rsidRPr="006B6280">
        <w:rPr>
          <w:rFonts w:cs="Calibri"/>
          <w:i/>
          <w:sz w:val="24"/>
          <w:szCs w:val="24"/>
          <w:lang w:val="en-US"/>
        </w:rPr>
        <w:t>mixed or same</w:t>
      </w:r>
      <w:r>
        <w:rPr>
          <w:rFonts w:cs="Calibri"/>
          <w:sz w:val="24"/>
          <w:szCs w:val="24"/>
          <w:lang w:val="en-US"/>
        </w:rPr>
        <w:t xml:space="preserve"> religion group</w:t>
      </w:r>
      <w:r w:rsidRPr="002A30D0">
        <w:rPr>
          <w:rFonts w:cs="Calibri"/>
          <w:sz w:val="24"/>
          <w:szCs w:val="24"/>
          <w:lang w:val="en-US"/>
        </w:rPr>
        <w:t xml:space="preserve">. </w:t>
      </w:r>
      <w:r>
        <w:rPr>
          <w:rFonts w:cs="Calibri"/>
          <w:sz w:val="24"/>
          <w:szCs w:val="24"/>
          <w:lang w:val="en-US"/>
        </w:rPr>
        <w:t xml:space="preserve"> </w:t>
      </w:r>
      <w:r w:rsidRPr="00C00FAE">
        <w:rPr>
          <w:rFonts w:cs="Calibri"/>
          <w:b/>
          <w:sz w:val="24"/>
          <w:szCs w:val="24"/>
          <w:lang w:val="en-US"/>
        </w:rPr>
        <w:t>Selectable Options</w:t>
      </w:r>
      <w:r>
        <w:rPr>
          <w:rFonts w:cs="Calibri"/>
          <w:sz w:val="24"/>
          <w:szCs w:val="24"/>
          <w:lang w:val="en-US"/>
        </w:rPr>
        <w:t>: {“Don’t mind”, “Same”, “Mixed”}</w:t>
      </w:r>
    </w:p>
    <w:p w:rsidR="00A10EB7" w:rsidRPr="002A30D0" w:rsidRDefault="00A10EB7" w:rsidP="00A10EB7">
      <w:pPr>
        <w:pStyle w:val="ListParagraph"/>
        <w:numPr>
          <w:ilvl w:val="0"/>
          <w:numId w:val="3"/>
        </w:numPr>
        <w:jc w:val="both"/>
        <w:rPr>
          <w:rFonts w:cs="Calibri"/>
          <w:sz w:val="24"/>
          <w:szCs w:val="24"/>
          <w:lang w:val="en-US"/>
        </w:rPr>
      </w:pPr>
      <w:r w:rsidRPr="002A30D0">
        <w:rPr>
          <w:rFonts w:cs="Calibri"/>
          <w:b/>
          <w:bCs/>
          <w:sz w:val="24"/>
          <w:szCs w:val="24"/>
          <w:lang w:val="en-US"/>
        </w:rPr>
        <w:t>Ethnicity</w:t>
      </w:r>
      <w:r w:rsidRPr="002A30D0">
        <w:rPr>
          <w:rFonts w:cs="Calibri"/>
          <w:sz w:val="24"/>
          <w:szCs w:val="24"/>
          <w:lang w:val="en-US"/>
        </w:rPr>
        <w:t xml:space="preserve">: A TCN could prefer to be in a </w:t>
      </w:r>
      <w:r w:rsidRPr="006B6280">
        <w:rPr>
          <w:rFonts w:cs="Calibri"/>
          <w:i/>
          <w:sz w:val="24"/>
          <w:szCs w:val="24"/>
          <w:lang w:val="en-US"/>
        </w:rPr>
        <w:t>mixed or same</w:t>
      </w:r>
      <w:r>
        <w:rPr>
          <w:rFonts w:cs="Calibri"/>
          <w:sz w:val="24"/>
          <w:szCs w:val="24"/>
          <w:lang w:val="en-US"/>
        </w:rPr>
        <w:t xml:space="preserve"> </w:t>
      </w:r>
      <w:r w:rsidRPr="002A30D0">
        <w:rPr>
          <w:rFonts w:cs="Calibri"/>
          <w:sz w:val="24"/>
          <w:szCs w:val="24"/>
          <w:lang w:val="en-US"/>
        </w:rPr>
        <w:t>ethn</w:t>
      </w:r>
      <w:r>
        <w:rPr>
          <w:rFonts w:cs="Calibri"/>
          <w:sz w:val="24"/>
          <w:szCs w:val="24"/>
          <w:lang w:val="en-US"/>
        </w:rPr>
        <w:t xml:space="preserve">ic group. </w:t>
      </w:r>
      <w:r w:rsidRPr="00C00FAE">
        <w:rPr>
          <w:rFonts w:cs="Calibri"/>
          <w:b/>
          <w:sz w:val="24"/>
          <w:szCs w:val="24"/>
          <w:lang w:val="en-US"/>
        </w:rPr>
        <w:t>Selectable Options</w:t>
      </w:r>
      <w:r>
        <w:rPr>
          <w:rFonts w:cs="Calibri"/>
          <w:sz w:val="24"/>
          <w:szCs w:val="24"/>
          <w:lang w:val="en-US"/>
        </w:rPr>
        <w:t>: {“Don’t mind”, “Same”, “Mixed”}</w:t>
      </w:r>
    </w:p>
    <w:p w:rsidR="00A10EB7" w:rsidRPr="002A30D0" w:rsidRDefault="00A10EB7" w:rsidP="00A10EB7">
      <w:pPr>
        <w:pStyle w:val="ListParagraph"/>
        <w:numPr>
          <w:ilvl w:val="0"/>
          <w:numId w:val="3"/>
        </w:numPr>
        <w:jc w:val="both"/>
        <w:rPr>
          <w:rFonts w:cs="Calibri"/>
          <w:sz w:val="24"/>
          <w:szCs w:val="24"/>
          <w:lang w:val="en-US"/>
        </w:rPr>
      </w:pPr>
      <w:r w:rsidRPr="002A30D0">
        <w:rPr>
          <w:rFonts w:cs="Calibri"/>
          <w:b/>
          <w:bCs/>
          <w:sz w:val="24"/>
          <w:szCs w:val="24"/>
          <w:lang w:val="en-US"/>
        </w:rPr>
        <w:t>Apartment preferences:</w:t>
      </w:r>
      <w:r w:rsidRPr="002A30D0">
        <w:rPr>
          <w:rFonts w:cs="Calibri"/>
          <w:sz w:val="24"/>
          <w:szCs w:val="24"/>
          <w:lang w:val="en-US"/>
        </w:rPr>
        <w:t xml:space="preserve"> A TCN could specify rental flat or apartment related preferences</w:t>
      </w:r>
    </w:p>
    <w:p w:rsidR="00A10EB7" w:rsidRPr="009C6159" w:rsidRDefault="00A10EB7" w:rsidP="00A10EB7">
      <w:pPr>
        <w:pStyle w:val="ListParagraph"/>
        <w:numPr>
          <w:ilvl w:val="1"/>
          <w:numId w:val="3"/>
        </w:numPr>
        <w:jc w:val="both"/>
        <w:rPr>
          <w:rFonts w:cs="Calibri"/>
          <w:sz w:val="24"/>
          <w:szCs w:val="24"/>
          <w:lang w:val="en-US"/>
        </w:rPr>
      </w:pPr>
      <w:r w:rsidRPr="004F4C83">
        <w:rPr>
          <w:rFonts w:cs="Calibri"/>
          <w:b/>
          <w:sz w:val="24"/>
          <w:szCs w:val="24"/>
          <w:lang w:val="en-US"/>
        </w:rPr>
        <w:t>Location (area) of apartment</w:t>
      </w:r>
      <w:r>
        <w:rPr>
          <w:rFonts w:cs="Calibri"/>
          <w:sz w:val="24"/>
          <w:szCs w:val="24"/>
          <w:lang w:val="en-US"/>
        </w:rPr>
        <w:t xml:space="preserve">: A TCN could specify one or multiple of the following locations listed below, as preference. </w:t>
      </w:r>
      <w:r w:rsidRPr="00C00FAE">
        <w:rPr>
          <w:rFonts w:cs="Calibri"/>
          <w:b/>
          <w:sz w:val="24"/>
          <w:szCs w:val="24"/>
          <w:lang w:val="en-US"/>
        </w:rPr>
        <w:t>Selectable Options</w:t>
      </w:r>
      <w:r>
        <w:rPr>
          <w:rFonts w:cs="Calibri"/>
          <w:sz w:val="24"/>
          <w:szCs w:val="24"/>
          <w:lang w:val="en-US"/>
        </w:rPr>
        <w:t>: {“Don’t mind”, “</w:t>
      </w:r>
      <w:proofErr w:type="spellStart"/>
      <w:r w:rsidRPr="004F4C83">
        <w:rPr>
          <w:rFonts w:cs="Calibri"/>
          <w:i/>
          <w:iCs/>
          <w:sz w:val="24"/>
          <w:szCs w:val="24"/>
          <w:lang w:val="en-US"/>
        </w:rPr>
        <w:t>Ampelokipoi</w:t>
      </w:r>
      <w:proofErr w:type="spellEnd"/>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proofErr w:type="spellStart"/>
      <w:r w:rsidRPr="004F4C83">
        <w:rPr>
          <w:rFonts w:cs="Calibri"/>
          <w:i/>
          <w:iCs/>
          <w:sz w:val="24"/>
          <w:szCs w:val="24"/>
          <w:lang w:val="en-US"/>
        </w:rPr>
        <w:t>Menemeni</w:t>
      </w:r>
      <w:proofErr w:type="spellEnd"/>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proofErr w:type="spellStart"/>
      <w:r w:rsidRPr="004F4C83">
        <w:rPr>
          <w:rFonts w:cs="Calibri"/>
          <w:i/>
          <w:iCs/>
          <w:sz w:val="24"/>
          <w:szCs w:val="24"/>
          <w:lang w:val="en-US"/>
        </w:rPr>
        <w:t>Kalamaria</w:t>
      </w:r>
      <w:proofErr w:type="spellEnd"/>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proofErr w:type="spellStart"/>
      <w:r w:rsidRPr="004F4C83">
        <w:rPr>
          <w:rFonts w:cs="Calibri"/>
          <w:i/>
          <w:iCs/>
          <w:sz w:val="24"/>
          <w:szCs w:val="24"/>
          <w:lang w:val="en-US"/>
        </w:rPr>
        <w:t>Eleftherio-Kordelio</w:t>
      </w:r>
      <w:proofErr w:type="spellEnd"/>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proofErr w:type="spellStart"/>
      <w:r w:rsidRPr="004F4C83">
        <w:rPr>
          <w:rFonts w:cs="Calibri"/>
          <w:i/>
          <w:iCs/>
          <w:sz w:val="24"/>
          <w:szCs w:val="24"/>
          <w:lang w:val="en-US"/>
        </w:rPr>
        <w:t>Evosmos</w:t>
      </w:r>
      <w:proofErr w:type="spellEnd"/>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r w:rsidRPr="004F4C83">
        <w:rPr>
          <w:rFonts w:cs="Calibri"/>
          <w:i/>
          <w:iCs/>
          <w:sz w:val="24"/>
          <w:szCs w:val="24"/>
          <w:lang w:val="en-US"/>
        </w:rPr>
        <w:t>Agios Pavlos</w:t>
      </w:r>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r w:rsidRPr="004F4C83">
        <w:rPr>
          <w:rFonts w:cs="Calibri"/>
          <w:i/>
          <w:iCs/>
          <w:sz w:val="24"/>
          <w:szCs w:val="24"/>
          <w:lang w:val="en-US"/>
        </w:rPr>
        <w:t>Neapoli</w:t>
      </w:r>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r w:rsidRPr="004F4C83">
        <w:rPr>
          <w:rFonts w:cs="Calibri"/>
          <w:i/>
          <w:iCs/>
          <w:sz w:val="24"/>
          <w:szCs w:val="24"/>
          <w:lang w:val="en-US"/>
        </w:rPr>
        <w:t>Pefka</w:t>
      </w:r>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r w:rsidRPr="004F4C83">
        <w:rPr>
          <w:rFonts w:cs="Calibri"/>
          <w:i/>
          <w:iCs/>
          <w:sz w:val="24"/>
          <w:szCs w:val="24"/>
          <w:lang w:val="en-US"/>
        </w:rPr>
        <w:t>Sykies</w:t>
      </w:r>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r w:rsidRPr="004F4C83">
        <w:rPr>
          <w:rFonts w:cs="Calibri"/>
          <w:i/>
          <w:iCs/>
          <w:sz w:val="24"/>
          <w:szCs w:val="24"/>
          <w:lang w:val="en-US"/>
        </w:rPr>
        <w:t>Nea Efkarpia</w:t>
      </w:r>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r w:rsidRPr="004F4C83">
        <w:rPr>
          <w:rFonts w:cs="Calibri"/>
          <w:i/>
          <w:iCs/>
          <w:sz w:val="24"/>
          <w:szCs w:val="24"/>
          <w:lang w:val="en-US"/>
        </w:rPr>
        <w:t>Polichni</w:t>
      </w:r>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r w:rsidRPr="004F4C83">
        <w:rPr>
          <w:rFonts w:cs="Calibri"/>
          <w:i/>
          <w:iCs/>
          <w:sz w:val="24"/>
          <w:szCs w:val="24"/>
          <w:lang w:val="en-US"/>
        </w:rPr>
        <w:t>Stavroupoli</w:t>
      </w:r>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r w:rsidRPr="004F4C83">
        <w:rPr>
          <w:rFonts w:cs="Calibri"/>
          <w:i/>
          <w:iCs/>
          <w:sz w:val="24"/>
          <w:szCs w:val="24"/>
          <w:lang w:val="en-US"/>
        </w:rPr>
        <w:t>Pylaia</w:t>
      </w:r>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r w:rsidRPr="004F4C83">
        <w:rPr>
          <w:rFonts w:cs="Calibri"/>
          <w:i/>
          <w:iCs/>
          <w:sz w:val="24"/>
          <w:szCs w:val="24"/>
          <w:lang w:val="en-US"/>
        </w:rPr>
        <w:t>Thessaloniki</w:t>
      </w:r>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proofErr w:type="spellStart"/>
      <w:r w:rsidRPr="004F4C83">
        <w:rPr>
          <w:rFonts w:cs="Calibri"/>
          <w:i/>
          <w:iCs/>
          <w:sz w:val="24"/>
          <w:szCs w:val="24"/>
          <w:lang w:val="en-US"/>
        </w:rPr>
        <w:t>Triandria</w:t>
      </w:r>
      <w:proofErr w:type="spellEnd"/>
      <w:r>
        <w:rPr>
          <w:rFonts w:cs="Calibri"/>
          <w:sz w:val="24"/>
          <w:szCs w:val="24"/>
          <w:lang w:val="en-US"/>
        </w:rPr>
        <w:t>”}</w:t>
      </w:r>
      <w:r>
        <w:rPr>
          <w:rFonts w:cs="Calibri"/>
          <w:i/>
          <w:iCs/>
          <w:sz w:val="24"/>
          <w:szCs w:val="24"/>
          <w:lang w:val="en-US"/>
        </w:rPr>
        <w:t xml:space="preserve"> </w:t>
      </w:r>
    </w:p>
    <w:p w:rsidR="00A10EB7" w:rsidRPr="002A30D0" w:rsidRDefault="00A10EB7" w:rsidP="00A10EB7">
      <w:pPr>
        <w:pStyle w:val="ListParagraph"/>
        <w:numPr>
          <w:ilvl w:val="1"/>
          <w:numId w:val="3"/>
        </w:numPr>
        <w:jc w:val="both"/>
        <w:rPr>
          <w:rFonts w:cs="Calibri"/>
          <w:sz w:val="24"/>
          <w:szCs w:val="24"/>
          <w:lang w:val="en-US"/>
        </w:rPr>
      </w:pPr>
      <w:r w:rsidRPr="004F4C83">
        <w:rPr>
          <w:rFonts w:cs="Calibri"/>
          <w:b/>
          <w:sz w:val="24"/>
          <w:szCs w:val="24"/>
          <w:lang w:val="en-US"/>
        </w:rPr>
        <w:t>Accessibility (disabled accessible)</w:t>
      </w:r>
      <w:r>
        <w:rPr>
          <w:rFonts w:cs="Calibri"/>
          <w:sz w:val="24"/>
          <w:szCs w:val="24"/>
          <w:lang w:val="en-US"/>
        </w:rPr>
        <w:t xml:space="preserve">: A TCN could select </w:t>
      </w:r>
      <w:r w:rsidRPr="004F4C83">
        <w:rPr>
          <w:rFonts w:cs="Calibri"/>
          <w:i/>
          <w:sz w:val="24"/>
          <w:szCs w:val="24"/>
          <w:lang w:val="en-US"/>
        </w:rPr>
        <w:t xml:space="preserve">yes or </w:t>
      </w:r>
      <w:r>
        <w:rPr>
          <w:rFonts w:cs="Calibri"/>
          <w:i/>
          <w:sz w:val="24"/>
          <w:szCs w:val="24"/>
          <w:lang w:val="en-US"/>
        </w:rPr>
        <w:t xml:space="preserve">“Don’t mind” </w:t>
      </w:r>
      <w:r>
        <w:rPr>
          <w:rFonts w:cs="Calibri"/>
          <w:sz w:val="24"/>
          <w:szCs w:val="24"/>
          <w:lang w:val="en-US"/>
        </w:rPr>
        <w:t xml:space="preserve">for availability of accessibility. </w:t>
      </w:r>
      <w:r w:rsidRPr="00C00FAE">
        <w:rPr>
          <w:rFonts w:cs="Calibri"/>
          <w:b/>
          <w:sz w:val="24"/>
          <w:szCs w:val="24"/>
          <w:lang w:val="en-US"/>
        </w:rPr>
        <w:t>Selectable Options</w:t>
      </w:r>
      <w:r>
        <w:rPr>
          <w:rFonts w:cs="Calibri"/>
          <w:sz w:val="24"/>
          <w:szCs w:val="24"/>
          <w:lang w:val="en-US"/>
        </w:rPr>
        <w:t>: {“Don’t mind”, “Yes”}</w:t>
      </w:r>
    </w:p>
    <w:p w:rsidR="00A10EB7" w:rsidRPr="004F4C83" w:rsidRDefault="00A10EB7" w:rsidP="00A10EB7">
      <w:pPr>
        <w:pStyle w:val="ListParagraph"/>
        <w:numPr>
          <w:ilvl w:val="1"/>
          <w:numId w:val="3"/>
        </w:numPr>
        <w:jc w:val="both"/>
        <w:rPr>
          <w:rFonts w:cs="Calibri"/>
          <w:b/>
          <w:sz w:val="24"/>
          <w:szCs w:val="24"/>
          <w:lang w:val="en-US"/>
        </w:rPr>
      </w:pPr>
      <w:r w:rsidRPr="004F4C83">
        <w:rPr>
          <w:rFonts w:cs="Calibri"/>
          <w:b/>
          <w:sz w:val="24"/>
          <w:szCs w:val="24"/>
          <w:lang w:val="en-US"/>
        </w:rPr>
        <w:t>Rental period (from-to)</w:t>
      </w:r>
      <w:r>
        <w:rPr>
          <w:rFonts w:cs="Calibri"/>
          <w:b/>
          <w:sz w:val="24"/>
          <w:szCs w:val="24"/>
          <w:lang w:val="en-US"/>
        </w:rPr>
        <w:t xml:space="preserve">: </w:t>
      </w:r>
      <w:r>
        <w:rPr>
          <w:rFonts w:cs="Calibri"/>
          <w:sz w:val="24"/>
          <w:szCs w:val="24"/>
          <w:lang w:val="en-US"/>
        </w:rPr>
        <w:t xml:space="preserve">A TCN could specify a </w:t>
      </w:r>
      <w:r w:rsidRPr="004F4C83">
        <w:rPr>
          <w:rFonts w:cs="Calibri"/>
          <w:i/>
          <w:sz w:val="24"/>
          <w:szCs w:val="24"/>
          <w:lang w:val="en-US"/>
        </w:rPr>
        <w:t>start and end date</w:t>
      </w:r>
      <w:r>
        <w:rPr>
          <w:rFonts w:cs="Calibri"/>
          <w:sz w:val="24"/>
          <w:szCs w:val="24"/>
          <w:lang w:val="en-US"/>
        </w:rPr>
        <w:t xml:space="preserve"> as a range, for his/her preferred rental period. </w:t>
      </w:r>
      <w:r w:rsidRPr="00C00FAE">
        <w:rPr>
          <w:rFonts w:cs="Calibri"/>
          <w:b/>
          <w:sz w:val="24"/>
          <w:szCs w:val="24"/>
          <w:lang w:val="en-US"/>
        </w:rPr>
        <w:t>Selectable Options</w:t>
      </w:r>
      <w:r>
        <w:rPr>
          <w:rFonts w:cs="Calibri"/>
          <w:sz w:val="24"/>
          <w:szCs w:val="24"/>
          <w:lang w:val="en-US"/>
        </w:rPr>
        <w:t>: {“Don’t mind”, Range (from-to)}</w:t>
      </w:r>
    </w:p>
    <w:p w:rsidR="00A10EB7" w:rsidRPr="009C6159" w:rsidRDefault="00A10EB7" w:rsidP="00A10EB7">
      <w:pPr>
        <w:pStyle w:val="ListParagraph"/>
        <w:numPr>
          <w:ilvl w:val="1"/>
          <w:numId w:val="3"/>
        </w:numPr>
        <w:jc w:val="both"/>
        <w:rPr>
          <w:rFonts w:cs="Calibri"/>
          <w:sz w:val="24"/>
          <w:szCs w:val="24"/>
          <w:lang w:val="en-US"/>
        </w:rPr>
      </w:pPr>
      <w:r w:rsidRPr="00044F94">
        <w:rPr>
          <w:rFonts w:cs="Calibri"/>
          <w:b/>
          <w:sz w:val="24"/>
          <w:szCs w:val="24"/>
          <w:lang w:val="en-US"/>
        </w:rPr>
        <w:t>Share with</w:t>
      </w:r>
      <w:r>
        <w:rPr>
          <w:rFonts w:cs="Calibri"/>
          <w:sz w:val="24"/>
          <w:szCs w:val="24"/>
          <w:lang w:val="en-US"/>
        </w:rPr>
        <w:t xml:space="preserve">: A TCN could specify a </w:t>
      </w:r>
      <w:r w:rsidRPr="004F4C83">
        <w:rPr>
          <w:rFonts w:cs="Calibri"/>
          <w:i/>
          <w:sz w:val="24"/>
          <w:szCs w:val="24"/>
          <w:lang w:val="en-US"/>
        </w:rPr>
        <w:t>minimum and maximum number</w:t>
      </w:r>
      <w:r>
        <w:rPr>
          <w:rFonts w:cs="Calibri"/>
          <w:sz w:val="24"/>
          <w:szCs w:val="24"/>
          <w:lang w:val="en-US"/>
        </w:rPr>
        <w:t xml:space="preserve"> as a range as the number of people that he/she prefers to share the apartment with.  </w:t>
      </w:r>
      <w:r w:rsidRPr="002A30D0">
        <w:rPr>
          <w:rFonts w:cs="Calibri"/>
          <w:sz w:val="24"/>
          <w:szCs w:val="24"/>
          <w:lang w:val="en-US"/>
        </w:rPr>
        <w:t xml:space="preserve"> </w:t>
      </w:r>
      <w:r>
        <w:rPr>
          <w:rFonts w:cs="Calibri"/>
          <w:sz w:val="24"/>
          <w:szCs w:val="24"/>
          <w:lang w:val="en-US"/>
        </w:rPr>
        <w:t xml:space="preserve"> </w:t>
      </w:r>
      <w:r w:rsidRPr="00C00FAE">
        <w:rPr>
          <w:rFonts w:cs="Calibri"/>
          <w:b/>
          <w:sz w:val="24"/>
          <w:szCs w:val="24"/>
          <w:lang w:val="en-US"/>
        </w:rPr>
        <w:t>Selectable Options</w:t>
      </w:r>
      <w:r>
        <w:rPr>
          <w:rFonts w:cs="Calibri"/>
          <w:sz w:val="24"/>
          <w:szCs w:val="24"/>
          <w:lang w:val="en-US"/>
        </w:rPr>
        <w:t>: {“Don’t mind”, Range (from-to)}</w:t>
      </w:r>
    </w:p>
    <w:p w:rsidR="00A10EB7" w:rsidRPr="002A30D0" w:rsidRDefault="00A10EB7" w:rsidP="00A10EB7">
      <w:pPr>
        <w:pStyle w:val="ListParagraph"/>
        <w:numPr>
          <w:ilvl w:val="0"/>
          <w:numId w:val="2"/>
        </w:numPr>
        <w:jc w:val="both"/>
        <w:rPr>
          <w:rFonts w:cs="Calibri"/>
          <w:b/>
          <w:bCs/>
          <w:sz w:val="24"/>
          <w:szCs w:val="24"/>
          <w:lang w:val="en-US"/>
        </w:rPr>
      </w:pPr>
      <w:r w:rsidRPr="002A30D0">
        <w:rPr>
          <w:rFonts w:cs="Calibri"/>
          <w:b/>
          <w:bCs/>
          <w:sz w:val="24"/>
          <w:szCs w:val="24"/>
          <w:lang w:val="en-US"/>
        </w:rPr>
        <w:t>Cohabitation group constraints</w:t>
      </w:r>
    </w:p>
    <w:p w:rsidR="00A10EB7" w:rsidRPr="002A30D0" w:rsidRDefault="00A10EB7" w:rsidP="00A10EB7">
      <w:pPr>
        <w:pStyle w:val="ListParagraph"/>
        <w:numPr>
          <w:ilvl w:val="0"/>
          <w:numId w:val="4"/>
        </w:numPr>
        <w:jc w:val="both"/>
        <w:rPr>
          <w:rFonts w:cs="Calibri"/>
          <w:sz w:val="24"/>
          <w:szCs w:val="24"/>
          <w:lang w:val="en-US"/>
        </w:rPr>
      </w:pPr>
      <w:r w:rsidRPr="002A30D0">
        <w:rPr>
          <w:rFonts w:cs="Calibri"/>
          <w:sz w:val="24"/>
          <w:szCs w:val="24"/>
          <w:lang w:val="en-US"/>
        </w:rPr>
        <w:t>All members of a cohabitation group have most similar individual constraints (preferences) for rental apartment sharing.</w:t>
      </w:r>
    </w:p>
    <w:p w:rsidR="00A10EB7" w:rsidRPr="00F063AA" w:rsidRDefault="00A10EB7" w:rsidP="00A10EB7">
      <w:pPr>
        <w:pStyle w:val="ListParagraph"/>
        <w:numPr>
          <w:ilvl w:val="0"/>
          <w:numId w:val="4"/>
        </w:numPr>
        <w:jc w:val="both"/>
        <w:rPr>
          <w:rFonts w:cs="Calibri"/>
          <w:sz w:val="24"/>
          <w:szCs w:val="24"/>
          <w:lang w:val="en-US"/>
        </w:rPr>
      </w:pPr>
      <w:r w:rsidRPr="002A30D0">
        <w:rPr>
          <w:rFonts w:cs="Calibri"/>
          <w:sz w:val="24"/>
          <w:szCs w:val="24"/>
          <w:lang w:val="en-US"/>
        </w:rPr>
        <w:t xml:space="preserve">All members of a cohabitation group </w:t>
      </w:r>
      <w:r>
        <w:rPr>
          <w:rFonts w:cs="Calibri"/>
          <w:sz w:val="24"/>
          <w:szCs w:val="24"/>
          <w:lang w:val="en-US"/>
        </w:rPr>
        <w:t xml:space="preserve">should </w:t>
      </w:r>
      <w:r w:rsidRPr="002A30D0">
        <w:rPr>
          <w:rFonts w:cs="Calibri"/>
          <w:sz w:val="24"/>
          <w:szCs w:val="24"/>
          <w:lang w:val="en-US"/>
        </w:rPr>
        <w:t>be able to communicate among each other in at least one common language.</w:t>
      </w:r>
    </w:p>
    <w:p w:rsidR="00A10EB7" w:rsidRPr="00EE3A1E" w:rsidRDefault="00A10EB7" w:rsidP="00A10EB7">
      <w:pPr>
        <w:pStyle w:val="ListParagraph"/>
        <w:tabs>
          <w:tab w:val="left" w:pos="1257"/>
        </w:tabs>
        <w:ind w:left="2232"/>
        <w:jc w:val="both"/>
        <w:rPr>
          <w:rFonts w:cs="Calibri"/>
          <w:sz w:val="24"/>
          <w:szCs w:val="24"/>
          <w:lang w:val="en-US"/>
        </w:rPr>
      </w:pPr>
    </w:p>
    <w:p w:rsidR="00A10EB7" w:rsidRPr="00AA5A4B" w:rsidRDefault="00A10EB7" w:rsidP="00A10EB7">
      <w:r w:rsidRPr="002A30D0">
        <w:rPr>
          <w:rFonts w:cs="Calibri"/>
          <w:b/>
          <w:bCs/>
          <w:i/>
          <w:iCs/>
          <w:sz w:val="24"/>
          <w:szCs w:val="24"/>
          <w:lang w:val="en-US"/>
        </w:rPr>
        <w:t>Please note that the cohabitation group constraints above are key/informal points that the TCNs themselves could adjust (with PRAKSIS) if appropriate.</w:t>
      </w:r>
    </w:p>
    <w:p w:rsidR="000E7DCA" w:rsidRDefault="000E7DCA">
      <w:pPr>
        <w:rPr>
          <w:rFonts w:ascii="Times New Roman" w:hAnsi="Times New Roman"/>
        </w:rPr>
      </w:pPr>
    </w:p>
    <w:p w:rsidR="00A10EB7" w:rsidRPr="00A10EB7" w:rsidRDefault="00A10EB7">
      <w:pPr>
        <w:rPr>
          <w:rFonts w:ascii="Times New Roman" w:hAnsi="Times New Roman"/>
          <w:lang w:val="en-US"/>
        </w:rPr>
      </w:pPr>
      <w:bookmarkStart w:id="1" w:name="_GoBack"/>
      <w:bookmarkEnd w:id="1"/>
    </w:p>
    <w:sectPr w:rsidR="00A10EB7" w:rsidRPr="00A10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icrosoft PhagsPa">
    <w:panose1 w:val="020B0502040204020203"/>
    <w:charset w:val="00"/>
    <w:family w:val="swiss"/>
    <w:pitch w:val="variable"/>
    <w:sig w:usb0="00000003" w:usb1="00000000" w:usb2="08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94F5B"/>
    <w:multiLevelType w:val="hybridMultilevel"/>
    <w:tmpl w:val="B9080020"/>
    <w:lvl w:ilvl="0" w:tplc="992000D6">
      <w:start w:val="1"/>
      <w:numFmt w:val="upperLetter"/>
      <w:lvlText w:val="(%1)"/>
      <w:lvlJc w:val="left"/>
      <w:pPr>
        <w:ind w:left="360" w:hanging="360"/>
      </w:pPr>
      <w:rPr>
        <w:rFonts w:hint="default"/>
        <w:b/>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10E72E7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C40E8E"/>
    <w:multiLevelType w:val="hybridMultilevel"/>
    <w:tmpl w:val="2A16DE5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87C4F586">
      <w:start w:val="1"/>
      <w:numFmt w:val="decimal"/>
      <w:lvlText w:val="%3)"/>
      <w:lvlJc w:val="left"/>
      <w:pPr>
        <w:ind w:left="2340" w:hanging="36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C12604F"/>
    <w:multiLevelType w:val="hybridMultilevel"/>
    <w:tmpl w:val="DEB42B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472"/>
    <w:rsid w:val="000E7DCA"/>
    <w:rsid w:val="00522472"/>
    <w:rsid w:val="00A10EB7"/>
    <w:rsid w:val="00DB51CB"/>
    <w:rsid w:val="00EC38E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E01F26-8439-4355-869D-CAF35F6D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EB7"/>
    <w:rPr>
      <w:rFonts w:ascii="Calibri" w:hAnsi="Calibri"/>
      <w:color w:val="0D0D0D" w:themeColor="text1" w:themeTint="F2"/>
    </w:rPr>
  </w:style>
  <w:style w:type="paragraph" w:styleId="Heading1">
    <w:name w:val="heading 1"/>
    <w:basedOn w:val="Normal"/>
    <w:next w:val="Normal"/>
    <w:link w:val="Heading1Char"/>
    <w:uiPriority w:val="9"/>
    <w:qFormat/>
    <w:rsid w:val="00A10EB7"/>
    <w:pPr>
      <w:keepNext/>
      <w:keepLines/>
      <w:spacing w:before="240" w:after="0"/>
      <w:outlineLvl w:val="0"/>
    </w:pPr>
    <w:rPr>
      <w:rFonts w:eastAsiaTheme="majorEastAsia" w:cstheme="majorBidi"/>
      <w:b/>
      <w:sz w:val="32"/>
      <w:szCs w:val="32"/>
    </w:rPr>
  </w:style>
  <w:style w:type="paragraph" w:styleId="Heading3">
    <w:name w:val="heading 3"/>
    <w:basedOn w:val="Normal"/>
    <w:next w:val="Normal"/>
    <w:link w:val="Heading3Char"/>
    <w:uiPriority w:val="9"/>
    <w:semiHidden/>
    <w:unhideWhenUsed/>
    <w:qFormat/>
    <w:rsid w:val="00DB51CB"/>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B51CB"/>
    <w:rPr>
      <w:rFonts w:ascii="Calibri" w:eastAsiaTheme="majorEastAsia" w:hAnsi="Calibri" w:cstheme="majorBidi"/>
      <w:b/>
      <w:color w:val="0D0D0D" w:themeColor="text1" w:themeTint="F2"/>
      <w:sz w:val="24"/>
      <w:szCs w:val="24"/>
    </w:rPr>
  </w:style>
  <w:style w:type="character" w:customStyle="1" w:styleId="Heading1Char">
    <w:name w:val="Heading 1 Char"/>
    <w:basedOn w:val="DefaultParagraphFont"/>
    <w:link w:val="Heading1"/>
    <w:uiPriority w:val="9"/>
    <w:rsid w:val="00A10EB7"/>
    <w:rPr>
      <w:rFonts w:ascii="Calibri" w:eastAsiaTheme="majorEastAsia" w:hAnsi="Calibri" w:cstheme="majorBidi"/>
      <w:b/>
      <w:color w:val="0D0D0D" w:themeColor="text1" w:themeTint="F2"/>
      <w:sz w:val="32"/>
      <w:szCs w:val="32"/>
    </w:rPr>
  </w:style>
  <w:style w:type="paragraph" w:styleId="ListParagraph">
    <w:name w:val="List Paragraph"/>
    <w:basedOn w:val="Normal"/>
    <w:uiPriority w:val="34"/>
    <w:qFormat/>
    <w:rsid w:val="00A10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761</Words>
  <Characters>4343</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Kazimov</dc:creator>
  <cp:keywords/>
  <dc:description/>
  <cp:lastModifiedBy>Akbar Kazimov</cp:lastModifiedBy>
  <cp:revision>3</cp:revision>
  <dcterms:created xsi:type="dcterms:W3CDTF">2021-07-22T16:05:00Z</dcterms:created>
  <dcterms:modified xsi:type="dcterms:W3CDTF">2021-08-20T15:12:00Z</dcterms:modified>
</cp:coreProperties>
</file>