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r>
    </w:p>
    <w:p>
      <w:pPr>
        <w:pStyle w:val="Normal"/>
        <w:widowControl/>
        <w:suppressAutoHyphens w:val="true"/>
        <w:bidi w:val="0"/>
        <w:spacing w:before="0" w:after="0"/>
        <w:ind w:left="-449" w:right="0" w:hanging="0"/>
        <w:jc w:val="left"/>
        <w:rPr>
          <w:b/>
          <w:bCs/>
        </w:rPr>
      </w:pPr>
      <w:r>
        <w:rPr>
          <w:b/>
          <w:bCs/>
        </w:rPr>
        <w:t>Perihal : ZAP OWASP</w:t>
      </w:r>
    </w:p>
    <w:p>
      <w:pPr>
        <w:pStyle w:val="Normal"/>
        <w:widowControl/>
        <w:suppressAutoHyphens w:val="true"/>
        <w:bidi w:val="0"/>
        <w:spacing w:before="0" w:after="0"/>
        <w:ind w:left="-449" w:right="0" w:hanging="0"/>
        <w:jc w:val="left"/>
        <w:rPr>
          <w:b/>
          <w:bCs/>
        </w:rPr>
      </w:pPr>
      <w:r>
        <w:rPr>
          <w:b/>
          <w:bCs/>
        </w:rPr>
        <w:t xml:space="preserve">Problem: Temuan skala medium pada ZAP OWASP </w:t>
      </w:r>
    </w:p>
    <w:p>
      <w:pPr>
        <w:pStyle w:val="Normal"/>
        <w:widowControl/>
        <w:tabs>
          <w:tab w:val="clear" w:pos="709"/>
          <w:tab w:val="left" w:pos="-360" w:leader="none"/>
        </w:tabs>
        <w:suppressAutoHyphens w:val="true"/>
        <w:bidi w:val="0"/>
        <w:spacing w:before="0" w:after="0"/>
        <w:ind w:left="-449" w:right="0" w:hanging="0"/>
        <w:jc w:val="left"/>
        <w:rPr>
          <w:b/>
          <w:bCs/>
        </w:rPr>
      </w:pPr>
      <w:r>
        <w:rPr>
          <w:b/>
          <w:bCs/>
        </w:rPr>
        <w:t>Web aplikasi : JMGuest, CSIRT, Selia, &amp; JMLink</w:t>
      </w:r>
    </w:p>
    <w:p>
      <w:pPr>
        <w:pStyle w:val="Normal"/>
        <w:widowControl/>
        <w:tabs>
          <w:tab w:val="clear" w:pos="709"/>
          <w:tab w:val="left" w:pos="-360" w:leader="none"/>
        </w:tabs>
        <w:suppressAutoHyphens w:val="true"/>
        <w:bidi w:val="0"/>
        <w:spacing w:before="0" w:after="0"/>
        <w:ind w:left="-449" w:right="0" w:hanging="0"/>
        <w:jc w:val="left"/>
        <w:rPr>
          <w:b/>
          <w:bCs/>
        </w:rPr>
      </w:pPr>
      <w:r>
        <w:rPr>
          <w:b/>
          <w:bCs/>
        </w:rPr>
        <w:t>Time Period :From Sept 2024-Now</w:t>
      </w:r>
    </w:p>
    <w:p>
      <w:pPr>
        <w:pStyle w:val="Normal"/>
        <w:widowControl/>
        <w:tabs>
          <w:tab w:val="clear" w:pos="709"/>
          <w:tab w:val="left" w:pos="-360" w:leader="none"/>
        </w:tabs>
        <w:suppressAutoHyphens w:val="true"/>
        <w:bidi w:val="0"/>
        <w:spacing w:before="0" w:after="0"/>
        <w:ind w:left="-449" w:right="0" w:hanging="0"/>
        <w:jc w:val="left"/>
        <w:rPr>
          <w:b/>
          <w:bCs/>
        </w:rPr>
      </w:pPr>
      <w:r>
        <w:rPr>
          <w:b/>
          <w:bCs/>
        </w:rPr>
        <w:t>Task: Functional Support</w:t>
      </w:r>
    </w:p>
    <w:p>
      <w:pPr>
        <w:pStyle w:val="Normal"/>
        <w:bidi w:val="0"/>
        <w:jc w:val="left"/>
        <w:rPr/>
      </w:pPr>
      <w:r>
        <w:rPr/>
      </w:r>
    </w:p>
    <w:p>
      <w:pPr>
        <w:pStyle w:val="Normal"/>
        <w:bidi w:val="0"/>
        <w:jc w:val="left"/>
        <w:rPr/>
      </w:pPr>
      <w:r>
        <w:rPr/>
        <w:t>Month :Sept 2024</w:t>
      </w:r>
    </w:p>
    <w:tbl>
      <w:tblPr>
        <w:tblW w:w="11014" w:type="dxa"/>
        <w:jc w:val="left"/>
        <w:tblInd w:w="-419" w:type="dxa"/>
        <w:tblLayout w:type="fixed"/>
        <w:tblCellMar>
          <w:top w:w="55" w:type="dxa"/>
          <w:left w:w="55" w:type="dxa"/>
          <w:bottom w:w="55" w:type="dxa"/>
          <w:right w:w="55" w:type="dxa"/>
        </w:tblCellMar>
      </w:tblPr>
      <w:tblGrid>
        <w:gridCol w:w="500"/>
        <w:gridCol w:w="1180"/>
        <w:gridCol w:w="3320"/>
        <w:gridCol w:w="1540"/>
        <w:gridCol w:w="2520"/>
        <w:gridCol w:w="699"/>
        <w:gridCol w:w="1254"/>
      </w:tblGrid>
      <w:tr>
        <w:trPr/>
        <w:tc>
          <w:tcPr>
            <w:tcW w:w="500" w:type="dxa"/>
            <w:tcBorders>
              <w:top w:val="single" w:sz="4" w:space="0" w:color="000000"/>
              <w:left w:val="single" w:sz="4" w:space="0" w:color="000000"/>
              <w:bottom w:val="single" w:sz="4" w:space="0" w:color="000000"/>
            </w:tcBorders>
          </w:tcPr>
          <w:p>
            <w:pPr>
              <w:pStyle w:val="TableContents"/>
              <w:widowControl w:val="false"/>
              <w:suppressLineNumbers/>
              <w:suppressAutoHyphens w:val="true"/>
              <w:bidi w:val="0"/>
              <w:spacing w:before="0" w:after="0"/>
              <w:ind w:left="-180" w:right="0" w:hanging="0"/>
              <w:jc w:val="center"/>
              <w:rPr>
                <w:b/>
                <w:bCs/>
                <w:sz w:val="20"/>
                <w:szCs w:val="20"/>
              </w:rPr>
            </w:pPr>
            <w:r>
              <w:rPr>
                <w:b/>
                <w:bCs/>
                <w:sz w:val="20"/>
                <w:szCs w:val="20"/>
              </w:rPr>
              <w:t>No</w:t>
            </w:r>
          </w:p>
        </w:tc>
        <w:tc>
          <w:tcPr>
            <w:tcW w:w="1180" w:type="dxa"/>
            <w:tcBorders>
              <w:top w:val="single" w:sz="4" w:space="0" w:color="000000"/>
              <w:left w:val="single" w:sz="4" w:space="0" w:color="000000"/>
              <w:bottom w:val="single" w:sz="4" w:space="0" w:color="000000"/>
            </w:tcBorders>
          </w:tcPr>
          <w:p>
            <w:pPr>
              <w:pStyle w:val="TableContents"/>
              <w:widowControl w:val="false"/>
              <w:suppressLineNumbers/>
              <w:suppressAutoHyphens w:val="true"/>
              <w:bidi w:val="0"/>
              <w:spacing w:before="0" w:after="0"/>
              <w:ind w:left="89" w:right="0" w:hanging="0"/>
              <w:jc w:val="center"/>
              <w:rPr>
                <w:b/>
                <w:bCs/>
                <w:sz w:val="20"/>
                <w:szCs w:val="20"/>
              </w:rPr>
            </w:pPr>
            <w:r>
              <w:rPr>
                <w:b/>
                <w:bCs/>
                <w:sz w:val="20"/>
                <w:szCs w:val="20"/>
              </w:rPr>
              <w:t xml:space="preserve">Nama Web </w:t>
            </w:r>
          </w:p>
        </w:tc>
        <w:tc>
          <w:tcPr>
            <w:tcW w:w="3320" w:type="dxa"/>
            <w:tcBorders>
              <w:top w:val="single" w:sz="4" w:space="0" w:color="000000"/>
              <w:left w:val="single" w:sz="4" w:space="0" w:color="000000"/>
              <w:bottom w:val="single" w:sz="4" w:space="0" w:color="000000"/>
            </w:tcBorders>
          </w:tcPr>
          <w:p>
            <w:pPr>
              <w:pStyle w:val="TableContents"/>
              <w:widowControl w:val="false"/>
              <w:bidi w:val="0"/>
              <w:jc w:val="center"/>
              <w:rPr>
                <w:b/>
                <w:bCs/>
                <w:sz w:val="20"/>
                <w:szCs w:val="20"/>
              </w:rPr>
            </w:pPr>
            <w:r>
              <w:rPr>
                <w:b/>
                <w:bCs/>
                <w:sz w:val="20"/>
                <w:szCs w:val="20"/>
              </w:rPr>
              <w:t>Note Temuan</w:t>
            </w:r>
          </w:p>
        </w:tc>
        <w:tc>
          <w:tcPr>
            <w:tcW w:w="1540" w:type="dxa"/>
            <w:tcBorders>
              <w:top w:val="single" w:sz="4" w:space="0" w:color="000000"/>
              <w:left w:val="single" w:sz="4" w:space="0" w:color="000000"/>
              <w:bottom w:val="single" w:sz="4" w:space="0" w:color="000000"/>
            </w:tcBorders>
          </w:tcPr>
          <w:p>
            <w:pPr>
              <w:pStyle w:val="TableContents"/>
              <w:widowControl w:val="false"/>
              <w:bidi w:val="0"/>
              <w:jc w:val="center"/>
              <w:rPr>
                <w:b/>
                <w:bCs/>
                <w:sz w:val="20"/>
                <w:szCs w:val="20"/>
              </w:rPr>
            </w:pPr>
            <w:r>
              <w:rPr>
                <w:b/>
                <w:bCs/>
                <w:sz w:val="20"/>
                <w:szCs w:val="20"/>
              </w:rPr>
              <w:t>Hasil Pengecekan</w:t>
            </w:r>
          </w:p>
        </w:tc>
        <w:tc>
          <w:tcPr>
            <w:tcW w:w="2520" w:type="dxa"/>
            <w:tcBorders>
              <w:top w:val="single" w:sz="4" w:space="0" w:color="000000"/>
              <w:left w:val="single" w:sz="4" w:space="0" w:color="000000"/>
              <w:bottom w:val="single" w:sz="4" w:space="0" w:color="000000"/>
            </w:tcBorders>
          </w:tcPr>
          <w:p>
            <w:pPr>
              <w:pStyle w:val="TableContents"/>
              <w:widowControl w:val="false"/>
              <w:bidi w:val="0"/>
              <w:jc w:val="center"/>
              <w:rPr>
                <w:b/>
                <w:bCs/>
                <w:sz w:val="20"/>
                <w:szCs w:val="20"/>
              </w:rPr>
            </w:pPr>
            <w:r>
              <w:rPr>
                <w:b/>
                <w:bCs/>
                <w:sz w:val="20"/>
                <w:szCs w:val="20"/>
              </w:rPr>
              <w:t>Upaya mesti dilakukan</w:t>
            </w:r>
          </w:p>
        </w:tc>
        <w:tc>
          <w:tcPr>
            <w:tcW w:w="699" w:type="dxa"/>
            <w:tcBorders>
              <w:top w:val="single" w:sz="4" w:space="0" w:color="000000"/>
              <w:left w:val="single" w:sz="4" w:space="0" w:color="000000"/>
              <w:bottom w:val="single" w:sz="4" w:space="0" w:color="000000"/>
            </w:tcBorders>
          </w:tcPr>
          <w:p>
            <w:pPr>
              <w:pStyle w:val="TableContents"/>
              <w:widowControl w:val="false"/>
              <w:bidi w:val="0"/>
              <w:jc w:val="center"/>
              <w:rPr>
                <w:b/>
                <w:bCs/>
                <w:sz w:val="20"/>
                <w:szCs w:val="20"/>
              </w:rPr>
            </w:pPr>
            <w:r>
              <w:rPr>
                <w:b/>
                <w:bCs/>
                <w:sz w:val="20"/>
                <w:szCs w:val="20"/>
              </w:rPr>
              <w:t>Status</w:t>
            </w:r>
          </w:p>
        </w:tc>
        <w:tc>
          <w:tcPr>
            <w:tcW w:w="1254"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center"/>
              <w:rPr>
                <w:b/>
                <w:bCs/>
                <w:sz w:val="20"/>
                <w:szCs w:val="20"/>
              </w:rPr>
            </w:pPr>
            <w:r>
              <w:rPr>
                <w:b/>
                <w:bCs/>
                <w:sz w:val="20"/>
                <w:szCs w:val="20"/>
              </w:rPr>
              <w:t>Kesimpulan</w:t>
            </w:r>
          </w:p>
        </w:tc>
      </w:tr>
      <w:tr>
        <w:trPr/>
        <w:tc>
          <w:tcPr>
            <w:tcW w:w="50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t>1.</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SELIA</w:t>
            </w:r>
          </w:p>
        </w:tc>
        <w:tc>
          <w:tcPr>
            <w:tcW w:w="3320" w:type="dxa"/>
            <w:tcBorders>
              <w:left w:val="single" w:sz="4" w:space="0" w:color="000000"/>
              <w:bottom w:val="single" w:sz="4" w:space="0" w:color="000000"/>
            </w:tcBorders>
          </w:tcPr>
          <w:p>
            <w:pPr>
              <w:pStyle w:val="Normal"/>
              <w:widowControl w:val="false"/>
              <w:bidi w:val="0"/>
              <w:jc w:val="left"/>
              <w:rPr>
                <w:b w:val="false"/>
                <w:bCs w:val="false"/>
              </w:rPr>
            </w:pPr>
            <w:r>
              <w:rPr>
                <w:b w:val="false"/>
                <w:bCs w:val="false"/>
                <w:sz w:val="20"/>
                <w:szCs w:val="20"/>
              </w:rPr>
              <w:t>1.CSP: Wildcard --Directive Medium 2</w:t>
            </w:r>
          </w:p>
          <w:p>
            <w:pPr>
              <w:pStyle w:val="Normal"/>
              <w:widowControl w:val="false"/>
              <w:bidi w:val="0"/>
              <w:jc w:val="left"/>
              <w:rPr>
                <w:b w:val="false"/>
                <w:bCs w:val="false"/>
              </w:rPr>
            </w:pPr>
            <w:r>
              <w:rPr>
                <w:b w:val="false"/>
                <w:bCs w:val="false"/>
                <w:sz w:val="20"/>
                <w:szCs w:val="20"/>
              </w:rPr>
              <w:t xml:space="preserve">2.CSP: script-src unsafe-inline Medium </w:t>
            </w:r>
          </w:p>
          <w:p>
            <w:pPr>
              <w:pStyle w:val="Normal"/>
              <w:widowControl w:val="false"/>
              <w:bidi w:val="0"/>
              <w:jc w:val="left"/>
              <w:rPr>
                <w:b w:val="false"/>
                <w:bCs w:val="false"/>
              </w:rPr>
            </w:pPr>
            <w:r>
              <w:rPr>
                <w:b w:val="false"/>
                <w:bCs w:val="false"/>
                <w:sz w:val="20"/>
                <w:szCs w:val="20"/>
              </w:rPr>
              <w:t xml:space="preserve">3.CSP: style-src unsafe-inline Medium </w:t>
            </w:r>
          </w:p>
          <w:p>
            <w:pPr>
              <w:pStyle w:val="Normal"/>
              <w:widowControl w:val="false"/>
              <w:bidi w:val="0"/>
              <w:jc w:val="left"/>
              <w:rPr>
                <w:b w:val="false"/>
                <w:bCs w:val="false"/>
              </w:rPr>
            </w:pPr>
            <w:r>
              <w:rPr>
                <w:b w:val="false"/>
                <w:bCs w:val="false"/>
                <w:sz w:val="20"/>
                <w:szCs w:val="20"/>
              </w:rPr>
              <w:t xml:space="preserve">   </w:t>
            </w:r>
            <w:r>
              <w:rPr>
                <w:b w:val="false"/>
                <w:bCs w:val="false"/>
                <w:sz w:val="20"/>
                <w:szCs w:val="20"/>
              </w:rPr>
              <w:t xml:space="preserve">Content Security Policy (CSP)  </w:t>
            </w:r>
          </w:p>
          <w:p>
            <w:pPr>
              <w:pStyle w:val="Normal"/>
              <w:widowControl w:val="false"/>
              <w:bidi w:val="0"/>
              <w:jc w:val="left"/>
              <w:rPr>
                <w:b w:val="false"/>
                <w:bCs w:val="false"/>
              </w:rPr>
            </w:pPr>
            <w:r>
              <w:rPr>
                <w:b w:val="false"/>
                <w:bCs w:val="false"/>
                <w:sz w:val="20"/>
                <w:szCs w:val="20"/>
              </w:rPr>
              <w:t xml:space="preserve">    </w:t>
            </w:r>
            <w:r>
              <w:rPr>
                <w:b w:val="false"/>
                <w:bCs w:val="false"/>
                <w:sz w:val="20"/>
                <w:szCs w:val="20"/>
              </w:rPr>
              <w:t>Header Not Set Medium 1</w:t>
            </w:r>
          </w:p>
          <w:p>
            <w:pPr>
              <w:pStyle w:val="Normal"/>
              <w:widowControl w:val="false"/>
              <w:tabs>
                <w:tab w:val="clear" w:pos="709"/>
                <w:tab w:val="left" w:pos="240" w:leader="none"/>
                <w:tab w:val="left" w:pos="280" w:leader="none"/>
                <w:tab w:val="left" w:pos="560" w:leader="none"/>
              </w:tabs>
              <w:bidi w:val="0"/>
              <w:jc w:val="left"/>
              <w:rPr>
                <w:sz w:val="20"/>
                <w:szCs w:val="20"/>
              </w:rPr>
            </w:pPr>
            <w:r>
              <w:rPr>
                <w:b w:val="false"/>
                <w:bCs w:val="false"/>
              </w:rPr>
            </w:r>
          </w:p>
          <w:p>
            <w:pPr>
              <w:pStyle w:val="Normal"/>
              <w:widowControl w:val="false"/>
              <w:bidi w:val="0"/>
              <w:jc w:val="left"/>
              <w:rPr>
                <w:b w:val="false"/>
                <w:bCs w:val="false"/>
                <w:sz w:val="20"/>
                <w:szCs w:val="20"/>
              </w:rPr>
            </w:pPr>
            <w:r>
              <w:rPr>
                <w:b w:val="false"/>
                <w:bCs w:val="false"/>
                <w:sz w:val="20"/>
                <w:szCs w:val="20"/>
              </w:rPr>
            </w:r>
          </w:p>
        </w:tc>
        <w:tc>
          <w:tcPr>
            <w:tcW w:w="15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 xml:space="preserve">Medium </w:t>
            </w:r>
          </w:p>
        </w:tc>
        <w:tc>
          <w:tcPr>
            <w:tcW w:w="252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18"/>
                <w:szCs w:val="18"/>
              </w:rPr>
              <w:t>1.</w:t>
            </w:r>
            <w:r>
              <w:rPr>
                <w:b w:val="false"/>
                <w:bCs w:val="false"/>
                <w:sz w:val="18"/>
                <w:szCs w:val="18"/>
                <w:lang w:val="id-ID"/>
              </w:rPr>
              <w:t>Pastikan server web, server aplikasi, penyeimbang beban, dll. Anda dikonfigurasi dengan benar untuk mengatur header Content-Security-Policy</w:t>
            </w:r>
            <w:r>
              <w:rPr>
                <w:b w:val="false"/>
                <w:bCs w:val="false"/>
                <w:sz w:val="20"/>
                <w:szCs w:val="20"/>
                <w:lang w:val="id-ID"/>
              </w:rPr>
              <w:t>.</w:t>
            </w:r>
            <w:r>
              <w:rPr>
                <w:b w:val="false"/>
                <w:bCs w:val="false"/>
                <w:sz w:val="20"/>
                <w:szCs w:val="20"/>
              </w:rPr>
              <w:t xml:space="preserve"> </w:t>
            </w:r>
          </w:p>
          <w:p>
            <w:pPr>
              <w:pStyle w:val="TableContents"/>
              <w:widowControl w:val="false"/>
              <w:bidi w:val="0"/>
              <w:jc w:val="left"/>
              <w:rPr>
                <w:b w:val="false"/>
                <w:bCs w:val="false"/>
                <w:sz w:val="20"/>
                <w:szCs w:val="20"/>
              </w:rPr>
            </w:pPr>
            <w:r>
              <w:rPr>
                <w:b w:val="false"/>
                <w:bCs w:val="false"/>
                <w:sz w:val="20"/>
                <w:szCs w:val="20"/>
              </w:rPr>
            </w:r>
          </w:p>
          <w:p>
            <w:pPr>
              <w:pStyle w:val="TableContents"/>
              <w:widowControl w:val="false"/>
              <w:bidi w:val="0"/>
              <w:jc w:val="both"/>
              <w:rPr>
                <w:b w:val="false"/>
                <w:bCs w:val="false"/>
              </w:rPr>
            </w:pPr>
            <w:r>
              <w:rPr>
                <w:b w:val="false"/>
                <w:bCs w:val="false"/>
                <w:sz w:val="20"/>
                <w:szCs w:val="20"/>
              </w:rPr>
              <w:t>2. Pastikan server web, server aplikasi, penyeimbang beban, dll. Anda dikonfigurasi dengan benar untuk</w:t>
              <w:br/>
              <w:t>mengatur header Kebijakan Keamanan Konten</w:t>
            </w:r>
          </w:p>
          <w:p>
            <w:pPr>
              <w:pStyle w:val="TableContents"/>
              <w:widowControl w:val="false"/>
              <w:bidi w:val="0"/>
              <w:jc w:val="left"/>
              <w:rPr>
                <w:b w:val="false"/>
                <w:bCs w:val="false"/>
                <w:sz w:val="20"/>
                <w:szCs w:val="20"/>
              </w:rPr>
            </w:pPr>
            <w:r>
              <w:rPr>
                <w:b w:val="false"/>
                <w:bCs w:val="false"/>
                <w:sz w:val="20"/>
                <w:szCs w:val="20"/>
              </w:rPr>
            </w:r>
          </w:p>
          <w:p>
            <w:pPr>
              <w:pStyle w:val="TableContents"/>
              <w:widowControl w:val="false"/>
              <w:bidi w:val="0"/>
              <w:jc w:val="left"/>
              <w:rPr>
                <w:b w:val="false"/>
                <w:bCs w:val="false"/>
              </w:rPr>
            </w:pPr>
            <w:r>
              <w:rPr>
                <w:b w:val="false"/>
                <w:bCs w:val="false"/>
                <w:sz w:val="20"/>
                <w:szCs w:val="20"/>
              </w:rPr>
              <w:t>3. Pastikan server web, server aplikasi, penyeimbang beban, dll. Anda dikonfigurasi dengan benar untuk</w:t>
              <w:br/>
              <w:t>mengatur header Kebijakan Keamanan Konten</w:t>
            </w:r>
          </w:p>
        </w:tc>
        <w:tc>
          <w:tcPr>
            <w:tcW w:w="699"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254"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rPr>
            </w:pPr>
            <w:r>
              <w:rPr>
                <w:b w:val="false"/>
                <w:bCs w:val="false"/>
                <w:sz w:val="20"/>
                <w:szCs w:val="20"/>
              </w:rPr>
              <w:t>-In progress pengajuan meeting MII</w:t>
            </w:r>
          </w:p>
        </w:tc>
      </w:tr>
      <w:tr>
        <w:trPr/>
        <w:tc>
          <w:tcPr>
            <w:tcW w:w="50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t>2</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JMGUEST</w:t>
            </w:r>
          </w:p>
        </w:tc>
        <w:tc>
          <w:tcPr>
            <w:tcW w:w="332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1.CSP: Wildcard Directive Medium 2</w:t>
            </w:r>
          </w:p>
          <w:p>
            <w:pPr>
              <w:pStyle w:val="TableContents"/>
              <w:widowControl w:val="false"/>
              <w:bidi w:val="0"/>
              <w:jc w:val="left"/>
              <w:rPr>
                <w:b w:val="false"/>
                <w:bCs w:val="false"/>
              </w:rPr>
            </w:pPr>
            <w:r>
              <w:rPr>
                <w:b w:val="false"/>
                <w:bCs w:val="false"/>
                <w:sz w:val="20"/>
                <w:szCs w:val="20"/>
              </w:rPr>
              <w:t xml:space="preserve">2.Content Security Policy (CSP) </w:t>
            </w:r>
            <w:r>
              <w:rPr>
                <w:b w:val="false"/>
                <w:bCs w:val="false"/>
                <w:sz w:val="20"/>
                <w:szCs w:val="20"/>
              </w:rPr>
              <w:t>3.</w:t>
            </w:r>
            <w:r>
              <w:rPr>
                <w:b w:val="false"/>
                <w:bCs w:val="false"/>
                <w:sz w:val="20"/>
                <w:szCs w:val="20"/>
              </w:rPr>
              <w:t>Header Not Set</w:t>
            </w:r>
          </w:p>
        </w:tc>
        <w:tc>
          <w:tcPr>
            <w:tcW w:w="15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 xml:space="preserve">Medium </w:t>
            </w:r>
          </w:p>
        </w:tc>
        <w:tc>
          <w:tcPr>
            <w:tcW w:w="252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 Pastikan server web, server aplikasi, penyeimbang beban, dll. Anda dikonfigurasi dengan benar untuk</w:t>
              <w:br/>
              <w:t>mengatur header Kebijakan Keamanan Konten</w:t>
            </w:r>
          </w:p>
          <w:p>
            <w:pPr>
              <w:pStyle w:val="TableContents"/>
              <w:widowControl w:val="false"/>
              <w:bidi w:val="0"/>
              <w:jc w:val="both"/>
              <w:rPr>
                <w:b w:val="false"/>
                <w:bCs w:val="false"/>
                <w:sz w:val="20"/>
                <w:szCs w:val="20"/>
              </w:rPr>
            </w:pPr>
            <w:r>
              <w:rPr>
                <w:b w:val="false"/>
                <w:bCs w:val="false"/>
                <w:sz w:val="20"/>
                <w:szCs w:val="20"/>
              </w:rPr>
            </w:r>
          </w:p>
          <w:p>
            <w:pPr>
              <w:pStyle w:val="TableContents"/>
              <w:widowControl w:val="false"/>
              <w:bidi w:val="0"/>
              <w:jc w:val="both"/>
              <w:rPr>
                <w:b w:val="false"/>
                <w:bCs w:val="false"/>
              </w:rPr>
            </w:pPr>
            <w:r>
              <w:rPr>
                <w:b w:val="false"/>
                <w:bCs w:val="false"/>
                <w:sz w:val="20"/>
                <w:szCs w:val="20"/>
              </w:rPr>
              <w:t>2. Pastikan server web, server aplikasi, penyeimbang beban, dll. Anda dikonfigurasi dengan benar untuk</w:t>
              <w:br/>
              <w:t>mengatur header Kebijakan Keamanan Konten</w:t>
            </w:r>
          </w:p>
        </w:tc>
        <w:tc>
          <w:tcPr>
            <w:tcW w:w="699"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254"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rPr>
            </w:pPr>
            <w:r>
              <w:rPr>
                <w:b w:val="false"/>
                <w:bCs w:val="false"/>
                <w:sz w:val="20"/>
                <w:szCs w:val="20"/>
              </w:rPr>
              <w:t>-In progress pengajuan meeting MII</w:t>
            </w:r>
          </w:p>
        </w:tc>
      </w:tr>
      <w:tr>
        <w:trPr/>
        <w:tc>
          <w:tcPr>
            <w:tcW w:w="50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t>3.</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CSIRT</w:t>
            </w:r>
          </w:p>
        </w:tc>
        <w:tc>
          <w:tcPr>
            <w:tcW w:w="332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1.CSP: Wildcard Directive Medium 2</w:t>
            </w:r>
          </w:p>
          <w:p>
            <w:pPr>
              <w:pStyle w:val="TableContents"/>
              <w:widowControl w:val="false"/>
              <w:bidi w:val="0"/>
              <w:jc w:val="left"/>
              <w:rPr>
                <w:b w:val="false"/>
                <w:bCs w:val="false"/>
              </w:rPr>
            </w:pPr>
            <w:r>
              <w:rPr>
                <w:b w:val="false"/>
                <w:bCs w:val="false"/>
                <w:sz w:val="20"/>
                <w:szCs w:val="20"/>
              </w:rPr>
              <w:t>2.Content Security Policy (CSP) Header Not Set Medium 1</w:t>
            </w:r>
          </w:p>
          <w:p>
            <w:pPr>
              <w:pStyle w:val="TableContents"/>
              <w:widowControl w:val="false"/>
              <w:bidi w:val="0"/>
              <w:jc w:val="left"/>
              <w:rPr>
                <w:b w:val="false"/>
                <w:bCs w:val="false"/>
              </w:rPr>
            </w:pPr>
            <w:r>
              <w:rPr>
                <w:b w:val="false"/>
                <w:bCs w:val="false"/>
                <w:sz w:val="20"/>
                <w:szCs w:val="20"/>
              </w:rPr>
              <w:t>3.Hidden File Found Medium 4</w:t>
            </w:r>
          </w:p>
          <w:p>
            <w:pPr>
              <w:pStyle w:val="TableContents"/>
              <w:widowControl w:val="false"/>
              <w:bidi w:val="0"/>
              <w:jc w:val="left"/>
              <w:rPr>
                <w:b w:val="false"/>
                <w:bCs w:val="false"/>
              </w:rPr>
            </w:pPr>
            <w:r>
              <w:rPr>
                <w:b w:val="false"/>
                <w:bCs w:val="false"/>
                <w:sz w:val="20"/>
                <w:szCs w:val="20"/>
              </w:rPr>
              <w:t>Vulnerable JS Library</w:t>
            </w:r>
          </w:p>
        </w:tc>
        <w:tc>
          <w:tcPr>
            <w:tcW w:w="15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 xml:space="preserve">Medium </w:t>
            </w:r>
          </w:p>
        </w:tc>
        <w:tc>
          <w:tcPr>
            <w:tcW w:w="252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2.Pastikan server web, server aplikasi, penyeimbang beban, dll. Anda dikonfigurasi dengan benar untuk</w:t>
              <w:br/>
              <w:t>mengatur header Kebijakan Keamanan Konten</w:t>
            </w:r>
          </w:p>
          <w:p>
            <w:pPr>
              <w:pStyle w:val="TableContents"/>
              <w:widowControl w:val="false"/>
              <w:bidi w:val="0"/>
              <w:jc w:val="both"/>
              <w:rPr>
                <w:b w:val="false"/>
                <w:bCs w:val="false"/>
                <w:sz w:val="20"/>
                <w:szCs w:val="20"/>
              </w:rPr>
            </w:pPr>
            <w:r>
              <w:rPr>
                <w:b w:val="false"/>
                <w:bCs w:val="false"/>
                <w:sz w:val="20"/>
                <w:szCs w:val="20"/>
              </w:rPr>
            </w:r>
          </w:p>
          <w:p>
            <w:pPr>
              <w:pStyle w:val="TableContents"/>
              <w:widowControl w:val="false"/>
              <w:bidi w:val="0"/>
              <w:jc w:val="both"/>
              <w:rPr>
                <w:b w:val="false"/>
                <w:bCs w:val="false"/>
              </w:rPr>
            </w:pPr>
            <w:r>
              <w:rPr>
                <w:b w:val="false"/>
                <w:bCs w:val="false"/>
                <w:sz w:val="20"/>
                <w:szCs w:val="20"/>
              </w:rPr>
              <w:t>3.Pertimbangkan apakah komponen tersebut benar-benar diperlukan dalam produksi, jika tidak, nonaktifkan saja. Jika ya, pastikan akses ke komponen tersebut memerlukan autentikasi dan otorisasi yang sesuai, atau batasi paparan ke sistem internal atau IP sumber tertentu, dll.</w:t>
            </w:r>
          </w:p>
          <w:p>
            <w:pPr>
              <w:pStyle w:val="TableContents"/>
              <w:widowControl w:val="false"/>
              <w:bidi w:val="0"/>
              <w:jc w:val="both"/>
              <w:rPr>
                <w:b w:val="false"/>
                <w:bCs w:val="false"/>
                <w:sz w:val="20"/>
                <w:szCs w:val="20"/>
              </w:rPr>
            </w:pPr>
            <w:r>
              <w:rPr>
                <w:b w:val="false"/>
                <w:bCs w:val="false"/>
                <w:sz w:val="20"/>
                <w:szCs w:val="20"/>
              </w:rPr>
            </w:r>
          </w:p>
        </w:tc>
        <w:tc>
          <w:tcPr>
            <w:tcW w:w="699"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254"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rPr>
            </w:pPr>
            <w:r>
              <w:rPr>
                <w:b w:val="false"/>
                <w:bCs w:val="false"/>
                <w:sz w:val="20"/>
                <w:szCs w:val="20"/>
              </w:rPr>
              <w:t>-In progress pengajuan meeting MII</w:t>
            </w:r>
          </w:p>
        </w:tc>
      </w:tr>
      <w:tr>
        <w:trPr/>
        <w:tc>
          <w:tcPr>
            <w:tcW w:w="50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t>4.</w:t>
            </w:r>
          </w:p>
        </w:tc>
        <w:tc>
          <w:tcPr>
            <w:tcW w:w="118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t>JMLINK</w:t>
            </w:r>
          </w:p>
        </w:tc>
        <w:tc>
          <w:tcPr>
            <w:tcW w:w="332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t>-</w:t>
            </w:r>
          </w:p>
        </w:tc>
        <w:tc>
          <w:tcPr>
            <w:tcW w:w="1540" w:type="dxa"/>
            <w:tcBorders>
              <w:left w:val="single" w:sz="4" w:space="0" w:color="000000"/>
              <w:bottom w:val="single" w:sz="4" w:space="0" w:color="000000"/>
            </w:tcBorders>
          </w:tcPr>
          <w:p>
            <w:pPr>
              <w:pStyle w:val="TableContents"/>
              <w:widowControl w:val="false"/>
              <w:bidi w:val="0"/>
              <w:jc w:val="left"/>
              <w:rPr>
                <w:b/>
                <w:bCs/>
                <w:sz w:val="20"/>
                <w:szCs w:val="20"/>
              </w:rPr>
            </w:pPr>
            <w:r>
              <w:rPr>
                <w:b/>
                <w:bCs/>
                <w:sz w:val="20"/>
                <w:szCs w:val="20"/>
              </w:rPr>
              <w:t>-</w:t>
            </w:r>
          </w:p>
        </w:tc>
        <w:tc>
          <w:tcPr>
            <w:tcW w:w="2520"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r>
          </w:p>
        </w:tc>
        <w:tc>
          <w:tcPr>
            <w:tcW w:w="699" w:type="dxa"/>
            <w:tcBorders>
              <w:left w:val="single" w:sz="4" w:space="0" w:color="000000"/>
              <w:bottom w:val="single" w:sz="4" w:space="0" w:color="000000"/>
            </w:tcBorders>
          </w:tcPr>
          <w:p>
            <w:pPr>
              <w:pStyle w:val="TableContents"/>
              <w:widowControl w:val="false"/>
              <w:bidi w:val="0"/>
              <w:jc w:val="left"/>
              <w:rPr>
                <w:sz w:val="20"/>
                <w:szCs w:val="20"/>
              </w:rPr>
            </w:pPr>
            <w:r>
              <w:rPr>
                <w:sz w:val="20"/>
                <w:szCs w:val="20"/>
              </w:rPr>
            </w:r>
          </w:p>
        </w:tc>
        <w:tc>
          <w:tcPr>
            <w:tcW w:w="1254" w:type="dxa"/>
            <w:tcBorders>
              <w:left w:val="single" w:sz="4" w:space="0" w:color="000000"/>
              <w:bottom w:val="single" w:sz="4" w:space="0" w:color="000000"/>
              <w:right w:val="single" w:sz="4" w:space="0" w:color="000000"/>
            </w:tcBorders>
          </w:tcPr>
          <w:p>
            <w:pPr>
              <w:pStyle w:val="TableContents"/>
              <w:widowControl w:val="false"/>
              <w:bidi w:val="0"/>
              <w:jc w:val="left"/>
              <w:rPr>
                <w:sz w:val="20"/>
                <w:szCs w:val="20"/>
              </w:rPr>
            </w:pPr>
            <w:r>
              <w:rPr>
                <w:sz w:val="20"/>
                <w:szCs w:val="20"/>
              </w:rPr>
            </w:r>
          </w:p>
        </w:tc>
      </w:tr>
    </w:tbl>
    <w:p>
      <w:pPr>
        <w:pStyle w:val="Normal"/>
        <w:bidi w:val="0"/>
        <w:jc w:val="left"/>
        <w:rPr/>
      </w:pPr>
      <w:r>
        <w:rPr/>
      </w:r>
    </w:p>
    <w:p>
      <w:pPr>
        <w:pStyle w:val="Normal"/>
        <w:bidi w:val="0"/>
        <w:jc w:val="left"/>
        <w:rPr/>
      </w:pPr>
      <w:r>
        <w:rPr/>
      </w:r>
    </w:p>
    <w:p>
      <w:pPr>
        <w:pStyle w:val="Normal"/>
        <w:bidi w:val="0"/>
        <w:jc w:val="left"/>
        <w:rPr/>
      </w:pPr>
      <w:r>
        <w:rPr/>
        <w:t>Month :Okt 2024</w:t>
      </w:r>
    </w:p>
    <w:tbl>
      <w:tblPr>
        <w:tblW w:w="11120" w:type="dxa"/>
        <w:jc w:val="left"/>
        <w:tblInd w:w="-539" w:type="dxa"/>
        <w:tblLayout w:type="fixed"/>
        <w:tblCellMar>
          <w:top w:w="55" w:type="dxa"/>
          <w:left w:w="55" w:type="dxa"/>
          <w:bottom w:w="55" w:type="dxa"/>
          <w:right w:w="55" w:type="dxa"/>
        </w:tblCellMar>
      </w:tblPr>
      <w:tblGrid>
        <w:gridCol w:w="600"/>
        <w:gridCol w:w="1160"/>
        <w:gridCol w:w="3340"/>
        <w:gridCol w:w="1440"/>
        <w:gridCol w:w="2700"/>
        <w:gridCol w:w="720"/>
        <w:gridCol w:w="1160"/>
      </w:tblGrid>
      <w:tr>
        <w:trPr/>
        <w:tc>
          <w:tcPr>
            <w:tcW w:w="60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No</w:t>
            </w:r>
          </w:p>
        </w:tc>
        <w:tc>
          <w:tcPr>
            <w:tcW w:w="116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Nama Web</w:t>
            </w:r>
          </w:p>
        </w:tc>
        <w:tc>
          <w:tcPr>
            <w:tcW w:w="334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Note Temuan</w:t>
            </w:r>
          </w:p>
        </w:tc>
        <w:tc>
          <w:tcPr>
            <w:tcW w:w="144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Hasil Pengecekan</w:t>
            </w:r>
          </w:p>
        </w:tc>
        <w:tc>
          <w:tcPr>
            <w:tcW w:w="270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Upaya mesti dilakukan</w:t>
            </w:r>
          </w:p>
        </w:tc>
        <w:tc>
          <w:tcPr>
            <w:tcW w:w="72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Status</w:t>
            </w:r>
          </w:p>
        </w:tc>
        <w:tc>
          <w:tcPr>
            <w:tcW w:w="1160"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center"/>
              <w:rPr>
                <w:b/>
                <w:bCs/>
              </w:rPr>
            </w:pPr>
            <w:r>
              <w:rPr>
                <w:b/>
                <w:bCs/>
                <w:sz w:val="20"/>
                <w:szCs w:val="20"/>
              </w:rPr>
              <w:t>Kesimpulan</w:t>
            </w:r>
          </w:p>
        </w:tc>
      </w:tr>
      <w:tr>
        <w:trPr/>
        <w:tc>
          <w:tcPr>
            <w:tcW w:w="60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2"/>
                <w:szCs w:val="22"/>
              </w:rPr>
              <w:t>1.</w:t>
            </w:r>
          </w:p>
        </w:tc>
        <w:tc>
          <w:tcPr>
            <w:tcW w:w="116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2"/>
                <w:szCs w:val="22"/>
              </w:rPr>
              <w:t>SELIA</w:t>
            </w:r>
          </w:p>
        </w:tc>
        <w:tc>
          <w:tcPr>
            <w:tcW w:w="3340" w:type="dxa"/>
            <w:tcBorders>
              <w:left w:val="single" w:sz="4" w:space="0" w:color="000000"/>
              <w:bottom w:val="single" w:sz="4" w:space="0" w:color="000000"/>
            </w:tcBorders>
          </w:tcPr>
          <w:p>
            <w:pPr>
              <w:pStyle w:val="Normal"/>
              <w:widowControl w:val="false"/>
              <w:bidi w:val="0"/>
              <w:jc w:val="left"/>
              <w:rPr>
                <w:b w:val="false"/>
                <w:bCs w:val="false"/>
                <w:sz w:val="20"/>
                <w:szCs w:val="20"/>
              </w:rPr>
            </w:pPr>
            <w:r>
              <w:rPr>
                <w:b w:val="false"/>
                <w:bCs w:val="false"/>
                <w:sz w:val="20"/>
                <w:szCs w:val="20"/>
              </w:rPr>
            </w:r>
          </w:p>
          <w:p>
            <w:pPr>
              <w:pStyle w:val="Normal"/>
              <w:widowControl w:val="false"/>
              <w:bidi w:val="0"/>
              <w:jc w:val="left"/>
              <w:rPr>
                <w:b w:val="false"/>
                <w:bCs w:val="false"/>
              </w:rPr>
            </w:pPr>
            <w:r>
              <w:rPr>
                <w:b w:val="false"/>
                <w:bCs w:val="false"/>
                <w:sz w:val="20"/>
                <w:szCs w:val="20"/>
              </w:rPr>
              <w:t>1.</w:t>
            </w:r>
            <w:r>
              <w:rPr>
                <w:b w:val="false"/>
                <w:bCs w:val="false"/>
                <w:sz w:val="20"/>
                <w:szCs w:val="20"/>
              </w:rPr>
              <w:t>CSP: Wildcard Directive Medium 2</w:t>
            </w:r>
          </w:p>
          <w:p>
            <w:pPr>
              <w:pStyle w:val="Normal"/>
              <w:widowControl w:val="false"/>
              <w:bidi w:val="0"/>
              <w:jc w:val="left"/>
              <w:rPr>
                <w:b w:val="false"/>
                <w:bCs w:val="false"/>
              </w:rPr>
            </w:pPr>
            <w:r>
              <w:rPr>
                <w:b w:val="false"/>
                <w:bCs w:val="false"/>
                <w:sz w:val="20"/>
                <w:szCs w:val="20"/>
              </w:rPr>
              <w:t>2.</w:t>
            </w:r>
            <w:r>
              <w:rPr>
                <w:b w:val="false"/>
                <w:bCs w:val="false"/>
                <w:sz w:val="20"/>
                <w:szCs w:val="20"/>
              </w:rPr>
              <w:t xml:space="preserve">CSP: script-src unsafe-inline Medium </w:t>
            </w:r>
          </w:p>
          <w:p>
            <w:pPr>
              <w:pStyle w:val="Normal"/>
              <w:widowControl w:val="false"/>
              <w:bidi w:val="0"/>
              <w:jc w:val="left"/>
              <w:rPr>
                <w:b w:val="false"/>
                <w:bCs w:val="false"/>
              </w:rPr>
            </w:pPr>
            <w:r>
              <w:rPr>
                <w:b w:val="false"/>
                <w:bCs w:val="false"/>
                <w:sz w:val="20"/>
                <w:szCs w:val="20"/>
              </w:rPr>
              <w:t>3.</w:t>
            </w:r>
            <w:r>
              <w:rPr>
                <w:b w:val="false"/>
                <w:bCs w:val="false"/>
                <w:sz w:val="20"/>
                <w:szCs w:val="20"/>
              </w:rPr>
              <w:t xml:space="preserve">CSP: style-src unsafe-inline Medium </w:t>
            </w:r>
          </w:p>
          <w:p>
            <w:pPr>
              <w:pStyle w:val="Normal"/>
              <w:widowControl w:val="false"/>
              <w:bidi w:val="0"/>
              <w:jc w:val="left"/>
              <w:rPr>
                <w:b w:val="false"/>
                <w:bCs w:val="false"/>
              </w:rPr>
            </w:pPr>
            <w:r>
              <w:rPr>
                <w:b w:val="false"/>
                <w:bCs w:val="false"/>
                <w:sz w:val="20"/>
                <w:szCs w:val="20"/>
              </w:rPr>
              <w:t>4.</w:t>
            </w:r>
            <w:r>
              <w:rPr>
                <w:b w:val="false"/>
                <w:bCs w:val="false"/>
                <w:sz w:val="20"/>
                <w:szCs w:val="20"/>
              </w:rPr>
              <w:t xml:space="preserve">Content Security Policy (CSP) Header Not Set </w:t>
            </w:r>
          </w:p>
        </w:tc>
        <w:tc>
          <w:tcPr>
            <w:tcW w:w="1440" w:type="dxa"/>
            <w:tcBorders>
              <w:left w:val="single" w:sz="4" w:space="0" w:color="000000"/>
              <w:bottom w:val="single" w:sz="4" w:space="0" w:color="000000"/>
            </w:tcBorders>
          </w:tcPr>
          <w:p>
            <w:pPr>
              <w:pStyle w:val="Normal"/>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2.Pastikan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3.Pastikan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4.Pastikan server web, server aplikasi, penyeimbang beban, dll. Anda dikonfigurasi dengan benar untuk</w:t>
              <w:br/>
              <w:t>mengatur header Kebijakan Keamanan Konten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rPr>
            </w:pPr>
            <w:r>
              <w:rPr>
                <w:b w:val="false"/>
                <w:bCs w:val="false"/>
                <w:sz w:val="20"/>
                <w:szCs w:val="20"/>
              </w:rPr>
              <w:t>-In progress pengajuan meeting MII</w:t>
            </w:r>
          </w:p>
        </w:tc>
      </w:tr>
      <w:tr>
        <w:trPr>
          <w:trHeight w:val="491" w:hRule="atLeast"/>
        </w:trPr>
        <w:tc>
          <w:tcPr>
            <w:tcW w:w="60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2</w:t>
            </w:r>
          </w:p>
        </w:tc>
        <w:tc>
          <w:tcPr>
            <w:tcW w:w="116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JMGUEST</w:t>
            </w:r>
          </w:p>
        </w:tc>
        <w:tc>
          <w:tcPr>
            <w:tcW w:w="33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w:t>
            </w:r>
            <w:r>
              <w:rPr>
                <w:b w:val="false"/>
                <w:bCs w:val="false"/>
                <w:sz w:val="20"/>
                <w:szCs w:val="20"/>
              </w:rPr>
              <w:t>Directory Browsing</w:t>
            </w:r>
          </w:p>
        </w:tc>
        <w:tc>
          <w:tcPr>
            <w:tcW w:w="14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1.Nonaktifkan penelusuran direktori. Jika ini diperlukan, pastikan file yang tercantum tidak menimbulkan risiko.</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r>
        <w:trPr/>
        <w:tc>
          <w:tcPr>
            <w:tcW w:w="60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3.</w:t>
            </w:r>
          </w:p>
        </w:tc>
        <w:tc>
          <w:tcPr>
            <w:tcW w:w="116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CSIRT</w:t>
            </w:r>
          </w:p>
        </w:tc>
        <w:tc>
          <w:tcPr>
            <w:tcW w:w="33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w:t>
            </w:r>
            <w:r>
              <w:rPr>
                <w:b w:val="false"/>
                <w:bCs w:val="false"/>
                <w:sz w:val="20"/>
                <w:szCs w:val="20"/>
              </w:rPr>
              <w:t>CSP: Wildcard Directive</w:t>
            </w:r>
          </w:p>
        </w:tc>
        <w:tc>
          <w:tcPr>
            <w:tcW w:w="14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r>
        <w:trPr/>
        <w:tc>
          <w:tcPr>
            <w:tcW w:w="60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4.</w:t>
            </w:r>
          </w:p>
        </w:tc>
        <w:tc>
          <w:tcPr>
            <w:tcW w:w="116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JMLINK</w:t>
            </w:r>
          </w:p>
        </w:tc>
        <w:tc>
          <w:tcPr>
            <w:tcW w:w="33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w:t>
            </w:r>
            <w:r>
              <w:rPr>
                <w:b w:val="false"/>
                <w:bCs w:val="false"/>
                <w:sz w:val="20"/>
                <w:szCs w:val="20"/>
              </w:rPr>
              <w:t>CSP: Wildcard Directive Medium 16</w:t>
            </w:r>
          </w:p>
          <w:p>
            <w:pPr>
              <w:pStyle w:val="TableContents"/>
              <w:widowControl w:val="false"/>
              <w:bidi w:val="0"/>
              <w:jc w:val="left"/>
              <w:rPr>
                <w:b w:val="false"/>
                <w:bCs w:val="false"/>
              </w:rPr>
            </w:pPr>
            <w:r>
              <w:rPr>
                <w:b w:val="false"/>
                <w:bCs w:val="false"/>
                <w:sz w:val="20"/>
                <w:szCs w:val="20"/>
              </w:rPr>
              <w:t xml:space="preserve">Content Security Policy (CSP) Header Not Set </w:t>
            </w:r>
          </w:p>
        </w:tc>
        <w:tc>
          <w:tcPr>
            <w:tcW w:w="14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1.Nonaktifkan penelusuran direktori. Jika ini diperlukan, pastikan file yang tercantum tidak menimbulkan risiko.</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r>
        <w:trPr/>
        <w:tc>
          <w:tcPr>
            <w:tcW w:w="60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334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44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r>
        <w:trPr/>
        <w:tc>
          <w:tcPr>
            <w:tcW w:w="60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334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44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2.Pastikan server web, server aplikasi, penyeimbang beban, dll. Anda dikonfigurasi dengan benar untuk</w:t>
              <w:br/>
              <w:t>mengatur header Kebijakan Keamanan Konten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6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bl>
    <w:p>
      <w:pPr>
        <w:pStyle w:val="Normal"/>
        <w:bidi w:val="0"/>
        <w:jc w:val="left"/>
        <w:rPr/>
      </w:pPr>
      <w:r>
        <w:rPr/>
      </w:r>
    </w:p>
    <w:p>
      <w:pPr>
        <w:pStyle w:val="Normal"/>
        <w:bidi w:val="0"/>
        <w:jc w:val="left"/>
        <w:rPr/>
      </w:pPr>
      <w:r>
        <w:rPr/>
        <w:t>Month :Nov 2024</w:t>
      </w:r>
    </w:p>
    <w:tbl>
      <w:tblPr>
        <w:tblW w:w="11220" w:type="dxa"/>
        <w:jc w:val="left"/>
        <w:tblInd w:w="-619" w:type="dxa"/>
        <w:tblLayout w:type="fixed"/>
        <w:tblCellMar>
          <w:top w:w="55" w:type="dxa"/>
          <w:left w:w="55" w:type="dxa"/>
          <w:bottom w:w="55" w:type="dxa"/>
          <w:right w:w="55" w:type="dxa"/>
        </w:tblCellMar>
      </w:tblPr>
      <w:tblGrid>
        <w:gridCol w:w="680"/>
        <w:gridCol w:w="1180"/>
        <w:gridCol w:w="3320"/>
        <w:gridCol w:w="1440"/>
        <w:gridCol w:w="2700"/>
        <w:gridCol w:w="720"/>
        <w:gridCol w:w="1180"/>
      </w:tblGrid>
      <w:tr>
        <w:trPr/>
        <w:tc>
          <w:tcPr>
            <w:tcW w:w="68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No</w:t>
            </w:r>
          </w:p>
        </w:tc>
        <w:tc>
          <w:tcPr>
            <w:tcW w:w="118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Nama Web</w:t>
            </w:r>
          </w:p>
        </w:tc>
        <w:tc>
          <w:tcPr>
            <w:tcW w:w="332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Note Temuan</w:t>
            </w:r>
          </w:p>
        </w:tc>
        <w:tc>
          <w:tcPr>
            <w:tcW w:w="144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Hasil Pengecekan</w:t>
            </w:r>
          </w:p>
        </w:tc>
        <w:tc>
          <w:tcPr>
            <w:tcW w:w="270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Upaya mesti dilakukan</w:t>
            </w:r>
          </w:p>
        </w:tc>
        <w:tc>
          <w:tcPr>
            <w:tcW w:w="720" w:type="dxa"/>
            <w:tcBorders>
              <w:top w:val="single" w:sz="4" w:space="0" w:color="000000"/>
              <w:left w:val="single" w:sz="4" w:space="0" w:color="000000"/>
              <w:bottom w:val="single" w:sz="4" w:space="0" w:color="000000"/>
            </w:tcBorders>
          </w:tcPr>
          <w:p>
            <w:pPr>
              <w:pStyle w:val="TableContents"/>
              <w:widowControl w:val="false"/>
              <w:bidi w:val="0"/>
              <w:jc w:val="center"/>
              <w:rPr>
                <w:b/>
                <w:bCs/>
              </w:rPr>
            </w:pPr>
            <w:r>
              <w:rPr>
                <w:b/>
                <w:bCs/>
                <w:sz w:val="20"/>
                <w:szCs w:val="20"/>
              </w:rPr>
              <w:t>Status</w:t>
            </w:r>
          </w:p>
        </w:tc>
        <w:tc>
          <w:tcPr>
            <w:tcW w:w="1180" w:type="dxa"/>
            <w:tcBorders>
              <w:top w:val="single" w:sz="4" w:space="0" w:color="000000"/>
              <w:left w:val="single" w:sz="4" w:space="0" w:color="000000"/>
              <w:bottom w:val="single" w:sz="4" w:space="0" w:color="000000"/>
              <w:right w:val="single" w:sz="4" w:space="0" w:color="000000"/>
            </w:tcBorders>
          </w:tcPr>
          <w:p>
            <w:pPr>
              <w:pStyle w:val="TableContents"/>
              <w:widowControl w:val="false"/>
              <w:bidi w:val="0"/>
              <w:jc w:val="center"/>
              <w:rPr>
                <w:b/>
                <w:bCs/>
              </w:rPr>
            </w:pPr>
            <w:r>
              <w:rPr>
                <w:b/>
                <w:bCs/>
                <w:sz w:val="20"/>
                <w:szCs w:val="20"/>
              </w:rPr>
              <w:t>Kesimpulan</w:t>
            </w:r>
          </w:p>
        </w:tc>
      </w:tr>
      <w:tr>
        <w:trPr/>
        <w:tc>
          <w:tcPr>
            <w:tcW w:w="6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SELIA</w:t>
            </w:r>
          </w:p>
        </w:tc>
        <w:tc>
          <w:tcPr>
            <w:tcW w:w="3320" w:type="dxa"/>
            <w:tcBorders>
              <w:left w:val="single" w:sz="4" w:space="0" w:color="000000"/>
              <w:bottom w:val="single" w:sz="4" w:space="0" w:color="000000"/>
            </w:tcBorders>
          </w:tcPr>
          <w:p>
            <w:pPr>
              <w:pStyle w:val="Normal"/>
              <w:widowControl w:val="false"/>
              <w:bidi w:val="0"/>
              <w:jc w:val="left"/>
              <w:rPr>
                <w:b w:val="false"/>
                <w:bCs w:val="false"/>
              </w:rPr>
            </w:pPr>
            <w:r>
              <w:rPr>
                <w:b w:val="false"/>
                <w:bCs w:val="false"/>
                <w:sz w:val="20"/>
                <w:szCs w:val="20"/>
              </w:rPr>
              <w:t>1.</w:t>
            </w:r>
            <w:r>
              <w:rPr>
                <w:b w:val="false"/>
                <w:bCs w:val="false"/>
                <w:sz w:val="20"/>
                <w:szCs w:val="20"/>
              </w:rPr>
              <w:t>ZAP Scanning Report</w:t>
            </w:r>
          </w:p>
          <w:p>
            <w:pPr>
              <w:pStyle w:val="Normal"/>
              <w:widowControl w:val="false"/>
              <w:bidi w:val="0"/>
              <w:jc w:val="left"/>
              <w:rPr>
                <w:b w:val="false"/>
                <w:bCs w:val="false"/>
              </w:rPr>
            </w:pPr>
            <w:r>
              <w:rPr>
                <w:b w:val="false"/>
                <w:bCs w:val="false"/>
                <w:sz w:val="20"/>
                <w:szCs w:val="20"/>
              </w:rPr>
              <w:t>Site</w:t>
            </w:r>
          </w:p>
          <w:p>
            <w:pPr>
              <w:pStyle w:val="Normal"/>
              <w:widowControl w:val="false"/>
              <w:bidi w:val="0"/>
              <w:jc w:val="left"/>
              <w:rPr>
                <w:b w:val="false"/>
                <w:bCs w:val="false"/>
              </w:rPr>
            </w:pPr>
            <w:r>
              <w:rPr>
                <w:b w:val="false"/>
                <w:bCs w:val="false"/>
                <w:sz w:val="20"/>
                <w:szCs w:val="20"/>
              </w:rPr>
              <w:t>2.</w:t>
            </w:r>
            <w:r>
              <w:rPr>
                <w:b w:val="false"/>
                <w:bCs w:val="false"/>
                <w:sz w:val="20"/>
                <w:szCs w:val="20"/>
              </w:rPr>
              <w:t>CSP: Wildcard -Directive Medium 2</w:t>
            </w:r>
          </w:p>
          <w:p>
            <w:pPr>
              <w:pStyle w:val="Normal"/>
              <w:widowControl w:val="false"/>
              <w:bidi w:val="0"/>
              <w:jc w:val="left"/>
              <w:rPr>
                <w:b w:val="false"/>
                <w:bCs w:val="false"/>
              </w:rPr>
            </w:pPr>
            <w:r>
              <w:rPr>
                <w:b w:val="false"/>
                <w:bCs w:val="false"/>
                <w:sz w:val="20"/>
                <w:szCs w:val="20"/>
              </w:rPr>
              <w:t>3.</w:t>
            </w:r>
            <w:r>
              <w:rPr>
                <w:b w:val="false"/>
                <w:bCs w:val="false"/>
                <w:sz w:val="20"/>
                <w:szCs w:val="20"/>
              </w:rPr>
              <w:t xml:space="preserve">CSP: script-src unsafe-inline Medium </w:t>
            </w:r>
          </w:p>
          <w:p>
            <w:pPr>
              <w:pStyle w:val="Normal"/>
              <w:widowControl w:val="false"/>
              <w:bidi w:val="0"/>
              <w:jc w:val="left"/>
              <w:rPr>
                <w:b w:val="false"/>
                <w:bCs w:val="false"/>
              </w:rPr>
            </w:pPr>
            <w:r>
              <w:rPr>
                <w:b w:val="false"/>
                <w:bCs w:val="false"/>
                <w:sz w:val="20"/>
                <w:szCs w:val="20"/>
              </w:rPr>
              <w:t>4.</w:t>
            </w:r>
            <w:r>
              <w:rPr>
                <w:b w:val="false"/>
                <w:bCs w:val="false"/>
                <w:sz w:val="20"/>
                <w:szCs w:val="20"/>
              </w:rPr>
              <w:t xml:space="preserve">CSP: style-src unsafe-inline Medium </w:t>
            </w:r>
          </w:p>
          <w:p>
            <w:pPr>
              <w:pStyle w:val="Normal"/>
              <w:widowControl w:val="false"/>
              <w:bidi w:val="0"/>
              <w:jc w:val="left"/>
              <w:rPr>
                <w:b w:val="false"/>
                <w:bCs w:val="false"/>
              </w:rPr>
            </w:pPr>
            <w:r>
              <w:rPr>
                <w:b w:val="false"/>
                <w:bCs w:val="false"/>
                <w:sz w:val="20"/>
                <w:szCs w:val="20"/>
              </w:rPr>
              <w:t xml:space="preserve">Content Security Policy </w:t>
            </w:r>
            <w:r>
              <w:rPr>
                <w:b w:val="false"/>
                <w:bCs w:val="false"/>
                <w:sz w:val="20"/>
                <w:szCs w:val="20"/>
              </w:rPr>
              <w:t>5.</w:t>
            </w:r>
            <w:r>
              <w:rPr>
                <w:b w:val="false"/>
                <w:bCs w:val="false"/>
                <w:sz w:val="20"/>
                <w:szCs w:val="20"/>
              </w:rPr>
              <w:t>CSP) Header Not Set</w:t>
            </w:r>
          </w:p>
        </w:tc>
        <w:tc>
          <w:tcPr>
            <w:tcW w:w="1440" w:type="dxa"/>
            <w:tcBorders>
              <w:left w:val="single" w:sz="4" w:space="0" w:color="000000"/>
              <w:bottom w:val="single" w:sz="4" w:space="0" w:color="000000"/>
            </w:tcBorders>
          </w:tcPr>
          <w:p>
            <w:pPr>
              <w:pStyle w:val="Normal"/>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2.Pastikan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3.Pastikan server web, server aplikasi, penyeimbang beban, dll. Anda dikonfigurasi dengan benar untuk</w:t>
              <w:br/>
              <w:t>mengatur header Kebijakan Keamanan Konten</w:t>
            </w:r>
          </w:p>
          <w:p>
            <w:pPr>
              <w:pStyle w:val="TableContents"/>
              <w:widowControl w:val="false"/>
              <w:bidi w:val="0"/>
              <w:jc w:val="both"/>
              <w:rPr>
                <w:b w:val="false"/>
                <w:bCs w:val="false"/>
              </w:rPr>
            </w:pPr>
            <w:r>
              <w:rPr>
                <w:b w:val="false"/>
                <w:bCs w:val="false"/>
                <w:sz w:val="20"/>
                <w:szCs w:val="20"/>
              </w:rPr>
              <w:t>4.Pastikan server web, server aplikasi, penyeimbang beban, dll. Anda dikonfigurasi dengan benar untuk</w:t>
              <w:br/>
              <w:t>mengatur header Kebijakan Keamanan Konten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8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rPr>
            </w:pPr>
            <w:r>
              <w:rPr>
                <w:b w:val="false"/>
                <w:bCs w:val="false"/>
                <w:sz w:val="20"/>
                <w:szCs w:val="20"/>
              </w:rPr>
              <w:t>-In progress pengajuan meeting MII</w:t>
            </w:r>
          </w:p>
        </w:tc>
      </w:tr>
      <w:tr>
        <w:trPr/>
        <w:tc>
          <w:tcPr>
            <w:tcW w:w="6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2</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JMGUEST</w:t>
            </w:r>
          </w:p>
        </w:tc>
        <w:tc>
          <w:tcPr>
            <w:tcW w:w="332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1.</w:t>
            </w:r>
            <w:r>
              <w:rPr>
                <w:b w:val="false"/>
                <w:bCs w:val="false"/>
                <w:sz w:val="20"/>
                <w:szCs w:val="20"/>
              </w:rPr>
              <w:t>CSP: Wildcard Directive Medium 2</w:t>
            </w:r>
          </w:p>
          <w:p>
            <w:pPr>
              <w:pStyle w:val="TableContents"/>
              <w:widowControl w:val="false"/>
              <w:bidi w:val="0"/>
              <w:jc w:val="left"/>
              <w:rPr>
                <w:b w:val="false"/>
                <w:bCs w:val="false"/>
              </w:rPr>
            </w:pPr>
            <w:r>
              <w:rPr>
                <w:b w:val="false"/>
                <w:bCs w:val="false"/>
                <w:sz w:val="20"/>
                <w:szCs w:val="20"/>
              </w:rPr>
              <w:t>2.</w:t>
            </w:r>
            <w:r>
              <w:rPr>
                <w:b w:val="false"/>
                <w:bCs w:val="false"/>
                <w:sz w:val="20"/>
                <w:szCs w:val="20"/>
              </w:rPr>
              <w:t>Content Security Policy (CSP) Header Not Set</w:t>
            </w:r>
          </w:p>
        </w:tc>
        <w:tc>
          <w:tcPr>
            <w:tcW w:w="14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1.Nonaktifkan penelusuran direktori. Jika ini diperlukan, pastikan file yang tercantum tidak menimbulkan risiko.</w:t>
            </w:r>
          </w:p>
          <w:p>
            <w:pPr>
              <w:pStyle w:val="TableContents"/>
              <w:widowControl w:val="false"/>
              <w:bidi w:val="0"/>
              <w:jc w:val="both"/>
              <w:rPr>
                <w:b w:val="false"/>
                <w:bCs w:val="false"/>
              </w:rPr>
            </w:pPr>
            <w:r>
              <w:rPr>
                <w:b w:val="false"/>
                <w:bCs w:val="false"/>
                <w:sz w:val="20"/>
                <w:szCs w:val="20"/>
              </w:rPr>
              <w:t>2.Pastikan server web, server aplikasi, penyeimbang beban, dll. Anda dikonfigurasi dengan benar untuk</w:t>
              <w:br/>
              <w:t>mengatur header Kebijakan Keamanan Konten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8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r>
        <w:trPr/>
        <w:tc>
          <w:tcPr>
            <w:tcW w:w="6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3.</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CSIRT</w:t>
            </w:r>
          </w:p>
        </w:tc>
        <w:tc>
          <w:tcPr>
            <w:tcW w:w="33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p>
            <w:pPr>
              <w:pStyle w:val="TableContents"/>
              <w:widowControl w:val="false"/>
              <w:bidi w:val="0"/>
              <w:jc w:val="left"/>
              <w:rPr>
                <w:b w:val="false"/>
                <w:bCs w:val="false"/>
              </w:rPr>
            </w:pPr>
            <w:r>
              <w:rPr>
                <w:b w:val="false"/>
                <w:bCs w:val="false"/>
                <w:sz w:val="20"/>
                <w:szCs w:val="20"/>
              </w:rPr>
              <w:t>-CSP: Wildcard Directive Medium 2</w:t>
            </w:r>
          </w:p>
          <w:p>
            <w:pPr>
              <w:pStyle w:val="TableContents"/>
              <w:widowControl w:val="false"/>
              <w:bidi w:val="0"/>
              <w:jc w:val="left"/>
              <w:rPr>
                <w:b w:val="false"/>
                <w:bCs w:val="false"/>
              </w:rPr>
            </w:pPr>
            <w:r>
              <w:rPr>
                <w:b w:val="false"/>
                <w:bCs w:val="false"/>
                <w:sz w:val="20"/>
                <w:szCs w:val="20"/>
              </w:rPr>
              <w:t>-Content Security Policy (CSP) Header Not Set Medium 1</w:t>
            </w:r>
          </w:p>
          <w:p>
            <w:pPr>
              <w:pStyle w:val="TableContents"/>
              <w:widowControl w:val="false"/>
              <w:bidi w:val="0"/>
              <w:jc w:val="left"/>
              <w:rPr>
                <w:b w:val="false"/>
                <w:bCs w:val="false"/>
              </w:rPr>
            </w:pPr>
            <w:r>
              <w:rPr>
                <w:b w:val="false"/>
                <w:bCs w:val="false"/>
                <w:sz w:val="20"/>
                <w:szCs w:val="20"/>
              </w:rPr>
              <w:t>-Hidden File Found Medium 4</w:t>
            </w:r>
          </w:p>
          <w:p>
            <w:pPr>
              <w:pStyle w:val="TableContents"/>
              <w:widowControl w:val="false"/>
              <w:bidi w:val="0"/>
              <w:jc w:val="left"/>
              <w:rPr>
                <w:b w:val="false"/>
                <w:bCs w:val="false"/>
              </w:rPr>
            </w:pPr>
            <w:r>
              <w:rPr>
                <w:b w:val="false"/>
                <w:bCs w:val="false"/>
                <w:sz w:val="20"/>
                <w:szCs w:val="20"/>
              </w:rPr>
              <w:t>-Vulnerable JS Library</w:t>
            </w:r>
          </w:p>
        </w:tc>
        <w:tc>
          <w:tcPr>
            <w:tcW w:w="14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Medium</w:t>
            </w:r>
          </w:p>
        </w:tc>
        <w:tc>
          <w:tcPr>
            <w:tcW w:w="2700" w:type="dxa"/>
            <w:tcBorders>
              <w:left w:val="single" w:sz="4" w:space="0" w:color="000000"/>
              <w:bottom w:val="single" w:sz="4" w:space="0" w:color="000000"/>
            </w:tcBorders>
          </w:tcPr>
          <w:p>
            <w:pPr>
              <w:pStyle w:val="TableContents"/>
              <w:widowControl w:val="false"/>
              <w:bidi w:val="0"/>
              <w:jc w:val="both"/>
              <w:rPr>
                <w:b w:val="false"/>
                <w:bCs w:val="false"/>
              </w:rPr>
            </w:pPr>
            <w:r>
              <w:rPr>
                <w:b w:val="false"/>
                <w:bCs w:val="false"/>
                <w:sz w:val="20"/>
                <w:szCs w:val="20"/>
              </w:rPr>
              <w:t>1.Pastikan server web, server aplikasi, penyeimbang beban, dll. Anda dikonfigurasi dengan benar untuk</w:t>
              <w:br/>
              <w:t>mengatur header Kebijakan Keamanan Konten</w:t>
            </w:r>
          </w:p>
          <w:p>
            <w:pPr>
              <w:pStyle w:val="TableContents"/>
              <w:widowControl w:val="false"/>
              <w:bidi w:val="0"/>
              <w:jc w:val="both"/>
              <w:rPr>
                <w:b w:val="false"/>
                <w:bCs w:val="false"/>
                <w:sz w:val="20"/>
                <w:szCs w:val="20"/>
              </w:rPr>
            </w:pPr>
            <w:r>
              <w:rPr>
                <w:b w:val="false"/>
                <w:bCs w:val="false"/>
                <w:sz w:val="20"/>
                <w:szCs w:val="20"/>
              </w:rPr>
            </w:r>
          </w:p>
          <w:p>
            <w:pPr>
              <w:pStyle w:val="TableContents"/>
              <w:widowControl w:val="false"/>
              <w:bidi w:val="0"/>
              <w:jc w:val="both"/>
              <w:rPr>
                <w:b w:val="false"/>
                <w:bCs w:val="false"/>
              </w:rPr>
            </w:pPr>
            <w:r>
              <w:rPr>
                <w:b w:val="false"/>
                <w:bCs w:val="false"/>
                <w:sz w:val="20"/>
                <w:szCs w:val="20"/>
              </w:rPr>
              <w:t>2.Hapus alamat IP pribadi dari isi respons HTTP. Untuk komentar, gunakan komentar JSP/ASP/PHP, bukan komentar HTML/JavaScript yang dapat dilihat oleh browser klien.</w:t>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8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r>
        <w:trPr/>
        <w:tc>
          <w:tcPr>
            <w:tcW w:w="6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4.</w:t>
            </w:r>
          </w:p>
        </w:tc>
        <w:tc>
          <w:tcPr>
            <w:tcW w:w="118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JMLINK</w:t>
            </w:r>
          </w:p>
        </w:tc>
        <w:tc>
          <w:tcPr>
            <w:tcW w:w="33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440" w:type="dxa"/>
            <w:tcBorders>
              <w:left w:val="single" w:sz="4" w:space="0" w:color="000000"/>
              <w:bottom w:val="single" w:sz="4" w:space="0" w:color="000000"/>
            </w:tcBorders>
          </w:tcPr>
          <w:p>
            <w:pPr>
              <w:pStyle w:val="TableContents"/>
              <w:widowControl w:val="false"/>
              <w:bidi w:val="0"/>
              <w:jc w:val="left"/>
              <w:rPr>
                <w:b w:val="false"/>
                <w:bCs w:val="false"/>
              </w:rPr>
            </w:pPr>
            <w:r>
              <w:rPr>
                <w:b w:val="false"/>
                <w:bCs w:val="false"/>
                <w:sz w:val="20"/>
                <w:szCs w:val="20"/>
              </w:rPr>
              <w:t>-</w:t>
            </w:r>
          </w:p>
        </w:tc>
        <w:tc>
          <w:tcPr>
            <w:tcW w:w="270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720" w:type="dxa"/>
            <w:tcBorders>
              <w:left w:val="single" w:sz="4" w:space="0" w:color="000000"/>
              <w:bottom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c>
          <w:tcPr>
            <w:tcW w:w="1180" w:type="dxa"/>
            <w:tcBorders>
              <w:left w:val="single" w:sz="4" w:space="0" w:color="000000"/>
              <w:bottom w:val="single" w:sz="4" w:space="0" w:color="000000"/>
              <w:right w:val="single" w:sz="4" w:space="0" w:color="000000"/>
            </w:tcBorders>
          </w:tcPr>
          <w:p>
            <w:pPr>
              <w:pStyle w:val="TableContents"/>
              <w:widowControl w:val="false"/>
              <w:bidi w:val="0"/>
              <w:jc w:val="left"/>
              <w:rPr>
                <w:b w:val="false"/>
                <w:bCs w:val="false"/>
                <w:sz w:val="20"/>
                <w:szCs w:val="20"/>
              </w:rPr>
            </w:pPr>
            <w:r>
              <w:rPr>
                <w:b w:val="false"/>
                <w:bCs w:val="false"/>
                <w:sz w:val="20"/>
                <w:szCs w:val="20"/>
              </w:rPr>
            </w:r>
          </w:p>
        </w:tc>
      </w:tr>
    </w:tbl>
    <w:p>
      <w:pPr>
        <w:pStyle w:val="Normal"/>
        <w:bidi w:val="0"/>
        <w:jc w:val="left"/>
        <w:rPr/>
      </w:pPr>
      <w:r>
        <w:rPr/>
      </w:r>
    </w:p>
    <w:p>
      <w:pPr>
        <w:pStyle w:val="Normal"/>
        <w:bidi w:val="0"/>
        <w:jc w:val="left"/>
        <w:rPr/>
      </w:pPr>
      <w:r>
        <w:rPr/>
      </w:r>
    </w:p>
    <w:p>
      <w:pPr>
        <w:pStyle w:val="Normal"/>
        <w:bidi w:val="0"/>
        <w:jc w:val="left"/>
        <w:rPr>
          <w:b/>
          <w:bCs/>
        </w:rPr>
      </w:pPr>
      <w:r>
        <w:rPr>
          <w:b/>
          <w:bCs/>
        </w:rPr>
        <w:t>Catatan: Minimal upgrade solving problem di web skala DEV, jika tidak ada bug atau problem kress dnaikan di Production</w:t>
      </w:r>
    </w:p>
    <w:p>
      <w:pPr>
        <w:pStyle w:val="Normal"/>
        <w:bidi w:val="0"/>
        <w:jc w:val="left"/>
        <w:rPr/>
      </w:pPr>
      <w:r>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7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164</TotalTime>
  <Application>LibreOffice/7.5.1.2$Windows_X86_64 LibreOffice_project/fcbaee479e84c6cd81291587d2ee68cba099e129</Application>
  <AppVersion>15.0000</AppVersion>
  <Pages>4</Pages>
  <Words>782</Words>
  <Characters>5058</Characters>
  <CharactersWithSpaces>5733</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2024-12-03T12:59:57Z</dcterms:created>
  <dc:creator/>
  <dc:description/>
  <dc:language>en-US</dc:language>
  <cp:lastModifiedBy/>
  <dcterms:modified xsi:type="dcterms:W3CDTF">2024-12-20T09:49:26Z</dcterms:modified>
  <cp:revision>74</cp:revision>
  <dc:subject/>
  <dc:title/>
</cp:coreProperties>
</file>

<file path=docProps/custom.xml><?xml version="1.0" encoding="utf-8"?>
<Properties xmlns="http://schemas.openxmlformats.org/officeDocument/2006/custom-properties" xmlns:vt="http://schemas.openxmlformats.org/officeDocument/2006/docPropsVTypes"/>
</file>