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7B23" w14:textId="77777777" w:rsidR="00254E94" w:rsidRPr="00254E94" w:rsidRDefault="00254E94" w:rsidP="00254E94">
      <w:pPr>
        <w:jc w:val="center"/>
        <w:rPr>
          <w:rFonts w:ascii="Arial" w:eastAsiaTheme="majorEastAsia" w:hAnsi="Arial" w:cs="Arial"/>
          <w:b/>
          <w:bCs/>
          <w:sz w:val="36"/>
          <w:szCs w:val="36"/>
        </w:rPr>
      </w:pPr>
      <w:r w:rsidRPr="00254E94">
        <w:rPr>
          <w:rFonts w:ascii="Arial" w:eastAsiaTheme="majorEastAsia" w:hAnsi="Arial" w:cs="Arial"/>
          <w:b/>
          <w:bCs/>
          <w:sz w:val="36"/>
          <w:szCs w:val="36"/>
        </w:rPr>
        <w:t>BAB I</w:t>
      </w:r>
    </w:p>
    <w:p w14:paraId="2A59C78E" w14:textId="77777777" w:rsidR="00254E94" w:rsidRPr="00254E94" w:rsidRDefault="00254E94" w:rsidP="00254E94">
      <w:pPr>
        <w:jc w:val="both"/>
        <w:rPr>
          <w:rFonts w:ascii="Arial" w:eastAsiaTheme="majorEastAsia" w:hAnsi="Arial" w:cs="Arial"/>
          <w:b/>
          <w:bCs/>
          <w:sz w:val="32"/>
          <w:szCs w:val="32"/>
        </w:rPr>
      </w:pPr>
      <w:r w:rsidRPr="00254E94">
        <w:rPr>
          <w:rFonts w:ascii="Arial" w:eastAsiaTheme="majorEastAsia" w:hAnsi="Arial" w:cs="Arial"/>
          <w:b/>
          <w:bCs/>
          <w:sz w:val="32"/>
          <w:szCs w:val="32"/>
        </w:rPr>
        <w:t>PENDAHULUAN</w:t>
      </w:r>
    </w:p>
    <w:p w14:paraId="51496442" w14:textId="77777777" w:rsidR="00254E94" w:rsidRPr="00254E94" w:rsidRDefault="00254E94" w:rsidP="00254E94">
      <w:pPr>
        <w:jc w:val="both"/>
        <w:rPr>
          <w:rFonts w:ascii="Arial" w:eastAsiaTheme="majorEastAsia" w:hAnsi="Arial" w:cs="Arial"/>
          <w:b/>
          <w:bCs/>
          <w:sz w:val="28"/>
          <w:szCs w:val="28"/>
        </w:rPr>
      </w:pPr>
      <w:r w:rsidRPr="00254E94">
        <w:rPr>
          <w:rFonts w:ascii="Arial" w:eastAsiaTheme="majorEastAsia" w:hAnsi="Arial" w:cs="Arial"/>
          <w:b/>
          <w:bCs/>
          <w:sz w:val="28"/>
          <w:szCs w:val="28"/>
        </w:rPr>
        <w:t>A. Latar Belakang</w:t>
      </w:r>
    </w:p>
    <w:p w14:paraId="0798115F"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Pada era modernisasi dan transformasi digital saat ini, pemanfaatan teknologi informasi menjadi salah satu prioritas dalam penyelenggaraan pelayanan publik dan pelaksanaan tugas pemerintahan. Perkembangan teknologi telah mengubah cara masyarakat berinteraksi dengan instansi pemerintah, termasuk dalam memperoleh pelayanan maupun mengakses informasi. Digitalisasi tidak hanya memberikan kecepatan dan kemudahan akses, tetapi juga berperan dalam meningkatkan transparansi, akuntabilitas, efektivitas, efisiensi, dan integritas penyelenggaraan pemerintahan. Kondisi tersebut sejalan dengan upaya pemerintah dalam mendorong reformasi birokrasi dan transformasi pelayanan publik melalui pemanfaatan teknologi informasi.</w:t>
      </w:r>
    </w:p>
    <w:p w14:paraId="6FDF115F"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Kantor Imigrasi Kelas II TPI Sampit merupakan salah satu Unit Pelaksana Teknis di bidang keimigrasian yang melaksanakan tugas dan fungsi pelayanan serta penegakan hukum keimigrasian. Pelaksanaan tugas tersebut meliputi pelayanan Paspor Republik Indonesia bagi Warga Negara Indonesia, pelayanan izin tinggal bagi Orang Asing, pengawasan keberadaan dan kegiatan Orang Asing, serta pemeriksaan keimigrasian di Tempat Pemeriksaan Imigrasi (TPI). Pelaksanaan tugas dan fungsi tersebut menghasilkan berbagai dokumen dan data keimigrasian yang perlu dikelola secara tertib, aman, dan mudah ditemukan ketika dibutuhkan.</w:t>
      </w:r>
    </w:p>
    <w:p w14:paraId="5BAA5BA0"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Dalam mendukung pelaksanaan tugas keimigrasian, Kantor Imigrasi Kelas II TPI Sampit memiliki wilayah kerja yang cukup luas, meliputi 3 (tiga) kabupaten, yaitu Kabupaten Kotawaringin Timur, Kabupaten Katingan, dan Kabupaten Seruyan. Luasnya wilayah kerja serta beragamnya pelaksanaan kegiatan keimigrasian menyebabkan jumlah dan jenis dokumen yang dikelola terus berkembang. Kondisi tersebut membutuhkan tata kelola arsip yang baik agar dokumen dapat tersimpan secara teratur dan dapat ditemukan kembali secara cepat ketika diperlukan.</w:t>
      </w:r>
    </w:p>
    <w:p w14:paraId="3189FB8B"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Pengelolaan arsip dokumen keimigrasian merupakan bagian penting dalam mendukung pelaksanaan tugas organisasi. Arsip tidak hanya berfungsi sebagai dokumen yang disimpan, tetapi juga menjadi sumber informasi dan bahan pendukung dalam pelaksanaan pekerjaan, penyusunan laporan, pelayanan, pengawasan, serta pengambilan keputusan. Oleh karena itu, pengelolaan arsip perlu dilakukan secara sistematis agar informasi yang tersimpan dapat dimanfaatkan secara efektif dan efisien.</w:t>
      </w:r>
    </w:p>
    <w:p w14:paraId="1583C4FD"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Pada pelaksanaannya, pengelolaan arsip dokumen keimigrasian pada Seksi Teknologi Informasi dan Komunikasi Keimigrasian masih menghadapi beberapa kendala. Data dan arsip masih memanfaatkan pencatatan berbasis Excel serta penyimpanan dokumen yang belum sepenuhnya terintegrasi. Kondisi tersebut dapat </w:t>
      </w:r>
      <w:r w:rsidRPr="00254E94">
        <w:rPr>
          <w:rFonts w:ascii="Arial" w:eastAsiaTheme="majorEastAsia" w:hAnsi="Arial" w:cs="Arial"/>
        </w:rPr>
        <w:lastRenderedPageBreak/>
        <w:t>menyebabkan proses pencarian dan penyediaan dokumen membutuhkan waktu lebih lama, terutama ketika informasi diperlukan secara cepat.</w:t>
      </w:r>
    </w:p>
    <w:p w14:paraId="7B28C7F1"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Selain itu, pengelolaan arsip yang belum terpusat juga dapat menyebabkan dokumen tersimpan pada lokasi atau media yang berbeda. Perbedaan cara penamaan file, pengelompokan dokumen, serta mekanisme penyimpanan dapat menyulitkan petugas dalam menemukan kembali arsip. Apabila tidak dikelola dengan standar yang sama, kondisi tersebut juga dapat meningkatkan risiko terjadinya kesalahan pencatatan, duplikasi data, maupun kehilangan dokumen akibat kerusakan perangkat atau media penyimpanan.</w:t>
      </w:r>
    </w:p>
    <w:p w14:paraId="668B64EE"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Kondisi tersebut menunjukkan perlunya perubahan dalam tata kelola arsip dari pola penyimpanan yang masih tersebar menuju pengelolaan arsip digital yang lebih terstruktur. Digitalisasi tidak hanya dimaknai sebagai memindahkan dokumen fisik menjadi file digital, tetapi juga mencakup pengaturan klasifikasi, penamaan, penyimpanan, pencarian, pembaruan, serta pengendalian akses terhadap arsip.</w:t>
      </w:r>
    </w:p>
    <w:p w14:paraId="0CABEC62"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Berdasarkan kebutuhan tersebut, diperlukan suatu inovasi berbasis teknologi informasi yang dapat membantu mengelola arsip dokumen keimigrasian secara lebih tertata, terpusat, dan mudah diakses sesuai kewenangan. Inovasi tersebut dikembangkan melalui </w:t>
      </w:r>
      <w:r w:rsidRPr="00254E94">
        <w:rPr>
          <w:rFonts w:ascii="Arial" w:eastAsiaTheme="majorEastAsia" w:hAnsi="Arial" w:cs="Arial"/>
          <w:b/>
          <w:bCs/>
        </w:rPr>
        <w:t>SIRAPI KOTIM (Sistem Informasi Arsip Imigrasi Kotawaringin Timur)</w:t>
      </w:r>
      <w:r w:rsidRPr="00254E94">
        <w:rPr>
          <w:rFonts w:ascii="Arial" w:eastAsiaTheme="majorEastAsia" w:hAnsi="Arial" w:cs="Arial"/>
        </w:rPr>
        <w:t xml:space="preserve"> sebagai media digital untuk mendukung pengelolaan arsip dokumen keimigrasian pada Kantor Imigrasi Kelas II TPI Sampit.</w:t>
      </w:r>
    </w:p>
    <w:p w14:paraId="3A9830FC"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SIRAPI KOTIM dirancang untuk membantu petugas dalam melakukan pencatatan, pengelompokan, penyimpanan, pencarian, dan pemantauan arsip secara digital. Sistem ini diharapkan dapat mengurangi ketergantungan terhadap pencatatan Excel yang berdiri sendiri serta memudahkan petugas dalam menemukan dokumen yang diperlukan. Dengan pengelolaan yang lebih terstruktur, proses administrasi arsip dapat dilakukan secara lebih cepat dan tertib.</w:t>
      </w:r>
    </w:p>
    <w:p w14:paraId="7B9C1506"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Penerapan SIRAPI KOTIM juga diharapkan dapat mendukung peningkatan efektivitas kerja pada Seksi Teknologi Informasi dan Komunikasi Keimigrasian. Data arsip yang tersusun secara sistematis dapat memudahkan proses pencarian dan penyediaan informasi, mendukung penyusunan laporan, serta membantu pimpinan dalam melakukan monitoring dan evaluasi pengelolaan arsip.</w:t>
      </w:r>
    </w:p>
    <w:p w14:paraId="2DDF9372" w14:textId="77777777" w:rsidR="00254E94" w:rsidRDefault="00254E94" w:rsidP="00254E94">
      <w:pPr>
        <w:jc w:val="both"/>
        <w:rPr>
          <w:rFonts w:ascii="Arial" w:eastAsiaTheme="majorEastAsia" w:hAnsi="Arial" w:cs="Arial"/>
        </w:rPr>
      </w:pPr>
      <w:r w:rsidRPr="00254E94">
        <w:rPr>
          <w:rFonts w:ascii="Arial" w:eastAsiaTheme="majorEastAsia" w:hAnsi="Arial" w:cs="Arial"/>
        </w:rPr>
        <w:t>Pada akhirnya, SIRAPI KOTIM diharapkan menjadi bagian dari transformasi digital dalam tata kelola arsip dokumen keimigrasian di Kantor Imigrasi Kelas II TPI Sampit. Melalui sistem yang lebih terstruktur, terpusat, aman, dan mudah digunakan, pengelolaan arsip diharapkan menjadi lebih cepat, tertib, efektif, dan efisien serta dapat mendukung pelaksanaan tugas organisasi secara berkelanjutan.</w:t>
      </w:r>
    </w:p>
    <w:p w14:paraId="0EA4FAA4" w14:textId="77777777" w:rsidR="00DE5CA2" w:rsidRDefault="00DE5CA2" w:rsidP="00254E94">
      <w:pPr>
        <w:jc w:val="both"/>
        <w:rPr>
          <w:rFonts w:ascii="Arial" w:eastAsiaTheme="majorEastAsia" w:hAnsi="Arial" w:cs="Arial"/>
        </w:rPr>
      </w:pPr>
    </w:p>
    <w:p w14:paraId="55181EE8" w14:textId="77777777" w:rsidR="00DE5CA2" w:rsidRDefault="00DE5CA2" w:rsidP="00254E94">
      <w:pPr>
        <w:jc w:val="both"/>
        <w:rPr>
          <w:rFonts w:ascii="Arial" w:eastAsiaTheme="majorEastAsia" w:hAnsi="Arial" w:cs="Arial"/>
        </w:rPr>
      </w:pPr>
    </w:p>
    <w:p w14:paraId="10F23C61" w14:textId="77777777" w:rsidR="00DE5CA2" w:rsidRDefault="00DE5CA2" w:rsidP="00254E94">
      <w:pPr>
        <w:jc w:val="both"/>
        <w:rPr>
          <w:rFonts w:ascii="Arial" w:eastAsiaTheme="majorEastAsia" w:hAnsi="Arial" w:cs="Arial"/>
        </w:rPr>
      </w:pPr>
    </w:p>
    <w:p w14:paraId="705C0EC9" w14:textId="3CDE1B8A" w:rsidR="00DE5CA2" w:rsidRDefault="00DE5CA2" w:rsidP="00DE5CA2">
      <w:pPr>
        <w:rPr>
          <w:b/>
        </w:rPr>
      </w:pPr>
      <w:r>
        <w:rPr>
          <w:b/>
        </w:rPr>
        <w:lastRenderedPageBreak/>
        <w:t>Kondisi Ideal</w:t>
      </w:r>
      <w:r w:rsidR="008872AE">
        <w:rPr>
          <w:b/>
        </w:rPr>
        <w:t xml:space="preserve"> dan Aktual</w:t>
      </w:r>
    </w:p>
    <w:p w14:paraId="5CCB9080" w14:textId="60AD3877" w:rsidR="00DE5CA2" w:rsidRPr="00895FF6" w:rsidRDefault="00DE5CA2" w:rsidP="00DE5CA2">
      <w:r w:rsidRPr="00895FF6">
        <w:rPr>
          <w:b/>
        </w:rPr>
        <w:t>Deskripsi</w:t>
      </w:r>
    </w:p>
    <w:p w14:paraId="33339443" w14:textId="123A4672" w:rsidR="00DE5CA2" w:rsidRDefault="00DE5CA2" w:rsidP="00DE5CA2">
      <w:pPr>
        <w:jc w:val="both"/>
      </w:pPr>
      <w:r w:rsidRPr="00895FF6">
        <w:t xml:space="preserve">Kondisi yang ingin diharapkan adalah adanya sistem yang dapat mempermudah pengelolaan dan pencarian data arsip keimigrasian secara efektif, efisien, terstruktur, serta terintegrasi yang dapat mendukung kinerja pada Seksi TIKKIM. Karena dalam kondisi saat ini data arsip yang berasal dari berkas fisik masih dicatat secara manual dengan menggunakan Microsoft Excel. </w:t>
      </w:r>
    </w:p>
    <w:p w14:paraId="52366336" w14:textId="77777777" w:rsidR="008872AE" w:rsidRPr="00895FF6" w:rsidRDefault="008872AE" w:rsidP="008872AE">
      <w:r w:rsidRPr="00895FF6">
        <w:rPr>
          <w:b/>
        </w:rPr>
        <w:t>Kondisi Ideal (To Be)</w:t>
      </w:r>
    </w:p>
    <w:p w14:paraId="0B88F3A0" w14:textId="77777777" w:rsidR="008872AE" w:rsidRPr="00895FF6" w:rsidRDefault="008872AE" w:rsidP="008872AE">
      <w:pPr>
        <w:jc w:val="both"/>
      </w:pPr>
      <w:r w:rsidRPr="00895FF6">
        <w:t>Kondisi yang ingin dicapai:</w:t>
      </w:r>
    </w:p>
    <w:p w14:paraId="1FF6EEE9" w14:textId="77777777" w:rsidR="008872AE" w:rsidRPr="00B45302" w:rsidRDefault="008872AE" w:rsidP="008872AE">
      <w:pPr>
        <w:numPr>
          <w:ilvl w:val="0"/>
          <w:numId w:val="8"/>
        </w:numPr>
        <w:spacing w:after="120" w:line="360" w:lineRule="auto"/>
        <w:jc w:val="both"/>
      </w:pPr>
      <w:r w:rsidRPr="00B45302">
        <w:t xml:space="preserve">Tersedianya </w:t>
      </w:r>
      <w:r w:rsidRPr="00895FF6">
        <w:t>sistem</w:t>
      </w:r>
      <w:r w:rsidRPr="00B45302">
        <w:t xml:space="preserve"> untuk membantu pengelolaan </w:t>
      </w:r>
      <w:r w:rsidRPr="00895FF6">
        <w:t xml:space="preserve">data </w:t>
      </w:r>
      <w:r w:rsidRPr="00B45302">
        <w:t xml:space="preserve">arsip keimigrasian. </w:t>
      </w:r>
    </w:p>
    <w:p w14:paraId="5F381372" w14:textId="77777777" w:rsidR="008872AE" w:rsidRPr="00895FF6" w:rsidRDefault="008872AE" w:rsidP="008872AE">
      <w:pPr>
        <w:numPr>
          <w:ilvl w:val="0"/>
          <w:numId w:val="8"/>
        </w:numPr>
        <w:spacing w:after="120" w:line="360" w:lineRule="auto"/>
        <w:jc w:val="both"/>
      </w:pPr>
      <w:r w:rsidRPr="00B45302">
        <w:t xml:space="preserve">Data arsip dapat </w:t>
      </w:r>
      <w:r w:rsidRPr="00895FF6">
        <w:t>dimonitor dan dikelola dengan baik</w:t>
      </w:r>
    </w:p>
    <w:p w14:paraId="054EDC1A" w14:textId="77777777" w:rsidR="008872AE" w:rsidRPr="00895FF6" w:rsidRDefault="008872AE" w:rsidP="008872AE">
      <w:pPr>
        <w:numPr>
          <w:ilvl w:val="0"/>
          <w:numId w:val="8"/>
        </w:numPr>
        <w:spacing w:after="120" w:line="360" w:lineRule="auto"/>
        <w:jc w:val="both"/>
      </w:pPr>
      <w:r w:rsidRPr="00895FF6">
        <w:t>Pencarian</w:t>
      </w:r>
      <w:r w:rsidRPr="00B45302">
        <w:t xml:space="preserve"> data arsip </w:t>
      </w:r>
      <w:r w:rsidRPr="00895FF6">
        <w:t>lebih mudah dilakukan</w:t>
      </w:r>
      <w:r w:rsidRPr="00B45302">
        <w:t xml:space="preserve">. </w:t>
      </w:r>
    </w:p>
    <w:p w14:paraId="3D5E8333" w14:textId="77777777" w:rsidR="008872AE" w:rsidRPr="00895FF6" w:rsidRDefault="008872AE" w:rsidP="008872AE">
      <w:pPr>
        <w:numPr>
          <w:ilvl w:val="0"/>
          <w:numId w:val="8"/>
        </w:numPr>
        <w:spacing w:after="120" w:line="360" w:lineRule="auto"/>
        <w:jc w:val="both"/>
      </w:pPr>
      <w:r w:rsidRPr="00895FF6">
        <w:t>peminjaman dan pengembalian berkas terekam dengan rapi.</w:t>
      </w:r>
    </w:p>
    <w:p w14:paraId="6DDC0661" w14:textId="77777777" w:rsidR="008872AE" w:rsidRPr="00B45302" w:rsidRDefault="008872AE" w:rsidP="008872AE">
      <w:pPr>
        <w:numPr>
          <w:ilvl w:val="0"/>
          <w:numId w:val="8"/>
        </w:numPr>
        <w:spacing w:after="120" w:line="360" w:lineRule="auto"/>
        <w:jc w:val="both"/>
      </w:pPr>
      <w:r w:rsidRPr="00895FF6">
        <w:t>Penyimpanan berkas lebih teratur dan mudah ditemukan.</w:t>
      </w:r>
    </w:p>
    <w:p w14:paraId="2CEDA2B0" w14:textId="77777777" w:rsidR="008872AE" w:rsidRPr="00B45302" w:rsidRDefault="008872AE" w:rsidP="008872AE">
      <w:pPr>
        <w:numPr>
          <w:ilvl w:val="0"/>
          <w:numId w:val="8"/>
        </w:numPr>
        <w:spacing w:after="120" w:line="360" w:lineRule="auto"/>
        <w:jc w:val="both"/>
      </w:pPr>
      <w:r w:rsidRPr="00895FF6">
        <w:t>Berkas yang masuk dapat diperiksa kembali sebelum disimpan.</w:t>
      </w:r>
    </w:p>
    <w:p w14:paraId="201B4BC4" w14:textId="77777777" w:rsidR="008872AE" w:rsidRPr="00DE5CA2" w:rsidRDefault="008872AE" w:rsidP="00DE5CA2">
      <w:pPr>
        <w:jc w:val="both"/>
      </w:pPr>
    </w:p>
    <w:p w14:paraId="69BD81D8" w14:textId="074F69E7" w:rsidR="00DE5CA2" w:rsidRPr="00895FF6" w:rsidRDefault="00DE5CA2" w:rsidP="00DE5CA2">
      <w:pPr>
        <w:spacing w:line="276" w:lineRule="auto"/>
        <w:rPr>
          <w:rFonts w:cs="Arial"/>
        </w:rPr>
      </w:pPr>
      <w:r w:rsidRPr="00895FF6">
        <w:rPr>
          <w:rFonts w:cs="Arial"/>
          <w:b/>
        </w:rPr>
        <w:t>Kondisi Saat Ini (A</w:t>
      </w:r>
      <w:r w:rsidR="008872AE">
        <w:rPr>
          <w:rFonts w:cs="Arial"/>
          <w:b/>
        </w:rPr>
        <w:t>tual</w:t>
      </w:r>
      <w:r w:rsidRPr="00895FF6">
        <w:rPr>
          <w:rFonts w:cs="Arial"/>
          <w:b/>
        </w:rPr>
        <w:t>)</w:t>
      </w:r>
    </w:p>
    <w:p w14:paraId="262B2006" w14:textId="77777777" w:rsidR="00DE5CA2" w:rsidRPr="00B45302" w:rsidRDefault="00DE5CA2" w:rsidP="00DE5CA2">
      <w:pPr>
        <w:spacing w:line="276" w:lineRule="auto"/>
        <w:jc w:val="both"/>
        <w:rPr>
          <w:rFonts w:cs="Arial"/>
        </w:rPr>
      </w:pPr>
      <w:r w:rsidRPr="00895FF6">
        <w:rPr>
          <w:rFonts w:eastAsia="Times New Roman" w:cs="Arial"/>
        </w:rPr>
        <w:t>K</w:t>
      </w:r>
      <w:r w:rsidRPr="00B45302">
        <w:rPr>
          <w:rFonts w:eastAsia="Times New Roman" w:cs="Arial"/>
        </w:rPr>
        <w:t>ondisi yang masih ditemukan antara lain:</w:t>
      </w:r>
    </w:p>
    <w:p w14:paraId="5F7856E0"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Arsip</w:t>
      </w:r>
      <w:proofErr w:type="spellEnd"/>
      <w:r w:rsidRPr="00895FF6">
        <w:rPr>
          <w:rFonts w:cs="Arial"/>
          <w:sz w:val="24"/>
          <w:szCs w:val="24"/>
        </w:rPr>
        <w:t xml:space="preserve"> </w:t>
      </w:r>
      <w:proofErr w:type="spellStart"/>
      <w:r w:rsidRPr="00895FF6">
        <w:rPr>
          <w:rFonts w:cs="Arial"/>
          <w:sz w:val="24"/>
          <w:szCs w:val="24"/>
        </w:rPr>
        <w:t>masih</w:t>
      </w:r>
      <w:proofErr w:type="spellEnd"/>
      <w:r w:rsidRPr="00895FF6">
        <w:rPr>
          <w:rFonts w:cs="Arial"/>
          <w:sz w:val="24"/>
          <w:szCs w:val="24"/>
        </w:rPr>
        <w:t xml:space="preserve"> </w:t>
      </w:r>
      <w:proofErr w:type="spellStart"/>
      <w:r w:rsidRPr="00895FF6">
        <w:rPr>
          <w:rFonts w:cs="Arial"/>
          <w:sz w:val="24"/>
          <w:szCs w:val="24"/>
        </w:rPr>
        <w:t>berasal</w:t>
      </w:r>
      <w:proofErr w:type="spellEnd"/>
      <w:r w:rsidRPr="00895FF6">
        <w:rPr>
          <w:rFonts w:cs="Arial"/>
          <w:sz w:val="24"/>
          <w:szCs w:val="24"/>
        </w:rPr>
        <w:t xml:space="preserve"> </w:t>
      </w:r>
      <w:proofErr w:type="spellStart"/>
      <w:r w:rsidRPr="00895FF6">
        <w:rPr>
          <w:rFonts w:cs="Arial"/>
          <w:sz w:val="24"/>
          <w:szCs w:val="24"/>
        </w:rPr>
        <w:t>dari</w:t>
      </w:r>
      <w:proofErr w:type="spellEnd"/>
      <w:r w:rsidRPr="00895FF6">
        <w:rPr>
          <w:rFonts w:cs="Arial"/>
          <w:sz w:val="24"/>
          <w:szCs w:val="24"/>
        </w:rPr>
        <w:t xml:space="preserve"> </w:t>
      </w:r>
      <w:proofErr w:type="spellStart"/>
      <w:r w:rsidRPr="00895FF6">
        <w:rPr>
          <w:rFonts w:cs="Arial"/>
          <w:sz w:val="24"/>
          <w:szCs w:val="24"/>
        </w:rPr>
        <w:t>berkas</w:t>
      </w:r>
      <w:proofErr w:type="spellEnd"/>
      <w:r w:rsidRPr="00895FF6">
        <w:rPr>
          <w:rFonts w:cs="Arial"/>
          <w:sz w:val="24"/>
          <w:szCs w:val="24"/>
        </w:rPr>
        <w:t xml:space="preserve"> </w:t>
      </w:r>
      <w:proofErr w:type="spellStart"/>
      <w:r w:rsidRPr="00895FF6">
        <w:rPr>
          <w:rFonts w:cs="Arial"/>
          <w:sz w:val="24"/>
          <w:szCs w:val="24"/>
        </w:rPr>
        <w:t>fisik</w:t>
      </w:r>
      <w:proofErr w:type="spellEnd"/>
      <w:r w:rsidRPr="00895FF6">
        <w:rPr>
          <w:rFonts w:cs="Arial"/>
          <w:sz w:val="24"/>
          <w:szCs w:val="24"/>
        </w:rPr>
        <w:t xml:space="preserve"> yang </w:t>
      </w:r>
      <w:proofErr w:type="spellStart"/>
      <w:r w:rsidRPr="00895FF6">
        <w:rPr>
          <w:rFonts w:cs="Arial"/>
          <w:sz w:val="24"/>
          <w:szCs w:val="24"/>
        </w:rPr>
        <w:t>dicatat</w:t>
      </w:r>
      <w:proofErr w:type="spellEnd"/>
      <w:r w:rsidRPr="00895FF6">
        <w:rPr>
          <w:rFonts w:cs="Arial"/>
          <w:sz w:val="24"/>
          <w:szCs w:val="24"/>
        </w:rPr>
        <w:t xml:space="preserve"> dan </w:t>
      </w:r>
      <w:proofErr w:type="spellStart"/>
      <w:r w:rsidRPr="00895FF6">
        <w:rPr>
          <w:rFonts w:cs="Arial"/>
          <w:sz w:val="24"/>
          <w:szCs w:val="24"/>
        </w:rPr>
        <w:t>disimpan</w:t>
      </w:r>
      <w:proofErr w:type="spellEnd"/>
      <w:r w:rsidRPr="00895FF6">
        <w:rPr>
          <w:rFonts w:cs="Arial"/>
          <w:sz w:val="24"/>
          <w:szCs w:val="24"/>
        </w:rPr>
        <w:t xml:space="preserve"> </w:t>
      </w:r>
      <w:proofErr w:type="spellStart"/>
      <w:r w:rsidRPr="00895FF6">
        <w:rPr>
          <w:rFonts w:cs="Arial"/>
          <w:sz w:val="24"/>
          <w:szCs w:val="24"/>
        </w:rPr>
        <w:t>menggunakan</w:t>
      </w:r>
      <w:proofErr w:type="spellEnd"/>
      <w:r w:rsidRPr="00895FF6">
        <w:rPr>
          <w:rFonts w:cs="Arial"/>
          <w:sz w:val="24"/>
          <w:szCs w:val="24"/>
        </w:rPr>
        <w:t xml:space="preserve"> Microsoft Excel.</w:t>
      </w:r>
    </w:p>
    <w:p w14:paraId="26A9C145"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Pengawasan</w:t>
      </w:r>
      <w:proofErr w:type="spellEnd"/>
      <w:r w:rsidRPr="00895FF6">
        <w:rPr>
          <w:rFonts w:cs="Arial"/>
          <w:sz w:val="24"/>
          <w:szCs w:val="24"/>
        </w:rPr>
        <w:t xml:space="preserve"> </w:t>
      </w:r>
      <w:proofErr w:type="spellStart"/>
      <w:r w:rsidRPr="00895FF6">
        <w:rPr>
          <w:rFonts w:cs="Arial"/>
          <w:sz w:val="24"/>
          <w:szCs w:val="24"/>
        </w:rPr>
        <w:t>dalam</w:t>
      </w:r>
      <w:proofErr w:type="spellEnd"/>
      <w:r w:rsidRPr="00895FF6">
        <w:rPr>
          <w:rFonts w:cs="Arial"/>
          <w:sz w:val="24"/>
          <w:szCs w:val="24"/>
        </w:rPr>
        <w:t xml:space="preserve"> </w:t>
      </w:r>
      <w:proofErr w:type="spellStart"/>
      <w:r w:rsidRPr="00895FF6">
        <w:rPr>
          <w:rFonts w:cs="Arial"/>
          <w:sz w:val="24"/>
          <w:szCs w:val="24"/>
        </w:rPr>
        <w:t>pengelolaan</w:t>
      </w:r>
      <w:proofErr w:type="spellEnd"/>
      <w:r w:rsidRPr="00895FF6">
        <w:rPr>
          <w:rFonts w:cs="Arial"/>
          <w:sz w:val="24"/>
          <w:szCs w:val="24"/>
        </w:rPr>
        <w:t xml:space="preserve"> </w:t>
      </w:r>
      <w:proofErr w:type="spellStart"/>
      <w:r w:rsidRPr="00895FF6">
        <w:rPr>
          <w:rFonts w:cs="Arial"/>
          <w:sz w:val="24"/>
          <w:szCs w:val="24"/>
        </w:rPr>
        <w:t>arsip</w:t>
      </w:r>
      <w:proofErr w:type="spellEnd"/>
      <w:r w:rsidRPr="00895FF6">
        <w:rPr>
          <w:rFonts w:cs="Arial"/>
          <w:sz w:val="24"/>
          <w:szCs w:val="24"/>
        </w:rPr>
        <w:t xml:space="preserve"> </w:t>
      </w:r>
      <w:proofErr w:type="spellStart"/>
      <w:r w:rsidRPr="00895FF6">
        <w:rPr>
          <w:rFonts w:cs="Arial"/>
          <w:sz w:val="24"/>
          <w:szCs w:val="24"/>
        </w:rPr>
        <w:t>belum</w:t>
      </w:r>
      <w:proofErr w:type="spellEnd"/>
      <w:r w:rsidRPr="00895FF6">
        <w:rPr>
          <w:rFonts w:cs="Arial"/>
          <w:sz w:val="24"/>
          <w:szCs w:val="24"/>
        </w:rPr>
        <w:t xml:space="preserve"> optimal.</w:t>
      </w:r>
    </w:p>
    <w:p w14:paraId="59682B23"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Petugas</w:t>
      </w:r>
      <w:proofErr w:type="spellEnd"/>
      <w:r w:rsidRPr="00895FF6">
        <w:rPr>
          <w:rFonts w:cs="Arial"/>
          <w:sz w:val="24"/>
          <w:szCs w:val="24"/>
        </w:rPr>
        <w:t xml:space="preserve"> </w:t>
      </w:r>
      <w:proofErr w:type="spellStart"/>
      <w:r w:rsidRPr="00895FF6">
        <w:rPr>
          <w:rFonts w:cs="Arial"/>
          <w:sz w:val="24"/>
          <w:szCs w:val="24"/>
        </w:rPr>
        <w:t>masih</w:t>
      </w:r>
      <w:proofErr w:type="spellEnd"/>
      <w:r w:rsidRPr="00895FF6">
        <w:rPr>
          <w:rFonts w:cs="Arial"/>
          <w:sz w:val="24"/>
          <w:szCs w:val="24"/>
        </w:rPr>
        <w:t xml:space="preserve"> </w:t>
      </w:r>
      <w:proofErr w:type="spellStart"/>
      <w:r w:rsidRPr="00895FF6">
        <w:rPr>
          <w:rFonts w:cs="Arial"/>
          <w:sz w:val="24"/>
          <w:szCs w:val="24"/>
        </w:rPr>
        <w:t>mengalami</w:t>
      </w:r>
      <w:proofErr w:type="spellEnd"/>
      <w:r w:rsidRPr="00895FF6">
        <w:rPr>
          <w:rFonts w:cs="Arial"/>
          <w:sz w:val="24"/>
          <w:szCs w:val="24"/>
        </w:rPr>
        <w:t xml:space="preserve"> </w:t>
      </w:r>
      <w:proofErr w:type="spellStart"/>
      <w:r w:rsidRPr="00895FF6">
        <w:rPr>
          <w:rFonts w:cs="Arial"/>
          <w:sz w:val="24"/>
          <w:szCs w:val="24"/>
        </w:rPr>
        <w:t>kesulitan</w:t>
      </w:r>
      <w:proofErr w:type="spellEnd"/>
      <w:r w:rsidRPr="00895FF6">
        <w:rPr>
          <w:rFonts w:cs="Arial"/>
          <w:sz w:val="24"/>
          <w:szCs w:val="24"/>
        </w:rPr>
        <w:t xml:space="preserve"> </w:t>
      </w:r>
      <w:proofErr w:type="spellStart"/>
      <w:r w:rsidRPr="00895FF6">
        <w:rPr>
          <w:rFonts w:cs="Arial"/>
          <w:sz w:val="24"/>
          <w:szCs w:val="24"/>
        </w:rPr>
        <w:t>dalam</w:t>
      </w:r>
      <w:proofErr w:type="spellEnd"/>
      <w:r w:rsidRPr="00895FF6">
        <w:rPr>
          <w:rFonts w:cs="Arial"/>
          <w:sz w:val="24"/>
          <w:szCs w:val="24"/>
        </w:rPr>
        <w:t xml:space="preserve"> </w:t>
      </w:r>
      <w:proofErr w:type="spellStart"/>
      <w:r w:rsidRPr="00895FF6">
        <w:rPr>
          <w:rFonts w:cs="Arial"/>
          <w:sz w:val="24"/>
          <w:szCs w:val="24"/>
        </w:rPr>
        <w:t>melakukan</w:t>
      </w:r>
      <w:proofErr w:type="spellEnd"/>
      <w:r w:rsidRPr="00895FF6">
        <w:rPr>
          <w:rFonts w:cs="Arial"/>
          <w:sz w:val="24"/>
          <w:szCs w:val="24"/>
        </w:rPr>
        <w:t xml:space="preserve"> </w:t>
      </w:r>
      <w:proofErr w:type="spellStart"/>
      <w:r w:rsidRPr="00895FF6">
        <w:rPr>
          <w:rFonts w:cs="Arial"/>
          <w:sz w:val="24"/>
          <w:szCs w:val="24"/>
        </w:rPr>
        <w:t>pencarian</w:t>
      </w:r>
      <w:proofErr w:type="spellEnd"/>
      <w:r w:rsidRPr="00895FF6">
        <w:rPr>
          <w:rFonts w:cs="Arial"/>
          <w:sz w:val="24"/>
          <w:szCs w:val="24"/>
        </w:rPr>
        <w:t xml:space="preserve"> data </w:t>
      </w:r>
      <w:proofErr w:type="spellStart"/>
      <w:r w:rsidRPr="00895FF6">
        <w:rPr>
          <w:rFonts w:cs="Arial"/>
          <w:sz w:val="24"/>
          <w:szCs w:val="24"/>
        </w:rPr>
        <w:t>arsip</w:t>
      </w:r>
      <w:proofErr w:type="spellEnd"/>
      <w:r w:rsidRPr="00895FF6">
        <w:rPr>
          <w:rFonts w:cs="Arial"/>
          <w:sz w:val="24"/>
          <w:szCs w:val="24"/>
        </w:rPr>
        <w:t xml:space="preserve"> </w:t>
      </w:r>
      <w:proofErr w:type="spellStart"/>
      <w:r w:rsidRPr="00895FF6">
        <w:rPr>
          <w:rFonts w:cs="Arial"/>
          <w:sz w:val="24"/>
          <w:szCs w:val="24"/>
        </w:rPr>
        <w:t>tertentu</w:t>
      </w:r>
      <w:proofErr w:type="spellEnd"/>
      <w:r w:rsidRPr="00895FF6">
        <w:rPr>
          <w:rFonts w:cs="Arial"/>
          <w:sz w:val="24"/>
          <w:szCs w:val="24"/>
        </w:rPr>
        <w:t xml:space="preserve">. </w:t>
      </w:r>
    </w:p>
    <w:p w14:paraId="0C4BCAF7"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Peminjaman</w:t>
      </w:r>
      <w:proofErr w:type="spellEnd"/>
      <w:r w:rsidRPr="00895FF6">
        <w:rPr>
          <w:rFonts w:cs="Arial"/>
          <w:sz w:val="24"/>
          <w:szCs w:val="24"/>
        </w:rPr>
        <w:t xml:space="preserve"> </w:t>
      </w:r>
      <w:proofErr w:type="spellStart"/>
      <w:r w:rsidRPr="00895FF6">
        <w:rPr>
          <w:rFonts w:cs="Arial"/>
          <w:sz w:val="24"/>
          <w:szCs w:val="24"/>
        </w:rPr>
        <w:t>berkas</w:t>
      </w:r>
      <w:proofErr w:type="spellEnd"/>
      <w:r w:rsidRPr="00895FF6">
        <w:rPr>
          <w:rFonts w:cs="Arial"/>
          <w:sz w:val="24"/>
          <w:szCs w:val="24"/>
        </w:rPr>
        <w:t xml:space="preserve"> </w:t>
      </w:r>
      <w:proofErr w:type="spellStart"/>
      <w:r w:rsidRPr="00895FF6">
        <w:rPr>
          <w:rFonts w:cs="Arial"/>
          <w:sz w:val="24"/>
          <w:szCs w:val="24"/>
        </w:rPr>
        <w:t>tidak</w:t>
      </w:r>
      <w:proofErr w:type="spellEnd"/>
      <w:r w:rsidRPr="00895FF6">
        <w:rPr>
          <w:rFonts w:cs="Arial"/>
          <w:sz w:val="24"/>
          <w:szCs w:val="24"/>
        </w:rPr>
        <w:t xml:space="preserve"> </w:t>
      </w:r>
      <w:proofErr w:type="spellStart"/>
      <w:r w:rsidRPr="00895FF6">
        <w:rPr>
          <w:rFonts w:cs="Arial"/>
          <w:sz w:val="24"/>
          <w:szCs w:val="24"/>
        </w:rPr>
        <w:t>terdokumentasi</w:t>
      </w:r>
      <w:proofErr w:type="spellEnd"/>
      <w:r w:rsidRPr="00895FF6">
        <w:rPr>
          <w:rFonts w:cs="Arial"/>
          <w:sz w:val="24"/>
          <w:szCs w:val="24"/>
        </w:rPr>
        <w:t>.</w:t>
      </w:r>
    </w:p>
    <w:p w14:paraId="52B612C3"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Penyimpanan</w:t>
      </w:r>
      <w:proofErr w:type="spellEnd"/>
      <w:r w:rsidRPr="00895FF6">
        <w:rPr>
          <w:rFonts w:cs="Arial"/>
          <w:sz w:val="24"/>
          <w:szCs w:val="24"/>
        </w:rPr>
        <w:t xml:space="preserve"> </w:t>
      </w:r>
      <w:proofErr w:type="spellStart"/>
      <w:r w:rsidRPr="00895FF6">
        <w:rPr>
          <w:rFonts w:cs="Arial"/>
          <w:sz w:val="24"/>
          <w:szCs w:val="24"/>
        </w:rPr>
        <w:t>berkas</w:t>
      </w:r>
      <w:proofErr w:type="spellEnd"/>
      <w:r w:rsidRPr="00895FF6">
        <w:rPr>
          <w:rFonts w:cs="Arial"/>
          <w:sz w:val="24"/>
          <w:szCs w:val="24"/>
        </w:rPr>
        <w:t xml:space="preserve"> di </w:t>
      </w:r>
      <w:proofErr w:type="spellStart"/>
      <w:r w:rsidRPr="00895FF6">
        <w:rPr>
          <w:rFonts w:cs="Arial"/>
          <w:sz w:val="24"/>
          <w:szCs w:val="24"/>
        </w:rPr>
        <w:t>gudang</w:t>
      </w:r>
      <w:proofErr w:type="spellEnd"/>
      <w:r w:rsidRPr="00895FF6">
        <w:rPr>
          <w:rFonts w:cs="Arial"/>
          <w:sz w:val="24"/>
          <w:szCs w:val="24"/>
        </w:rPr>
        <w:t xml:space="preserve"> </w:t>
      </w:r>
      <w:proofErr w:type="spellStart"/>
      <w:r w:rsidRPr="00895FF6">
        <w:rPr>
          <w:rFonts w:cs="Arial"/>
          <w:sz w:val="24"/>
          <w:szCs w:val="24"/>
        </w:rPr>
        <w:t>arsip</w:t>
      </w:r>
      <w:proofErr w:type="spellEnd"/>
      <w:r w:rsidRPr="00895FF6">
        <w:rPr>
          <w:rFonts w:cs="Arial"/>
          <w:sz w:val="24"/>
          <w:szCs w:val="24"/>
        </w:rPr>
        <w:t xml:space="preserve"> </w:t>
      </w:r>
      <w:proofErr w:type="spellStart"/>
      <w:r w:rsidRPr="00895FF6">
        <w:rPr>
          <w:rFonts w:cs="Arial"/>
          <w:sz w:val="24"/>
          <w:szCs w:val="24"/>
        </w:rPr>
        <w:t>kurang</w:t>
      </w:r>
      <w:proofErr w:type="spellEnd"/>
      <w:r w:rsidRPr="00895FF6">
        <w:rPr>
          <w:rFonts w:cs="Arial"/>
          <w:sz w:val="24"/>
          <w:szCs w:val="24"/>
        </w:rPr>
        <w:t xml:space="preserve"> </w:t>
      </w:r>
      <w:proofErr w:type="spellStart"/>
      <w:r w:rsidRPr="00895FF6">
        <w:rPr>
          <w:rFonts w:cs="Arial"/>
          <w:sz w:val="24"/>
          <w:szCs w:val="24"/>
        </w:rPr>
        <w:t>terstruktur</w:t>
      </w:r>
      <w:proofErr w:type="spellEnd"/>
      <w:r w:rsidRPr="00895FF6">
        <w:rPr>
          <w:rFonts w:cs="Arial"/>
          <w:sz w:val="24"/>
          <w:szCs w:val="24"/>
        </w:rPr>
        <w:t xml:space="preserve"> </w:t>
      </w:r>
      <w:proofErr w:type="spellStart"/>
      <w:r w:rsidRPr="00895FF6">
        <w:rPr>
          <w:rFonts w:cs="Arial"/>
          <w:sz w:val="24"/>
          <w:szCs w:val="24"/>
        </w:rPr>
        <w:t>karena</w:t>
      </w:r>
      <w:proofErr w:type="spellEnd"/>
      <w:r w:rsidRPr="00895FF6">
        <w:rPr>
          <w:rFonts w:cs="Arial"/>
          <w:sz w:val="24"/>
          <w:szCs w:val="24"/>
        </w:rPr>
        <w:t xml:space="preserve"> </w:t>
      </w:r>
      <w:proofErr w:type="spellStart"/>
      <w:r w:rsidRPr="00895FF6">
        <w:rPr>
          <w:rFonts w:cs="Arial"/>
          <w:sz w:val="24"/>
          <w:szCs w:val="24"/>
        </w:rPr>
        <w:t>hanya</w:t>
      </w:r>
      <w:proofErr w:type="spellEnd"/>
      <w:r w:rsidRPr="00895FF6">
        <w:rPr>
          <w:rFonts w:cs="Arial"/>
          <w:sz w:val="24"/>
          <w:szCs w:val="24"/>
        </w:rPr>
        <w:t xml:space="preserve"> </w:t>
      </w:r>
      <w:proofErr w:type="spellStart"/>
      <w:r w:rsidRPr="00895FF6">
        <w:rPr>
          <w:rFonts w:cs="Arial"/>
          <w:sz w:val="24"/>
          <w:szCs w:val="24"/>
        </w:rPr>
        <w:t>berpedoman</w:t>
      </w:r>
      <w:proofErr w:type="spellEnd"/>
      <w:r w:rsidRPr="00895FF6">
        <w:rPr>
          <w:rFonts w:cs="Arial"/>
          <w:sz w:val="24"/>
          <w:szCs w:val="24"/>
        </w:rPr>
        <w:t xml:space="preserve"> pada </w:t>
      </w:r>
      <w:proofErr w:type="spellStart"/>
      <w:r w:rsidRPr="00895FF6">
        <w:rPr>
          <w:rFonts w:cs="Arial"/>
          <w:sz w:val="24"/>
          <w:szCs w:val="24"/>
        </w:rPr>
        <w:t>tahun</w:t>
      </w:r>
      <w:proofErr w:type="spellEnd"/>
      <w:r w:rsidRPr="00895FF6">
        <w:rPr>
          <w:rFonts w:cs="Arial"/>
          <w:sz w:val="24"/>
          <w:szCs w:val="24"/>
        </w:rPr>
        <w:t xml:space="preserve"> </w:t>
      </w:r>
      <w:proofErr w:type="spellStart"/>
      <w:r w:rsidRPr="00895FF6">
        <w:rPr>
          <w:rFonts w:cs="Arial"/>
          <w:sz w:val="24"/>
          <w:szCs w:val="24"/>
        </w:rPr>
        <w:t>lahir</w:t>
      </w:r>
      <w:proofErr w:type="spellEnd"/>
      <w:r w:rsidRPr="00895FF6">
        <w:rPr>
          <w:rFonts w:cs="Arial"/>
          <w:sz w:val="24"/>
          <w:szCs w:val="24"/>
        </w:rPr>
        <w:t>.</w:t>
      </w:r>
    </w:p>
    <w:p w14:paraId="2DFAA30D" w14:textId="77777777" w:rsidR="00DE5CA2" w:rsidRPr="00895FF6" w:rsidRDefault="00DE5CA2" w:rsidP="00DE5CA2">
      <w:pPr>
        <w:pStyle w:val="ListBullet"/>
        <w:tabs>
          <w:tab w:val="num" w:pos="360"/>
        </w:tabs>
        <w:ind w:left="360" w:hanging="360"/>
        <w:jc w:val="both"/>
        <w:rPr>
          <w:rFonts w:cs="Arial"/>
          <w:sz w:val="24"/>
          <w:szCs w:val="24"/>
        </w:rPr>
      </w:pPr>
      <w:proofErr w:type="spellStart"/>
      <w:r w:rsidRPr="00895FF6">
        <w:rPr>
          <w:rFonts w:cs="Arial"/>
          <w:sz w:val="24"/>
          <w:szCs w:val="24"/>
        </w:rPr>
        <w:t>Berkas</w:t>
      </w:r>
      <w:proofErr w:type="spellEnd"/>
      <w:r w:rsidRPr="00895FF6">
        <w:rPr>
          <w:rFonts w:cs="Arial"/>
          <w:sz w:val="24"/>
          <w:szCs w:val="24"/>
        </w:rPr>
        <w:t xml:space="preserve"> yang </w:t>
      </w:r>
      <w:proofErr w:type="spellStart"/>
      <w:r w:rsidRPr="00895FF6">
        <w:rPr>
          <w:rFonts w:cs="Arial"/>
          <w:sz w:val="24"/>
          <w:szCs w:val="24"/>
        </w:rPr>
        <w:t>masuk</w:t>
      </w:r>
      <w:proofErr w:type="spellEnd"/>
      <w:r w:rsidRPr="00895FF6">
        <w:rPr>
          <w:rFonts w:cs="Arial"/>
          <w:sz w:val="24"/>
          <w:szCs w:val="24"/>
        </w:rPr>
        <w:t xml:space="preserve"> </w:t>
      </w:r>
      <w:proofErr w:type="spellStart"/>
      <w:r w:rsidRPr="00895FF6">
        <w:rPr>
          <w:rFonts w:cs="Arial"/>
          <w:sz w:val="24"/>
          <w:szCs w:val="24"/>
        </w:rPr>
        <w:t>belum</w:t>
      </w:r>
      <w:proofErr w:type="spellEnd"/>
      <w:r w:rsidRPr="00895FF6">
        <w:rPr>
          <w:rFonts w:cs="Arial"/>
          <w:sz w:val="24"/>
          <w:szCs w:val="24"/>
        </w:rPr>
        <w:t xml:space="preserve"> </w:t>
      </w:r>
      <w:proofErr w:type="spellStart"/>
      <w:r w:rsidRPr="00895FF6">
        <w:rPr>
          <w:rFonts w:cs="Arial"/>
          <w:sz w:val="24"/>
          <w:szCs w:val="24"/>
        </w:rPr>
        <w:t>melalui</w:t>
      </w:r>
      <w:proofErr w:type="spellEnd"/>
      <w:r w:rsidRPr="00895FF6">
        <w:rPr>
          <w:rFonts w:cs="Arial"/>
          <w:sz w:val="24"/>
          <w:szCs w:val="24"/>
        </w:rPr>
        <w:t xml:space="preserve"> proses </w:t>
      </w:r>
      <w:proofErr w:type="spellStart"/>
      <w:r w:rsidRPr="00895FF6">
        <w:rPr>
          <w:rFonts w:cs="Arial"/>
          <w:sz w:val="24"/>
          <w:szCs w:val="24"/>
        </w:rPr>
        <w:t>pengecekan</w:t>
      </w:r>
      <w:proofErr w:type="spellEnd"/>
      <w:r w:rsidRPr="00895FF6">
        <w:rPr>
          <w:rFonts w:cs="Arial"/>
          <w:sz w:val="24"/>
          <w:szCs w:val="24"/>
        </w:rPr>
        <w:t xml:space="preserve"> </w:t>
      </w:r>
      <w:proofErr w:type="spellStart"/>
      <w:r w:rsidRPr="00895FF6">
        <w:rPr>
          <w:rFonts w:cs="Arial"/>
          <w:sz w:val="24"/>
          <w:szCs w:val="24"/>
        </w:rPr>
        <w:t>ulang</w:t>
      </w:r>
      <w:proofErr w:type="spellEnd"/>
      <w:r w:rsidRPr="00895FF6">
        <w:rPr>
          <w:rFonts w:cs="Arial"/>
          <w:sz w:val="24"/>
          <w:szCs w:val="24"/>
        </w:rPr>
        <w:t xml:space="preserve"> oleh </w:t>
      </w:r>
      <w:proofErr w:type="spellStart"/>
      <w:r w:rsidRPr="00895FF6">
        <w:rPr>
          <w:rFonts w:cs="Arial"/>
          <w:sz w:val="24"/>
          <w:szCs w:val="24"/>
        </w:rPr>
        <w:t>petugas</w:t>
      </w:r>
      <w:proofErr w:type="spellEnd"/>
      <w:r w:rsidRPr="00895FF6">
        <w:rPr>
          <w:rFonts w:cs="Arial"/>
          <w:sz w:val="24"/>
          <w:szCs w:val="24"/>
        </w:rPr>
        <w:t>.</w:t>
      </w:r>
    </w:p>
    <w:p w14:paraId="6943D133" w14:textId="77777777" w:rsidR="00DE5CA2" w:rsidRDefault="00DE5CA2" w:rsidP="00254E94">
      <w:pPr>
        <w:jc w:val="both"/>
        <w:rPr>
          <w:rFonts w:ascii="Arial" w:eastAsiaTheme="majorEastAsia" w:hAnsi="Arial" w:cs="Arial"/>
        </w:rPr>
      </w:pPr>
    </w:p>
    <w:p w14:paraId="507EBB0C" w14:textId="0575417F" w:rsidR="00254E94" w:rsidRDefault="00DE5CA2" w:rsidP="008872AE">
      <w:r w:rsidRPr="00895FF6">
        <w:rPr>
          <w:b/>
        </w:rPr>
        <w:t xml:space="preserve"> </w:t>
      </w:r>
    </w:p>
    <w:p w14:paraId="4F7CE54B" w14:textId="77777777" w:rsidR="008872AE" w:rsidRPr="008872AE" w:rsidRDefault="008872AE" w:rsidP="008872AE"/>
    <w:p w14:paraId="75285773" w14:textId="77777777" w:rsidR="00254E94" w:rsidRPr="00254E94" w:rsidRDefault="00254E94" w:rsidP="00254E94">
      <w:pPr>
        <w:jc w:val="both"/>
        <w:rPr>
          <w:rFonts w:ascii="Arial" w:eastAsiaTheme="majorEastAsia" w:hAnsi="Arial" w:cs="Arial"/>
          <w:b/>
          <w:bCs/>
          <w:sz w:val="28"/>
          <w:szCs w:val="28"/>
        </w:rPr>
      </w:pPr>
      <w:r w:rsidRPr="00254E94">
        <w:rPr>
          <w:rFonts w:ascii="Arial" w:eastAsiaTheme="majorEastAsia" w:hAnsi="Arial" w:cs="Arial"/>
          <w:b/>
          <w:bCs/>
          <w:sz w:val="28"/>
          <w:szCs w:val="28"/>
        </w:rPr>
        <w:lastRenderedPageBreak/>
        <w:t>B. Tujuan Aksi Perubahan</w:t>
      </w:r>
    </w:p>
    <w:p w14:paraId="27AFCB38"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Rencana Aksi Perubahan melalui penerapan </w:t>
      </w:r>
      <w:r w:rsidRPr="00254E94">
        <w:rPr>
          <w:rFonts w:ascii="Arial" w:eastAsiaTheme="majorEastAsia" w:hAnsi="Arial" w:cs="Arial"/>
          <w:b/>
          <w:bCs/>
        </w:rPr>
        <w:t>SIRAPI KOTIM (Sistem Informasi Arsip Imigrasi Kotawaringin Timur)</w:t>
      </w:r>
      <w:r w:rsidRPr="00254E94">
        <w:rPr>
          <w:rFonts w:ascii="Arial" w:eastAsiaTheme="majorEastAsia" w:hAnsi="Arial" w:cs="Arial"/>
        </w:rPr>
        <w:t xml:space="preserve"> bertujuan untuk mengoptimalkan pengelolaan arsip dokumen keimigrasian pada Seksi Teknologi Informasi dan Komunikasi Keimigrasian melalui pemanfaatan teknologi informasi. Aksi Perubahan ini diharapkan mampu menyediakan mekanisme pengelolaan arsip yang lebih terstruktur, terpusat, mudah ditelusuri, dan mendukung pelaksanaan tugas secara efektif dan efisien.</w:t>
      </w:r>
    </w:p>
    <w:p w14:paraId="1E13E150"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Adapun tujuan pengembangan SIRAPI KOTIM yaitu:</w:t>
      </w:r>
    </w:p>
    <w:p w14:paraId="7BB775DA"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Tujuan jangka pendek, yaitu:</w:t>
      </w:r>
    </w:p>
    <w:p w14:paraId="48312A73"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Tujuan jangka pendek dalam pelaksanaan aksi perubahan ini diawali dengan pembentukan Tim Efektif melalui penerbitan Surat Keputusan (SK) Tim Kerja guna mendukung pelaksanaan aksi perubahan secara terstruktur. Selanjutnya dilakukan identifikasi dan inventarisasi arsip, penyusunan klasifikasi dan standar pengelolaan arsip digital, penyusunan Standar Operasional Prosedur (SOP), serta perancangan dan pembangunan SIRAPI KOTIM. Pada tahap ini juga dilakukan uji coba sistem, penyusunan panduan penggunaan, sosialisasi kepada petugas, dan implementasi awal SIRAPI KOTIM pada Seksi Teknologi Informasi dan Komunikasi Keimigrasian.</w:t>
      </w:r>
    </w:p>
    <w:p w14:paraId="21365A2B"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Tujuan jangka menengah, yaitu:</w:t>
      </w:r>
    </w:p>
    <w:p w14:paraId="3D2DD5AC"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Tujuan jangka menengah adalah mengoptimalkan implementasi SIRAPI KOTIM melalui penyempurnaan sistem berdasarkan hasil uji coba dan evaluasi. Pada tahap ini dilakukan pengembangan fitur yang dibutuhkan, penataan arsip secara bertahap, serta monitoring dan evaluasi secara berkala untuk memastikan sistem dapat digunakan secara konsisten dalam mendukung pengelolaan arsip dokumen keimigrasian.</w:t>
      </w:r>
    </w:p>
    <w:p w14:paraId="226B0E37"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Tujuan jangka panjang, yaitu:</w:t>
      </w:r>
    </w:p>
    <w:p w14:paraId="000D0896" w14:textId="77777777" w:rsidR="00254E94" w:rsidRDefault="00254E94" w:rsidP="00254E94">
      <w:pPr>
        <w:jc w:val="both"/>
        <w:rPr>
          <w:rFonts w:ascii="Arial" w:eastAsiaTheme="majorEastAsia" w:hAnsi="Arial" w:cs="Arial"/>
        </w:rPr>
      </w:pPr>
      <w:r w:rsidRPr="00254E94">
        <w:rPr>
          <w:rFonts w:ascii="Arial" w:eastAsiaTheme="majorEastAsia" w:hAnsi="Arial" w:cs="Arial"/>
        </w:rPr>
        <w:t>Tujuan jangka panjang adalah mengembangkan SIRAPI KOTIM sebagai sistem pengelolaan arsip digital yang berkelanjutan dan dapat disesuaikan dengan kebutuhan organisasi. Sistem diharapkan dapat mendukung integrasi pengelolaan arsip yang relevan, meningkatkan keamanan dan keteraturan penyimpanan dokumen, serta menjadi salah satu model penerapan transformasi digital dalam pengelolaan arsip pada satuan kerja keimigrasian sesuai kebutuhan organisasi.</w:t>
      </w:r>
    </w:p>
    <w:p w14:paraId="64FC52CD" w14:textId="77777777" w:rsidR="00254E94" w:rsidRDefault="00254E94" w:rsidP="00254E94">
      <w:pPr>
        <w:jc w:val="both"/>
        <w:rPr>
          <w:rFonts w:ascii="Arial" w:eastAsiaTheme="majorEastAsia" w:hAnsi="Arial" w:cs="Arial"/>
        </w:rPr>
      </w:pPr>
    </w:p>
    <w:p w14:paraId="342DA47E" w14:textId="77777777" w:rsidR="00254E94" w:rsidRDefault="00254E94" w:rsidP="00254E94">
      <w:pPr>
        <w:jc w:val="both"/>
        <w:rPr>
          <w:rFonts w:ascii="Arial" w:eastAsiaTheme="majorEastAsia" w:hAnsi="Arial" w:cs="Arial"/>
        </w:rPr>
      </w:pPr>
    </w:p>
    <w:p w14:paraId="2E886C0A" w14:textId="77777777" w:rsidR="00254E94" w:rsidRDefault="00254E94" w:rsidP="00254E94">
      <w:pPr>
        <w:jc w:val="both"/>
        <w:rPr>
          <w:rFonts w:ascii="Arial" w:eastAsiaTheme="majorEastAsia" w:hAnsi="Arial" w:cs="Arial"/>
        </w:rPr>
      </w:pPr>
    </w:p>
    <w:p w14:paraId="647E1EF9" w14:textId="77777777" w:rsidR="00254E94" w:rsidRDefault="00254E94" w:rsidP="00254E94">
      <w:pPr>
        <w:jc w:val="both"/>
        <w:rPr>
          <w:rFonts w:ascii="Arial" w:eastAsiaTheme="majorEastAsia" w:hAnsi="Arial" w:cs="Arial"/>
        </w:rPr>
      </w:pPr>
    </w:p>
    <w:p w14:paraId="57119EBE" w14:textId="77777777" w:rsidR="00254E94" w:rsidRPr="00254E94" w:rsidRDefault="00254E94" w:rsidP="00254E94">
      <w:pPr>
        <w:jc w:val="both"/>
        <w:rPr>
          <w:rFonts w:ascii="Arial" w:eastAsiaTheme="majorEastAsia" w:hAnsi="Arial" w:cs="Arial"/>
        </w:rPr>
      </w:pPr>
    </w:p>
    <w:p w14:paraId="0F0F033D" w14:textId="77777777" w:rsidR="00254E94" w:rsidRPr="00254E94" w:rsidRDefault="00254E94" w:rsidP="00254E94">
      <w:pPr>
        <w:jc w:val="both"/>
        <w:rPr>
          <w:rFonts w:ascii="Arial" w:eastAsiaTheme="majorEastAsia" w:hAnsi="Arial" w:cs="Arial"/>
          <w:b/>
          <w:bCs/>
          <w:sz w:val="28"/>
          <w:szCs w:val="28"/>
        </w:rPr>
      </w:pPr>
      <w:r w:rsidRPr="00254E94">
        <w:rPr>
          <w:rFonts w:ascii="Arial" w:eastAsiaTheme="majorEastAsia" w:hAnsi="Arial" w:cs="Arial"/>
          <w:b/>
          <w:bCs/>
          <w:sz w:val="28"/>
          <w:szCs w:val="28"/>
        </w:rPr>
        <w:lastRenderedPageBreak/>
        <w:t>C. Manfaat Aksi Perubahan</w:t>
      </w:r>
    </w:p>
    <w:p w14:paraId="4DFBFD19"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Penerapan dan penggunaan </w:t>
      </w:r>
      <w:r w:rsidRPr="00254E94">
        <w:rPr>
          <w:rFonts w:ascii="Arial" w:eastAsiaTheme="majorEastAsia" w:hAnsi="Arial" w:cs="Arial"/>
          <w:b/>
          <w:bCs/>
        </w:rPr>
        <w:t>SIRAPI KOTIM (Sistem Informasi Arsip Imigrasi Kotawaringin Timur)</w:t>
      </w:r>
      <w:r w:rsidRPr="00254E94">
        <w:rPr>
          <w:rFonts w:ascii="Arial" w:eastAsiaTheme="majorEastAsia" w:hAnsi="Arial" w:cs="Arial"/>
        </w:rPr>
        <w:t xml:space="preserve"> sebagai inovasi dalam pengelolaan arsip dokumen keimigrasian diharapkan memberikan manfaat terhadap peningkatan efektivitas pengelolaan data dan dokumen, efisiensi pekerjaan, serta optimalisasi kinerja organisasi.</w:t>
      </w:r>
    </w:p>
    <w:p w14:paraId="57298995"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Manfaat jangka pendek</w:t>
      </w:r>
    </w:p>
    <w:p w14:paraId="6F8FF729"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a. Tersedianya aplikasi </w:t>
      </w:r>
      <w:r w:rsidRPr="00254E94">
        <w:rPr>
          <w:rFonts w:ascii="Arial" w:eastAsiaTheme="majorEastAsia" w:hAnsi="Arial" w:cs="Arial"/>
          <w:b/>
          <w:bCs/>
        </w:rPr>
        <w:t>SIRAPI KOTIM</w:t>
      </w:r>
      <w:r w:rsidRPr="00254E94">
        <w:rPr>
          <w:rFonts w:ascii="Arial" w:eastAsiaTheme="majorEastAsia" w:hAnsi="Arial" w:cs="Arial"/>
        </w:rPr>
        <w:t xml:space="preserve"> beserta SOP dan panduan penggunaannya;</w:t>
      </w:r>
    </w:p>
    <w:p w14:paraId="0109DE87"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b. Tersusunnya arsip dokumen keimigrasian secara lebih terstruktur berdasarkan klasifikasi dan standar yang telah ditetapkan;</w:t>
      </w:r>
    </w:p>
    <w:p w14:paraId="72AA939E"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c. Petugas mulai memahami dan terbiasa menggunakan SIRAPI KOTIM dalam melakukan pencatatan, penyimpanan, dan pencarian arsip.</w:t>
      </w:r>
    </w:p>
    <w:p w14:paraId="14EE058B"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Manfaat jangka menengah</w:t>
      </w:r>
    </w:p>
    <w:p w14:paraId="0A576F27"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a. Meningkatnya efektivitas dan efisiensi pengelolaan arsip melalui penyediaan informasi dokumen secara lebih cepat dan terstruktur;</w:t>
      </w:r>
    </w:p>
    <w:p w14:paraId="574FF3D9"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b. Data dan dokumen keimigrasian menjadi lebih terpusat sehingga lebih mudah dicari, diperbarui, dan digunakan sebagai bahan pendukung pelaksanaan tugas;</w:t>
      </w:r>
    </w:p>
    <w:p w14:paraId="314AAD04"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c. Berkurangnya ketergantungan terhadap pencatatan Excel dan penyimpanan arsip yang tersebar pada berbagai media;</w:t>
      </w:r>
    </w:p>
    <w:p w14:paraId="18DC3C7C"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d. Meningkatnya kemudahan monitoring dan evaluasi terhadap pengelolaan arsip pada Seksi Teknologi Informasi dan Komunikasi Keimigrasian.</w:t>
      </w:r>
    </w:p>
    <w:p w14:paraId="54092634"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Manfaat jangka panjang</w:t>
      </w:r>
    </w:p>
    <w:p w14:paraId="7E0B8BD4"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a. Meningkatnya kinerja organisasi melalui penerapan tata kelola arsip berbasis teknologi informasi yang mendukung transformasi digital;</w:t>
      </w:r>
    </w:p>
    <w:p w14:paraId="1C003649"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b. Terwujudnya pengelolaan arsip dokumen keimigrasian yang lebih tertib, efektif, efisien, aman, dan mudah ditelusuri;</w:t>
      </w:r>
    </w:p>
    <w:p w14:paraId="4F2F4225"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c. Meningkatnya kualitas pengelolaan informasi keimigrasian melalui ketersediaan arsip yang terstruktur dan mudah diakses oleh petugas sesuai kewenangannya;</w:t>
      </w:r>
    </w:p>
    <w:p w14:paraId="6309650C"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d. Terwujudnya inovasi pengelolaan arsip digital yang dapat dikembangkan secara berkelanjutan sesuai kebutuhan organisasi.</w:t>
      </w:r>
    </w:p>
    <w:p w14:paraId="7A7674DE" w14:textId="77777777" w:rsidR="00254E94" w:rsidRPr="00254E94" w:rsidRDefault="00254E94" w:rsidP="00254E94">
      <w:pPr>
        <w:jc w:val="both"/>
        <w:rPr>
          <w:rFonts w:ascii="Arial" w:eastAsiaTheme="majorEastAsia" w:hAnsi="Arial" w:cs="Arial"/>
          <w:b/>
          <w:bCs/>
        </w:rPr>
      </w:pPr>
      <w:r w:rsidRPr="00254E94">
        <w:rPr>
          <w:rFonts w:ascii="Arial" w:eastAsiaTheme="majorEastAsia" w:hAnsi="Arial" w:cs="Arial"/>
          <w:b/>
          <w:bCs/>
        </w:rPr>
        <w:t>D. Ruang Lingkup Aksi Perubahan</w:t>
      </w:r>
    </w:p>
    <w:p w14:paraId="2D6E5DFD"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 xml:space="preserve">Ruang lingkup Aksi Perubahan melalui penerapan </w:t>
      </w:r>
      <w:r w:rsidRPr="00254E94">
        <w:rPr>
          <w:rFonts w:ascii="Arial" w:eastAsiaTheme="majorEastAsia" w:hAnsi="Arial" w:cs="Arial"/>
          <w:b/>
          <w:bCs/>
        </w:rPr>
        <w:t>SIRAPI KOTIM (Sistem Informasi Arsip Imigrasi Kotawaringin Timur)</w:t>
      </w:r>
      <w:r w:rsidRPr="00254E94">
        <w:rPr>
          <w:rFonts w:ascii="Arial" w:eastAsiaTheme="majorEastAsia" w:hAnsi="Arial" w:cs="Arial"/>
        </w:rPr>
        <w:t xml:space="preserve"> berfokus pada optimalisasi tata kelola arsip dokumen keimigrasian pada Seksi Teknologi Informasi dan Komunikasi Keimigrasian Kantor Imigrasi Kelas II TPI Sampit. Pengelolaan arsip yang masih memanfaatkan </w:t>
      </w:r>
      <w:r w:rsidRPr="00254E94">
        <w:rPr>
          <w:rFonts w:ascii="Arial" w:eastAsiaTheme="majorEastAsia" w:hAnsi="Arial" w:cs="Arial"/>
        </w:rPr>
        <w:lastRenderedPageBreak/>
        <w:t>berbagai media dan pencatatan yang belum sepenuhnya terintegrasi memerlukan inovasi berbasis teknologi informasi agar penyimpanan, pencarian, pembaruan, dan monitoring arsip dapat dilakukan secara lebih terstruktur.</w:t>
      </w:r>
    </w:p>
    <w:p w14:paraId="7E1877C4"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Kepala Seksi Teknologi Informasi dan Komunikasi Keimigrasian berperan dalam menginisiasi, merancang, mengoordinasikan, dan mengawal implementasi SIRAPI KOTIM sebagai inovasi pengelolaan arsip. Tanggung jawab tersebut mencakup pengaturan pembagian tugas, koordinasi dengan pihak terkait, penyusunan standar kerja, pengawasan pelaksanaan, serta monitoring dan evaluasi terhadap penerapan sistem.</w:t>
      </w:r>
    </w:p>
    <w:p w14:paraId="0BB797A3" w14:textId="77777777" w:rsidR="00254E94" w:rsidRPr="00254E94" w:rsidRDefault="00254E94" w:rsidP="00254E94">
      <w:pPr>
        <w:jc w:val="both"/>
        <w:rPr>
          <w:rFonts w:ascii="Arial" w:eastAsiaTheme="majorEastAsia" w:hAnsi="Arial" w:cs="Arial"/>
        </w:rPr>
      </w:pPr>
      <w:r w:rsidRPr="00254E94">
        <w:rPr>
          <w:rFonts w:ascii="Arial" w:eastAsiaTheme="majorEastAsia" w:hAnsi="Arial" w:cs="Arial"/>
        </w:rPr>
        <w:t>Adapun ruang lingkup Aksi Perubahan meliputi:</w:t>
      </w:r>
    </w:p>
    <w:p w14:paraId="1D40FE64" w14:textId="77777777" w:rsidR="00254E94" w:rsidRPr="00254E94" w:rsidRDefault="00254E94" w:rsidP="00254E94">
      <w:pPr>
        <w:numPr>
          <w:ilvl w:val="0"/>
          <w:numId w:val="6"/>
        </w:numPr>
        <w:jc w:val="both"/>
        <w:rPr>
          <w:rFonts w:ascii="Arial" w:eastAsiaTheme="majorEastAsia" w:hAnsi="Arial" w:cs="Arial"/>
        </w:rPr>
      </w:pPr>
      <w:r w:rsidRPr="00254E94">
        <w:rPr>
          <w:rFonts w:ascii="Arial" w:eastAsiaTheme="majorEastAsia" w:hAnsi="Arial" w:cs="Arial"/>
        </w:rPr>
        <w:t xml:space="preserve">Merancang dan mengembangkan </w:t>
      </w:r>
      <w:r w:rsidRPr="00254E94">
        <w:rPr>
          <w:rFonts w:ascii="Arial" w:eastAsiaTheme="majorEastAsia" w:hAnsi="Arial" w:cs="Arial"/>
          <w:b/>
          <w:bCs/>
        </w:rPr>
        <w:t>SIRAPI KOTIM</w:t>
      </w:r>
      <w:r w:rsidRPr="00254E94">
        <w:rPr>
          <w:rFonts w:ascii="Arial" w:eastAsiaTheme="majorEastAsia" w:hAnsi="Arial" w:cs="Arial"/>
        </w:rPr>
        <w:t xml:space="preserve"> sebagai media digital untuk mendukung pengelolaan arsip dokumen keimigrasian;</w:t>
      </w:r>
    </w:p>
    <w:p w14:paraId="616C0251" w14:textId="77777777" w:rsidR="00254E94" w:rsidRPr="00254E94" w:rsidRDefault="00254E94" w:rsidP="00254E94">
      <w:pPr>
        <w:numPr>
          <w:ilvl w:val="0"/>
          <w:numId w:val="6"/>
        </w:numPr>
        <w:jc w:val="both"/>
        <w:rPr>
          <w:rFonts w:ascii="Arial" w:eastAsiaTheme="majorEastAsia" w:hAnsi="Arial" w:cs="Arial"/>
        </w:rPr>
      </w:pPr>
      <w:r w:rsidRPr="00254E94">
        <w:rPr>
          <w:rFonts w:ascii="Arial" w:eastAsiaTheme="majorEastAsia" w:hAnsi="Arial" w:cs="Arial"/>
        </w:rPr>
        <w:t>Melakukan identifikasi dan inventarisasi arsip yang akan dikelola melalui SIRAPI KOTIM serta menentukan klasifikasi dan prioritas digitalisasi;</w:t>
      </w:r>
    </w:p>
    <w:p w14:paraId="07A1BBEA" w14:textId="77777777" w:rsidR="00254E94" w:rsidRPr="00254E94" w:rsidRDefault="00254E94" w:rsidP="00254E94">
      <w:pPr>
        <w:numPr>
          <w:ilvl w:val="0"/>
          <w:numId w:val="6"/>
        </w:numPr>
        <w:jc w:val="both"/>
        <w:rPr>
          <w:rFonts w:ascii="Arial" w:eastAsiaTheme="majorEastAsia" w:hAnsi="Arial" w:cs="Arial"/>
        </w:rPr>
      </w:pPr>
      <w:r w:rsidRPr="00254E94">
        <w:rPr>
          <w:rFonts w:ascii="Arial" w:eastAsiaTheme="majorEastAsia" w:hAnsi="Arial" w:cs="Arial"/>
        </w:rPr>
        <w:t>Menyusun dan menetapkan standar pengelolaan arsip digital, termasuk struktur penyimpanan, penamaan file, mekanisme pencarian, serta pengendalian akses;</w:t>
      </w:r>
    </w:p>
    <w:p w14:paraId="62B2B55B" w14:textId="77777777" w:rsidR="00254E94" w:rsidRPr="00254E94" w:rsidRDefault="00254E94" w:rsidP="00254E94">
      <w:pPr>
        <w:numPr>
          <w:ilvl w:val="0"/>
          <w:numId w:val="6"/>
        </w:numPr>
        <w:jc w:val="both"/>
        <w:rPr>
          <w:rFonts w:ascii="Arial" w:eastAsiaTheme="majorEastAsia" w:hAnsi="Arial" w:cs="Arial"/>
        </w:rPr>
      </w:pPr>
      <w:r w:rsidRPr="00254E94">
        <w:rPr>
          <w:rFonts w:ascii="Arial" w:eastAsiaTheme="majorEastAsia" w:hAnsi="Arial" w:cs="Arial"/>
        </w:rPr>
        <w:t>Menyusun dan menetapkan Standar Operasional Prosedur (SOP) sebagai pedoman penggunaan dan pengelolaan SIRAPI KOTIM;</w:t>
      </w:r>
    </w:p>
    <w:p w14:paraId="7CE44A7B" w14:textId="77777777" w:rsidR="00254E94" w:rsidRPr="00254E94" w:rsidRDefault="00254E94" w:rsidP="00254E94">
      <w:pPr>
        <w:numPr>
          <w:ilvl w:val="0"/>
          <w:numId w:val="6"/>
        </w:numPr>
        <w:jc w:val="both"/>
        <w:rPr>
          <w:rFonts w:ascii="Arial" w:eastAsiaTheme="majorEastAsia" w:hAnsi="Arial" w:cs="Arial"/>
        </w:rPr>
      </w:pPr>
      <w:r w:rsidRPr="00254E94">
        <w:rPr>
          <w:rFonts w:ascii="Arial" w:eastAsiaTheme="majorEastAsia" w:hAnsi="Arial" w:cs="Arial"/>
        </w:rPr>
        <w:t>Melaksanakan sosialisasi, uji coba, implementasi, monitoring, dan evaluasi terhadap penggunaan SIRAPI KOTIM sebagai upaya penyempurnaan dan peningkatan efektivitas pengelolaan arsip.</w:t>
      </w:r>
    </w:p>
    <w:p w14:paraId="45B0E7E1" w14:textId="77777777" w:rsidR="00254E94" w:rsidRPr="00254E94" w:rsidRDefault="00254E94" w:rsidP="00254E94">
      <w:pPr>
        <w:jc w:val="both"/>
        <w:rPr>
          <w:rFonts w:ascii="Arial" w:hAnsi="Arial" w:cs="Arial"/>
        </w:rPr>
      </w:pPr>
    </w:p>
    <w:sectPr w:rsidR="00254E94" w:rsidRPr="00254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5880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329C4"/>
    <w:multiLevelType w:val="multilevel"/>
    <w:tmpl w:val="0D8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71E26"/>
    <w:multiLevelType w:val="hybridMultilevel"/>
    <w:tmpl w:val="03564322"/>
    <w:lvl w:ilvl="0" w:tplc="38090019">
      <w:start w:val="1"/>
      <w:numFmt w:val="lowerLetter"/>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 w15:restartNumberingAfterBreak="0">
    <w:nsid w:val="3AC84D82"/>
    <w:multiLevelType w:val="hybridMultilevel"/>
    <w:tmpl w:val="3788A4E8"/>
    <w:lvl w:ilvl="0" w:tplc="38090019">
      <w:start w:val="1"/>
      <w:numFmt w:val="lowerLetter"/>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15:restartNumberingAfterBreak="0">
    <w:nsid w:val="405C56FF"/>
    <w:multiLevelType w:val="hybridMultilevel"/>
    <w:tmpl w:val="673283B6"/>
    <w:lvl w:ilvl="0" w:tplc="38090019">
      <w:start w:val="1"/>
      <w:numFmt w:val="lowerLetter"/>
      <w:lvlText w:val="%1."/>
      <w:lvlJc w:val="left"/>
      <w:pPr>
        <w:ind w:left="1211" w:hanging="360"/>
      </w:p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 w15:restartNumberingAfterBreak="0">
    <w:nsid w:val="477752C4"/>
    <w:multiLevelType w:val="multilevel"/>
    <w:tmpl w:val="D716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F7BB2"/>
    <w:multiLevelType w:val="hybridMultilevel"/>
    <w:tmpl w:val="5A98EAF8"/>
    <w:lvl w:ilvl="0" w:tplc="E2600962">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7ADD45C0"/>
    <w:multiLevelType w:val="hybridMultilevel"/>
    <w:tmpl w:val="DF405464"/>
    <w:lvl w:ilvl="0" w:tplc="3809000F">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num w:numId="1" w16cid:durableId="693113868">
    <w:abstractNumId w:val="3"/>
  </w:num>
  <w:num w:numId="2" w16cid:durableId="2087649287">
    <w:abstractNumId w:val="2"/>
  </w:num>
  <w:num w:numId="3" w16cid:durableId="1120299486">
    <w:abstractNumId w:val="4"/>
  </w:num>
  <w:num w:numId="4" w16cid:durableId="2026783923">
    <w:abstractNumId w:val="7"/>
  </w:num>
  <w:num w:numId="5" w16cid:durableId="413623605">
    <w:abstractNumId w:val="6"/>
  </w:num>
  <w:num w:numId="6" w16cid:durableId="422535657">
    <w:abstractNumId w:val="1"/>
  </w:num>
  <w:num w:numId="7" w16cid:durableId="23218112">
    <w:abstractNumId w:val="0"/>
  </w:num>
  <w:num w:numId="8" w16cid:durableId="176161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E94"/>
    <w:rsid w:val="001A62AE"/>
    <w:rsid w:val="00254E94"/>
    <w:rsid w:val="004537B7"/>
    <w:rsid w:val="008872AE"/>
    <w:rsid w:val="00DE5CA2"/>
    <w:rsid w:val="00FC64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A643"/>
  <w15:chartTrackingRefBased/>
  <w15:docId w15:val="{2AAF64B0-67ED-4F6B-A74A-EE26D4E6F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E94"/>
    <w:rPr>
      <w:noProof/>
    </w:rPr>
  </w:style>
  <w:style w:type="paragraph" w:styleId="Heading1">
    <w:name w:val="heading 1"/>
    <w:basedOn w:val="Normal"/>
    <w:next w:val="Normal"/>
    <w:link w:val="Heading1Char"/>
    <w:uiPriority w:val="9"/>
    <w:qFormat/>
    <w:rsid w:val="00254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4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54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54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254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E94"/>
    <w:rPr>
      <w:rFonts w:eastAsiaTheme="majorEastAsia" w:cstheme="majorBidi"/>
      <w:color w:val="272727" w:themeColor="text1" w:themeTint="D8"/>
    </w:rPr>
  </w:style>
  <w:style w:type="paragraph" w:styleId="Title">
    <w:name w:val="Title"/>
    <w:basedOn w:val="Normal"/>
    <w:next w:val="Normal"/>
    <w:link w:val="TitleChar"/>
    <w:uiPriority w:val="10"/>
    <w:qFormat/>
    <w:rsid w:val="00254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E94"/>
    <w:pPr>
      <w:spacing w:before="160"/>
      <w:jc w:val="center"/>
    </w:pPr>
    <w:rPr>
      <w:i/>
      <w:iCs/>
      <w:color w:val="404040" w:themeColor="text1" w:themeTint="BF"/>
    </w:rPr>
  </w:style>
  <w:style w:type="character" w:customStyle="1" w:styleId="QuoteChar">
    <w:name w:val="Quote Char"/>
    <w:basedOn w:val="DefaultParagraphFont"/>
    <w:link w:val="Quote"/>
    <w:uiPriority w:val="29"/>
    <w:rsid w:val="00254E94"/>
    <w:rPr>
      <w:i/>
      <w:iCs/>
      <w:color w:val="404040" w:themeColor="text1" w:themeTint="BF"/>
    </w:rPr>
  </w:style>
  <w:style w:type="paragraph" w:styleId="ListParagraph">
    <w:name w:val="List Paragraph"/>
    <w:basedOn w:val="Normal"/>
    <w:link w:val="ListParagraphChar"/>
    <w:uiPriority w:val="34"/>
    <w:qFormat/>
    <w:rsid w:val="00254E94"/>
    <w:pPr>
      <w:ind w:left="720"/>
      <w:contextualSpacing/>
    </w:pPr>
  </w:style>
  <w:style w:type="character" w:styleId="IntenseEmphasis">
    <w:name w:val="Intense Emphasis"/>
    <w:basedOn w:val="DefaultParagraphFont"/>
    <w:uiPriority w:val="21"/>
    <w:qFormat/>
    <w:rsid w:val="00254E94"/>
    <w:rPr>
      <w:i/>
      <w:iCs/>
      <w:color w:val="0F4761" w:themeColor="accent1" w:themeShade="BF"/>
    </w:rPr>
  </w:style>
  <w:style w:type="paragraph" w:styleId="IntenseQuote">
    <w:name w:val="Intense Quote"/>
    <w:basedOn w:val="Normal"/>
    <w:next w:val="Normal"/>
    <w:link w:val="IntenseQuoteChar"/>
    <w:uiPriority w:val="30"/>
    <w:qFormat/>
    <w:rsid w:val="00254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E94"/>
    <w:rPr>
      <w:i/>
      <w:iCs/>
      <w:color w:val="0F4761" w:themeColor="accent1" w:themeShade="BF"/>
    </w:rPr>
  </w:style>
  <w:style w:type="character" w:styleId="IntenseReference">
    <w:name w:val="Intense Reference"/>
    <w:basedOn w:val="DefaultParagraphFont"/>
    <w:uiPriority w:val="32"/>
    <w:qFormat/>
    <w:rsid w:val="00254E94"/>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254E94"/>
  </w:style>
  <w:style w:type="paragraph" w:styleId="ListBullet">
    <w:name w:val="List Bullet"/>
    <w:basedOn w:val="Normal"/>
    <w:uiPriority w:val="99"/>
    <w:unhideWhenUsed/>
    <w:rsid w:val="00DE5CA2"/>
    <w:pPr>
      <w:numPr>
        <w:numId w:val="7"/>
      </w:numPr>
      <w:tabs>
        <w:tab w:val="clear" w:pos="360"/>
      </w:tabs>
      <w:spacing w:after="120" w:line="360" w:lineRule="auto"/>
      <w:ind w:left="0" w:firstLine="0"/>
      <w:contextualSpacing/>
    </w:pPr>
    <w:rPr>
      <w:rFonts w:ascii="Arial" w:eastAsiaTheme="minorEastAsia" w:hAnsi="Arial"/>
      <w:noProof w:val="0"/>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IMIGRASI</dc:creator>
  <cp:keywords/>
  <dc:description/>
  <cp:lastModifiedBy>admin</cp:lastModifiedBy>
  <cp:revision>2</cp:revision>
  <dcterms:created xsi:type="dcterms:W3CDTF">2026-09-23T09:00:00Z</dcterms:created>
  <dcterms:modified xsi:type="dcterms:W3CDTF">2026-09-23T09:16:00Z</dcterms:modified>
</cp:coreProperties>
</file>