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20E" w:rsidRPr="005E37B3" w:rsidRDefault="0060020E" w:rsidP="0060020E">
      <w:pPr>
        <w:jc w:val="center"/>
        <w:rPr>
          <w:rFonts w:cs="Times New Roman"/>
          <w:szCs w:val="28"/>
        </w:rPr>
      </w:pPr>
      <w:r w:rsidRPr="005E37B3">
        <w:rPr>
          <w:rFonts w:cs="Times New Roman"/>
          <w:szCs w:val="28"/>
        </w:rPr>
        <w:t>МИНОБРНАУКИ РОССИ</w:t>
      </w:r>
    </w:p>
    <w:p w:rsidR="0060020E" w:rsidRPr="005E37B3" w:rsidRDefault="0060020E" w:rsidP="0060020E">
      <w:pPr>
        <w:jc w:val="center"/>
        <w:rPr>
          <w:rFonts w:cs="Times New Roman"/>
          <w:szCs w:val="28"/>
        </w:rPr>
      </w:pPr>
      <w:r w:rsidRPr="005E37B3">
        <w:rPr>
          <w:rFonts w:cs="Times New Roman"/>
          <w:szCs w:val="28"/>
        </w:rPr>
        <w:t>ФЕДЕРАЛЬНОЕ ГОСУДАРСТВЕННОЕ БЮДЖЕТНОЕ ОБРАЗОВАТЕЛЬНОЕ</w:t>
      </w:r>
    </w:p>
    <w:p w:rsidR="0060020E" w:rsidRPr="005E37B3" w:rsidRDefault="0060020E" w:rsidP="0060020E">
      <w:pPr>
        <w:jc w:val="center"/>
        <w:rPr>
          <w:rFonts w:cs="Times New Roman"/>
          <w:szCs w:val="28"/>
        </w:rPr>
      </w:pPr>
      <w:r w:rsidRPr="005E37B3">
        <w:rPr>
          <w:rFonts w:cs="Times New Roman"/>
          <w:szCs w:val="28"/>
        </w:rPr>
        <w:t>УЧРЕЖДЕНИЕ ВЫСШЕГО ПРОФЕССИОНАЛЬНОГО ОБРАЗОВАНИЯ</w:t>
      </w:r>
    </w:p>
    <w:p w:rsidR="0060020E" w:rsidRPr="005E37B3" w:rsidRDefault="0060020E" w:rsidP="0060020E">
      <w:pPr>
        <w:jc w:val="center"/>
        <w:rPr>
          <w:rFonts w:cs="Times New Roman"/>
          <w:szCs w:val="28"/>
        </w:rPr>
      </w:pPr>
      <w:r w:rsidRPr="005E37B3">
        <w:rPr>
          <w:rFonts w:cs="Times New Roman"/>
          <w:szCs w:val="28"/>
        </w:rPr>
        <w:t>«ВОРОНЕЖСКИЙ ГОСУДАРСТВЕННЫЙ УНИВЕРСИТЕТ»</w:t>
      </w:r>
    </w:p>
    <w:p w:rsidR="0060020E" w:rsidRDefault="0060020E" w:rsidP="0060020E">
      <w:pPr>
        <w:jc w:val="center"/>
        <w:rPr>
          <w:rFonts w:cs="Times New Roman"/>
          <w:szCs w:val="28"/>
        </w:rPr>
      </w:pPr>
      <w:r w:rsidRPr="005E37B3">
        <w:rPr>
          <w:rFonts w:cs="Times New Roman"/>
          <w:szCs w:val="28"/>
        </w:rPr>
        <w:t>(ФГБОУ ВПО «ВГУ»)</w:t>
      </w:r>
    </w:p>
    <w:p w:rsidR="0060020E" w:rsidRDefault="0060020E" w:rsidP="0060020E">
      <w:pPr>
        <w:jc w:val="center"/>
        <w:rPr>
          <w:rFonts w:cs="Times New Roman"/>
          <w:szCs w:val="28"/>
        </w:rPr>
      </w:pPr>
    </w:p>
    <w:p w:rsidR="0060020E" w:rsidRDefault="0060020E" w:rsidP="0060020E">
      <w:pPr>
        <w:jc w:val="center"/>
        <w:rPr>
          <w:rFonts w:cs="Times New Roman"/>
          <w:szCs w:val="28"/>
        </w:rPr>
      </w:pPr>
      <w:r>
        <w:rPr>
          <w:rFonts w:cs="Times New Roman"/>
          <w:szCs w:val="28"/>
        </w:rPr>
        <w:t>Факультет прикладной математики, информатики и механики</w:t>
      </w:r>
    </w:p>
    <w:p w:rsidR="0060020E" w:rsidRPr="0060020E" w:rsidRDefault="0060020E" w:rsidP="0060020E">
      <w:pPr>
        <w:jc w:val="center"/>
        <w:rPr>
          <w:rFonts w:cs="Times New Roman"/>
          <w:szCs w:val="28"/>
        </w:rPr>
      </w:pPr>
      <w:r>
        <w:rPr>
          <w:rFonts w:cs="Times New Roman"/>
          <w:szCs w:val="28"/>
        </w:rPr>
        <w:t>Кафедра программного обеспечения и администрирования информационных систем</w:t>
      </w:r>
    </w:p>
    <w:p w:rsidR="0060020E" w:rsidRPr="00C06206" w:rsidRDefault="0060020E" w:rsidP="0060020E">
      <w:pPr>
        <w:jc w:val="center"/>
        <w:rPr>
          <w:rFonts w:cs="Times New Roman"/>
          <w:szCs w:val="28"/>
        </w:rPr>
      </w:pPr>
    </w:p>
    <w:p w:rsidR="0060020E" w:rsidRPr="0060020E" w:rsidRDefault="0060020E" w:rsidP="0060020E">
      <w:pPr>
        <w:jc w:val="center"/>
        <w:rPr>
          <w:rFonts w:cs="Times New Roman"/>
          <w:b/>
          <w:szCs w:val="28"/>
        </w:rPr>
      </w:pPr>
      <w:r w:rsidRPr="0060020E">
        <w:rPr>
          <w:rFonts w:cs="Times New Roman"/>
          <w:b/>
          <w:szCs w:val="28"/>
        </w:rPr>
        <w:t>Визуализация нагрузки на структуры хранения данных и</w:t>
      </w:r>
      <w:r w:rsidRPr="0060020E">
        <w:rPr>
          <w:rFonts w:cs="Times New Roman"/>
          <w:b/>
          <w:szCs w:val="28"/>
        </w:rPr>
        <w:t xml:space="preserve"> </w:t>
      </w:r>
      <w:r w:rsidRPr="0060020E">
        <w:rPr>
          <w:rFonts w:cs="Times New Roman"/>
          <w:b/>
          <w:szCs w:val="28"/>
        </w:rPr>
        <w:t>адаптивного выбора оптимальных структур хранения данных на основе линейного классификатора</w:t>
      </w:r>
    </w:p>
    <w:p w:rsidR="0060020E" w:rsidRPr="0060020E" w:rsidRDefault="0060020E" w:rsidP="0060020E">
      <w:pPr>
        <w:jc w:val="center"/>
        <w:rPr>
          <w:rFonts w:cs="Times New Roman"/>
          <w:szCs w:val="28"/>
        </w:rPr>
      </w:pPr>
    </w:p>
    <w:p w:rsidR="0060020E" w:rsidRDefault="0060020E" w:rsidP="0060020E">
      <w:pPr>
        <w:jc w:val="center"/>
        <w:rPr>
          <w:rFonts w:cs="Times New Roman"/>
          <w:szCs w:val="28"/>
        </w:rPr>
      </w:pPr>
      <w:r>
        <w:rPr>
          <w:rFonts w:cs="Times New Roman"/>
          <w:szCs w:val="28"/>
        </w:rPr>
        <w:t>Дипломная работа</w:t>
      </w:r>
    </w:p>
    <w:p w:rsidR="0060020E" w:rsidRDefault="0060020E" w:rsidP="0060020E">
      <w:pPr>
        <w:jc w:val="center"/>
        <w:rPr>
          <w:rFonts w:cs="Times New Roman"/>
          <w:szCs w:val="28"/>
        </w:rPr>
      </w:pPr>
      <w:r>
        <w:rPr>
          <w:rFonts w:cs="Times New Roman"/>
          <w:szCs w:val="28"/>
        </w:rPr>
        <w:t xml:space="preserve">по </w:t>
      </w:r>
      <w:r>
        <w:rPr>
          <w:rFonts w:cs="Times New Roman"/>
          <w:szCs w:val="28"/>
        </w:rPr>
        <w:t>специальности</w:t>
      </w:r>
      <w:r>
        <w:rPr>
          <w:rFonts w:cs="Times New Roman"/>
          <w:szCs w:val="28"/>
        </w:rPr>
        <w:t xml:space="preserve"> 010</w:t>
      </w:r>
      <w:r>
        <w:rPr>
          <w:rFonts w:cs="Times New Roman"/>
          <w:szCs w:val="28"/>
        </w:rPr>
        <w:t>503</w:t>
      </w:r>
      <w:r>
        <w:rPr>
          <w:rFonts w:cs="Times New Roman"/>
          <w:szCs w:val="28"/>
        </w:rPr>
        <w:t xml:space="preserve"> – </w:t>
      </w:r>
      <w:r>
        <w:rPr>
          <w:rFonts w:cs="Times New Roman"/>
          <w:szCs w:val="28"/>
        </w:rPr>
        <w:t>математическое обеспечение и администрирование информационных систем,</w:t>
      </w:r>
    </w:p>
    <w:p w:rsidR="0060020E" w:rsidRDefault="0060020E" w:rsidP="0060020E">
      <w:pPr>
        <w:jc w:val="center"/>
        <w:rPr>
          <w:rFonts w:cs="Times New Roman"/>
          <w:szCs w:val="28"/>
        </w:rPr>
      </w:pPr>
      <w:r>
        <w:rPr>
          <w:rFonts w:cs="Times New Roman"/>
          <w:szCs w:val="28"/>
        </w:rPr>
        <w:t xml:space="preserve">специализация 351504 – </w:t>
      </w:r>
      <w:r>
        <w:rPr>
          <w:rFonts w:cs="Times New Roman"/>
          <w:szCs w:val="28"/>
        </w:rPr>
        <w:t>администрирование информационных систем</w:t>
      </w:r>
    </w:p>
    <w:p w:rsidR="0060020E" w:rsidRDefault="0060020E" w:rsidP="0060020E">
      <w:pPr>
        <w:jc w:val="center"/>
        <w:rPr>
          <w:rFonts w:cs="Times New Roman"/>
          <w:szCs w:val="28"/>
        </w:rPr>
      </w:pPr>
    </w:p>
    <w:p w:rsidR="0060020E" w:rsidRDefault="0060020E" w:rsidP="0060020E">
      <w:pPr>
        <w:jc w:val="left"/>
        <w:rPr>
          <w:rFonts w:cs="Times New Roman"/>
          <w:szCs w:val="28"/>
        </w:rPr>
      </w:pPr>
      <w:r>
        <w:rPr>
          <w:rFonts w:cs="Times New Roman"/>
          <w:szCs w:val="28"/>
        </w:rPr>
        <w:t xml:space="preserve">     </w:t>
      </w:r>
      <w:r w:rsidRPr="0060020E">
        <w:rPr>
          <w:rFonts w:cs="Times New Roman"/>
          <w:szCs w:val="28"/>
        </w:rPr>
        <w:t>Допущен</w:t>
      </w:r>
      <w:r>
        <w:rPr>
          <w:rFonts w:cs="Times New Roman"/>
          <w:szCs w:val="28"/>
        </w:rPr>
        <w:t>о</w:t>
      </w:r>
      <w:r w:rsidRPr="0060020E">
        <w:rPr>
          <w:rFonts w:cs="Times New Roman"/>
          <w:szCs w:val="28"/>
        </w:rPr>
        <w:t xml:space="preserve"> к защите в ГАК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96"/>
        <w:gridCol w:w="4522"/>
      </w:tblGrid>
      <w:tr w:rsidR="0060020E" w:rsidRPr="0060020E" w:rsidTr="00E310CE">
        <w:trPr>
          <w:trHeight w:val="863"/>
        </w:trPr>
        <w:tc>
          <w:tcPr>
            <w:tcW w:w="2564" w:type="dxa"/>
          </w:tcPr>
          <w:p w:rsidR="0060020E" w:rsidRPr="0060020E" w:rsidRDefault="0060020E" w:rsidP="0060020E">
            <w:pPr>
              <w:jc w:val="center"/>
              <w:rPr>
                <w:rFonts w:cs="Times New Roman"/>
                <w:szCs w:val="28"/>
              </w:rPr>
            </w:pPr>
            <w:r w:rsidRPr="0060020E">
              <w:rPr>
                <w:rFonts w:cs="Times New Roman"/>
                <w:szCs w:val="28"/>
              </w:rPr>
              <w:t>Зав. Кафедрой</w:t>
            </w:r>
          </w:p>
          <w:p w:rsidR="0060020E" w:rsidRPr="0060020E" w:rsidRDefault="0060020E" w:rsidP="0060020E">
            <w:pPr>
              <w:jc w:val="center"/>
              <w:rPr>
                <w:rFonts w:cs="Times New Roman"/>
                <w:szCs w:val="28"/>
              </w:rPr>
            </w:pPr>
            <w:r w:rsidRPr="0060020E">
              <w:rPr>
                <w:rFonts w:cs="Times New Roman"/>
                <w:szCs w:val="28"/>
              </w:rPr>
              <w:t>__.__.201_ г.</w:t>
            </w:r>
          </w:p>
        </w:tc>
        <w:tc>
          <w:tcPr>
            <w:tcW w:w="2267" w:type="dxa"/>
          </w:tcPr>
          <w:p w:rsidR="0060020E" w:rsidRPr="0060020E" w:rsidRDefault="0060020E" w:rsidP="0060020E">
            <w:pPr>
              <w:jc w:val="center"/>
              <w:rPr>
                <w:rFonts w:cs="Times New Roman"/>
                <w:szCs w:val="28"/>
              </w:rPr>
            </w:pPr>
            <w:r w:rsidRPr="0060020E">
              <w:rPr>
                <w:rFonts w:cs="Times New Roman"/>
                <w:szCs w:val="28"/>
              </w:rPr>
              <w:t>_________________</w:t>
            </w:r>
          </w:p>
          <w:p w:rsidR="0060020E" w:rsidRPr="0060020E" w:rsidRDefault="0060020E" w:rsidP="00E310CE">
            <w:pPr>
              <w:jc w:val="center"/>
              <w:rPr>
                <w:rFonts w:cs="Times New Roman"/>
                <w:szCs w:val="28"/>
              </w:rPr>
            </w:pPr>
            <w:r w:rsidRPr="0060020E">
              <w:rPr>
                <w:rFonts w:cs="Times New Roman"/>
                <w:szCs w:val="28"/>
              </w:rPr>
              <w:t>(подпись)</w:t>
            </w:r>
          </w:p>
        </w:tc>
        <w:tc>
          <w:tcPr>
            <w:tcW w:w="4740" w:type="dxa"/>
          </w:tcPr>
          <w:p w:rsidR="0060020E" w:rsidRPr="0060020E" w:rsidRDefault="0060020E" w:rsidP="0060020E">
            <w:pPr>
              <w:jc w:val="center"/>
              <w:rPr>
                <w:rFonts w:cs="Times New Roman"/>
                <w:szCs w:val="28"/>
              </w:rPr>
            </w:pPr>
            <w:r w:rsidRPr="0060020E">
              <w:rPr>
                <w:rFonts w:cs="Times New Roman"/>
                <w:szCs w:val="28"/>
              </w:rPr>
              <w:t>д. ф.-м. н., проф. Шашкин А.И.</w:t>
            </w:r>
          </w:p>
        </w:tc>
      </w:tr>
      <w:tr w:rsidR="0060020E" w:rsidRPr="0060020E" w:rsidTr="00E310CE">
        <w:tc>
          <w:tcPr>
            <w:tcW w:w="2564" w:type="dxa"/>
          </w:tcPr>
          <w:p w:rsidR="0060020E" w:rsidRPr="0060020E" w:rsidRDefault="0060020E" w:rsidP="0060020E">
            <w:pPr>
              <w:jc w:val="center"/>
              <w:rPr>
                <w:rFonts w:cs="Times New Roman"/>
                <w:szCs w:val="28"/>
              </w:rPr>
            </w:pPr>
            <w:r w:rsidRPr="0060020E">
              <w:rPr>
                <w:rFonts w:cs="Times New Roman"/>
                <w:szCs w:val="28"/>
              </w:rPr>
              <w:t>Руководитель</w:t>
            </w:r>
          </w:p>
          <w:p w:rsidR="0060020E" w:rsidRPr="0060020E" w:rsidRDefault="0060020E" w:rsidP="0060020E">
            <w:pPr>
              <w:jc w:val="center"/>
              <w:rPr>
                <w:rFonts w:cs="Times New Roman"/>
                <w:szCs w:val="28"/>
              </w:rPr>
            </w:pPr>
            <w:r w:rsidRPr="0060020E">
              <w:rPr>
                <w:rFonts w:cs="Times New Roman"/>
                <w:szCs w:val="28"/>
              </w:rPr>
              <w:t>__.__.201_ г.</w:t>
            </w:r>
          </w:p>
        </w:tc>
        <w:tc>
          <w:tcPr>
            <w:tcW w:w="2267" w:type="dxa"/>
          </w:tcPr>
          <w:p w:rsidR="0060020E" w:rsidRPr="0060020E" w:rsidRDefault="0060020E" w:rsidP="0060020E">
            <w:pPr>
              <w:jc w:val="center"/>
              <w:rPr>
                <w:rFonts w:cs="Times New Roman"/>
                <w:szCs w:val="28"/>
              </w:rPr>
            </w:pPr>
            <w:r w:rsidRPr="0060020E">
              <w:rPr>
                <w:rFonts w:cs="Times New Roman"/>
                <w:szCs w:val="28"/>
              </w:rPr>
              <w:t>_________________</w:t>
            </w:r>
          </w:p>
          <w:p w:rsidR="0060020E" w:rsidRPr="0060020E" w:rsidRDefault="0060020E" w:rsidP="00E310CE">
            <w:pPr>
              <w:jc w:val="center"/>
              <w:rPr>
                <w:rFonts w:cs="Times New Roman"/>
                <w:szCs w:val="28"/>
              </w:rPr>
            </w:pPr>
            <w:r w:rsidRPr="0060020E">
              <w:rPr>
                <w:rFonts w:cs="Times New Roman"/>
                <w:szCs w:val="28"/>
              </w:rPr>
              <w:t>(подпись)</w:t>
            </w:r>
          </w:p>
        </w:tc>
        <w:tc>
          <w:tcPr>
            <w:tcW w:w="4740" w:type="dxa"/>
          </w:tcPr>
          <w:p w:rsidR="0060020E" w:rsidRPr="0060020E" w:rsidRDefault="0060020E" w:rsidP="0060020E">
            <w:pPr>
              <w:jc w:val="center"/>
              <w:rPr>
                <w:rFonts w:cs="Times New Roman"/>
                <w:szCs w:val="28"/>
              </w:rPr>
            </w:pPr>
            <w:r w:rsidRPr="0060020E">
              <w:rPr>
                <w:rFonts w:cs="Times New Roman"/>
                <w:szCs w:val="28"/>
              </w:rPr>
              <w:t>к. т. н., доц. Селезнев К.Е.</w:t>
            </w:r>
          </w:p>
        </w:tc>
      </w:tr>
      <w:tr w:rsidR="0060020E" w:rsidRPr="0060020E" w:rsidTr="00E310CE">
        <w:tc>
          <w:tcPr>
            <w:tcW w:w="2564" w:type="dxa"/>
          </w:tcPr>
          <w:p w:rsidR="0060020E" w:rsidRPr="0060020E" w:rsidRDefault="0060020E" w:rsidP="0060020E">
            <w:pPr>
              <w:jc w:val="center"/>
              <w:rPr>
                <w:rFonts w:cs="Times New Roman"/>
                <w:szCs w:val="28"/>
              </w:rPr>
            </w:pPr>
            <w:r w:rsidRPr="0060020E">
              <w:rPr>
                <w:rFonts w:cs="Times New Roman"/>
                <w:szCs w:val="28"/>
              </w:rPr>
              <w:t xml:space="preserve">Студент </w:t>
            </w:r>
          </w:p>
          <w:p w:rsidR="0060020E" w:rsidRPr="0060020E" w:rsidRDefault="0060020E" w:rsidP="0060020E">
            <w:pPr>
              <w:jc w:val="center"/>
              <w:rPr>
                <w:rFonts w:cs="Times New Roman"/>
                <w:szCs w:val="28"/>
              </w:rPr>
            </w:pPr>
            <w:r w:rsidRPr="0060020E">
              <w:rPr>
                <w:rFonts w:cs="Times New Roman"/>
                <w:szCs w:val="28"/>
              </w:rPr>
              <w:t>__.__.201_ г.</w:t>
            </w:r>
          </w:p>
        </w:tc>
        <w:tc>
          <w:tcPr>
            <w:tcW w:w="2267" w:type="dxa"/>
          </w:tcPr>
          <w:p w:rsidR="0060020E" w:rsidRPr="0060020E" w:rsidRDefault="0060020E" w:rsidP="0060020E">
            <w:pPr>
              <w:jc w:val="center"/>
              <w:rPr>
                <w:rFonts w:cs="Times New Roman"/>
                <w:szCs w:val="28"/>
              </w:rPr>
            </w:pPr>
            <w:r w:rsidRPr="0060020E">
              <w:rPr>
                <w:rFonts w:cs="Times New Roman"/>
                <w:szCs w:val="28"/>
              </w:rPr>
              <w:t>_________________</w:t>
            </w:r>
          </w:p>
          <w:p w:rsidR="0060020E" w:rsidRPr="0060020E" w:rsidRDefault="0060020E" w:rsidP="00E310CE">
            <w:pPr>
              <w:jc w:val="center"/>
              <w:rPr>
                <w:rFonts w:cs="Times New Roman"/>
                <w:szCs w:val="28"/>
              </w:rPr>
            </w:pPr>
            <w:r w:rsidRPr="0060020E">
              <w:rPr>
                <w:rFonts w:cs="Times New Roman"/>
                <w:szCs w:val="28"/>
              </w:rPr>
              <w:t>(подпись)</w:t>
            </w:r>
          </w:p>
        </w:tc>
        <w:tc>
          <w:tcPr>
            <w:tcW w:w="4740" w:type="dxa"/>
          </w:tcPr>
          <w:p w:rsidR="0060020E" w:rsidRPr="0060020E" w:rsidRDefault="0060020E" w:rsidP="0060020E">
            <w:pPr>
              <w:jc w:val="center"/>
              <w:rPr>
                <w:rFonts w:cs="Times New Roman"/>
                <w:szCs w:val="28"/>
              </w:rPr>
            </w:pPr>
            <w:r>
              <w:rPr>
                <w:rFonts w:cs="Times New Roman"/>
                <w:szCs w:val="28"/>
              </w:rPr>
              <w:t>Потапов Д.Р.</w:t>
            </w:r>
          </w:p>
        </w:tc>
      </w:tr>
    </w:tbl>
    <w:p w:rsidR="0060020E" w:rsidRPr="0060020E" w:rsidRDefault="0060020E" w:rsidP="0060020E">
      <w:pPr>
        <w:jc w:val="center"/>
        <w:rPr>
          <w:rFonts w:cs="Times New Roman"/>
          <w:szCs w:val="28"/>
        </w:rPr>
      </w:pPr>
    </w:p>
    <w:p w:rsidR="0060020E" w:rsidRPr="0060020E" w:rsidRDefault="0060020E" w:rsidP="0060020E">
      <w:pPr>
        <w:jc w:val="center"/>
        <w:rPr>
          <w:rFonts w:cs="Times New Roman"/>
          <w:szCs w:val="28"/>
        </w:rPr>
      </w:pPr>
    </w:p>
    <w:p w:rsidR="0060020E" w:rsidRDefault="0060020E" w:rsidP="0060020E">
      <w:pPr>
        <w:jc w:val="center"/>
        <w:rPr>
          <w:rFonts w:cs="Times New Roman"/>
          <w:szCs w:val="28"/>
        </w:rPr>
      </w:pPr>
      <w:r>
        <w:rPr>
          <w:rFonts w:cs="Times New Roman"/>
          <w:szCs w:val="28"/>
        </w:rPr>
        <w:t>Воронеж – 2015</w:t>
      </w:r>
      <w:r w:rsidRPr="0060020E">
        <w:rPr>
          <w:rFonts w:cs="Times New Roman"/>
          <w:szCs w:val="28"/>
        </w:rPr>
        <w:tab/>
      </w:r>
    </w:p>
    <w:p w:rsidR="0060020E" w:rsidRDefault="0060020E">
      <w:pPr>
        <w:spacing w:after="160" w:line="259" w:lineRule="auto"/>
        <w:jc w:val="left"/>
        <w:rPr>
          <w:rFonts w:cs="Times New Roman"/>
          <w:szCs w:val="28"/>
        </w:rPr>
      </w:pPr>
      <w:r>
        <w:rPr>
          <w:rFonts w:cs="Times New Roman"/>
          <w:szCs w:val="28"/>
        </w:rPr>
        <w:br w:type="page"/>
      </w:r>
    </w:p>
    <w:sdt>
      <w:sdtPr>
        <w:id w:val="-1655525981"/>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A66ADF" w:rsidRDefault="00A66ADF">
          <w:pPr>
            <w:pStyle w:val="a4"/>
          </w:pPr>
          <w:r>
            <w:t>Оглавление</w:t>
          </w:r>
        </w:p>
        <w:p w:rsidR="00EF5F4F" w:rsidRDefault="00A66ADF">
          <w:pPr>
            <w:pStyle w:val="11"/>
            <w:tabs>
              <w:tab w:val="right" w:leader="dot" w:pos="9628"/>
            </w:tabs>
            <w:rPr>
              <w:noProof/>
            </w:rPr>
          </w:pPr>
          <w:r>
            <w:fldChar w:fldCharType="begin"/>
          </w:r>
          <w:r>
            <w:instrText xml:space="preserve"> TOC \o "1-3" \h \z \u </w:instrText>
          </w:r>
          <w:r>
            <w:fldChar w:fldCharType="separate"/>
          </w:r>
          <w:hyperlink w:anchor="_Toc420405031" w:history="1">
            <w:r w:rsidR="00EF5F4F" w:rsidRPr="00DC5B9C">
              <w:rPr>
                <w:rStyle w:val="a5"/>
                <w:rFonts w:cs="Times New Roman"/>
                <w:b/>
                <w:noProof/>
              </w:rPr>
              <w:t>1.Постановка задачи</w:t>
            </w:r>
            <w:r w:rsidR="00EF5F4F">
              <w:rPr>
                <w:noProof/>
                <w:webHidden/>
              </w:rPr>
              <w:tab/>
            </w:r>
            <w:r w:rsidR="00EF5F4F">
              <w:rPr>
                <w:noProof/>
                <w:webHidden/>
              </w:rPr>
              <w:fldChar w:fldCharType="begin"/>
            </w:r>
            <w:r w:rsidR="00EF5F4F">
              <w:rPr>
                <w:noProof/>
                <w:webHidden/>
              </w:rPr>
              <w:instrText xml:space="preserve"> PAGEREF _Toc420405031 \h </w:instrText>
            </w:r>
            <w:r w:rsidR="00EF5F4F">
              <w:rPr>
                <w:noProof/>
                <w:webHidden/>
              </w:rPr>
            </w:r>
            <w:r w:rsidR="00EF5F4F">
              <w:rPr>
                <w:noProof/>
                <w:webHidden/>
              </w:rPr>
              <w:fldChar w:fldCharType="separate"/>
            </w:r>
            <w:r w:rsidR="00EF5F4F">
              <w:rPr>
                <w:noProof/>
                <w:webHidden/>
              </w:rPr>
              <w:t>5</w:t>
            </w:r>
            <w:r w:rsidR="00EF5F4F">
              <w:rPr>
                <w:noProof/>
                <w:webHidden/>
              </w:rPr>
              <w:fldChar w:fldCharType="end"/>
            </w:r>
          </w:hyperlink>
        </w:p>
        <w:p w:rsidR="00A66ADF" w:rsidRDefault="00A66ADF">
          <w:r>
            <w:rPr>
              <w:b/>
              <w:bCs/>
            </w:rPr>
            <w:fldChar w:fldCharType="end"/>
          </w:r>
        </w:p>
      </w:sdtContent>
    </w:sdt>
    <w:p w:rsidR="00A66ADF" w:rsidRDefault="00A66ADF" w:rsidP="0060020E">
      <w:pPr>
        <w:jc w:val="center"/>
        <w:rPr>
          <w:rFonts w:cs="Times New Roman"/>
          <w:szCs w:val="28"/>
        </w:rPr>
      </w:pPr>
    </w:p>
    <w:p w:rsidR="00A66ADF" w:rsidRDefault="00A66ADF">
      <w:pPr>
        <w:spacing w:after="160" w:line="259" w:lineRule="auto"/>
        <w:jc w:val="left"/>
        <w:rPr>
          <w:rFonts w:cs="Times New Roman"/>
          <w:szCs w:val="28"/>
        </w:rPr>
      </w:pPr>
      <w:r>
        <w:rPr>
          <w:rFonts w:cs="Times New Roman"/>
          <w:szCs w:val="28"/>
        </w:rPr>
        <w:br w:type="page"/>
      </w:r>
    </w:p>
    <w:p w:rsidR="00B56FA5" w:rsidRDefault="00A66ADF" w:rsidP="00EF5F4F">
      <w:pPr>
        <w:spacing w:after="240"/>
        <w:jc w:val="center"/>
        <w:rPr>
          <w:rFonts w:cs="Times New Roman"/>
          <w:b/>
          <w:szCs w:val="28"/>
        </w:rPr>
      </w:pPr>
      <w:r>
        <w:rPr>
          <w:rFonts w:cs="Times New Roman"/>
          <w:b/>
          <w:szCs w:val="28"/>
        </w:rPr>
        <w:lastRenderedPageBreak/>
        <w:t>Введение</w:t>
      </w:r>
    </w:p>
    <w:p w:rsidR="00EF5F4F" w:rsidRDefault="00EF5F4F" w:rsidP="00EF5F4F">
      <w:pPr>
        <w:ind w:firstLine="720"/>
        <w:rPr>
          <w:shd w:val="clear" w:color="auto" w:fill="FFFFFF"/>
        </w:rPr>
      </w:pPr>
      <w:r>
        <w:rPr>
          <w:shd w:val="clear" w:color="auto" w:fill="FFFFFF"/>
        </w:rPr>
        <w:t xml:space="preserve">Происходит информатизация, т.е. развитие информационных технологий, обеспечивающих достижение и поддержание уровня информированности членов общества. Увеличивается количество знаний, получаемых человечеством. </w:t>
      </w:r>
      <w:r w:rsidRPr="0048297C">
        <w:t xml:space="preserve">Несколько лет назад объем создаваемых во всем мире данных превысил 1 </w:t>
      </w:r>
      <w:proofErr w:type="spellStart"/>
      <w:r w:rsidRPr="0048297C">
        <w:t>зеттабайт</w:t>
      </w:r>
      <w:proofErr w:type="spellEnd"/>
      <w:r w:rsidRPr="0048297C">
        <w:t xml:space="preserve"> – это примерно миллиард целиком заполненных жестких дисков емкостью 1 Тбайт, и уже превышает все доступное на сегодняшний день пространство хранения.</w:t>
      </w:r>
      <w:r>
        <w:t xml:space="preserve"> С</w:t>
      </w:r>
      <w:r>
        <w:rPr>
          <w:shd w:val="clear" w:color="auto" w:fill="FFFFFF"/>
        </w:rPr>
        <w:t>ледовательно, возникает необходимость эффективной организации их хранения и управления доступом к ним.</w:t>
      </w:r>
    </w:p>
    <w:p w:rsidR="00EF5F4F" w:rsidRPr="00EF5F4F" w:rsidRDefault="00EF5F4F" w:rsidP="00EF5F4F">
      <w:pPr>
        <w:ind w:firstLine="720"/>
        <w:rPr>
          <w:shd w:val="clear" w:color="auto" w:fill="FFFFFF"/>
        </w:rPr>
      </w:pPr>
      <w:r>
        <w:t>Существует множество различных вариантов хранения информации, каждый их которых обладает собственными характеристиками. Кроме того, существуют методы для комбинирования контейнеров (модулей хранения информации). Таким образом, возможно построение огромного числа различных контейнеров, отвечающих за хранение информации и выполняющих операции поиска, вставки и удаления данных.</w:t>
      </w:r>
    </w:p>
    <w:p w:rsidR="00EF5F4F" w:rsidRPr="00ED5920" w:rsidRDefault="00EF5F4F" w:rsidP="00EF5F4F">
      <w:pPr>
        <w:ind w:firstLine="567"/>
      </w:pPr>
      <w:r>
        <w:t>В ходе анализа работы тех или иных хранилищ данных при различной нагрузке и параметрах самих контейнеров, можно сделать выводы об их эффективности. Такие выводы являются важной составляющей при выборе из всего многообразия контейнеров оптимального для каждого конкретного случая, в зависимости от нагрузки и других факторов, возникающих при работе с контейнерами.</w:t>
      </w:r>
    </w:p>
    <w:p w:rsidR="00EF5F4F" w:rsidRDefault="00EF5F4F" w:rsidP="00EF5F4F">
      <w:pPr>
        <w:ind w:firstLine="567"/>
      </w:pPr>
      <w:r>
        <w:t xml:space="preserve">К примеру, </w:t>
      </w:r>
      <w:proofErr w:type="gramStart"/>
      <w:r>
        <w:t>в базах</w:t>
      </w:r>
      <w:proofErr w:type="gramEnd"/>
      <w:r>
        <w:t xml:space="preserve"> данных существует такой объект как индекс. </w:t>
      </w:r>
      <w:r w:rsidRPr="00514A70">
        <w:t>Индекс</w:t>
      </w:r>
      <w:r>
        <w:t xml:space="preserve"> –</w:t>
      </w:r>
      <w:r w:rsidRPr="00514A70">
        <w:t xml:space="preserve"> объект, создаваемый с целью повышения производительности поиска данных. Ускорение работы с использованием индексов достигается в первую очередь за счёт того, что индекс имеет структуру, оптимизированную под поиск</w:t>
      </w:r>
      <w:r>
        <w:t>. В большинстве случаев при построении индекса используются такие структуры данных, как сбалансированные деревья (</w:t>
      </w:r>
      <w:r>
        <w:rPr>
          <w:lang w:val="en-US"/>
        </w:rPr>
        <w:t>B</w:t>
      </w:r>
      <w:r w:rsidRPr="0023438A">
        <w:t>-</w:t>
      </w:r>
      <w:r>
        <w:t>деревья) или хеш-таблицы</w:t>
      </w:r>
      <w:r w:rsidRPr="0023438A">
        <w:t xml:space="preserve"> [</w:t>
      </w:r>
      <w:r>
        <w:fldChar w:fldCharType="begin"/>
      </w:r>
      <w:r>
        <w:instrText xml:space="preserve"> REF _Ref390895998 \r \h </w:instrText>
      </w:r>
      <w:r>
        <w:fldChar w:fldCharType="separate"/>
      </w:r>
      <w:r>
        <w:t>9</w:t>
      </w:r>
      <w:r>
        <w:fldChar w:fldCharType="end"/>
      </w:r>
      <w:r w:rsidRPr="0023438A">
        <w:t>]</w:t>
      </w:r>
      <w:r>
        <w:t xml:space="preserve">. Но сбалансированные деревья в данном случае имеют один большой недостаток – достаточная трудоемкость перестроения. Также существуют системы, у которых сильно ограничены ресурсы, в связи с этим в них должны использоваться </w:t>
      </w:r>
      <w:r>
        <w:lastRenderedPageBreak/>
        <w:t>наиболее подходящие структуры хранения данных. Разумеется, вывод об оптимальном контейнере хранения данных можно сделать на основе анализа работы системы. Но в таком случае встает вопрос, что будет, если возникнет ситуация, при которой данный контейнер окажется не оптимальным? Поэтому данное исследование является актуальным. Адаптивный выбор структуры хранения данных позволит системе выбирать оптимальный контейнер на статистики запросов к контейнеру</w:t>
      </w:r>
      <w:r w:rsidRPr="00E051D8">
        <w:t xml:space="preserve"> </w:t>
      </w:r>
      <w:r>
        <w:t>данных.</w:t>
      </w:r>
    </w:p>
    <w:p w:rsidR="00EF5F4F" w:rsidRDefault="00EF5F4F" w:rsidP="00A66ADF">
      <w:pPr>
        <w:jc w:val="center"/>
        <w:rPr>
          <w:rFonts w:cs="Times New Roman"/>
          <w:szCs w:val="28"/>
        </w:rPr>
      </w:pPr>
    </w:p>
    <w:p w:rsidR="00EF5F4F" w:rsidRDefault="00EF5F4F">
      <w:pPr>
        <w:spacing w:after="160" w:line="259" w:lineRule="auto"/>
        <w:jc w:val="left"/>
        <w:rPr>
          <w:rFonts w:cs="Times New Roman"/>
          <w:szCs w:val="28"/>
        </w:rPr>
      </w:pPr>
      <w:r>
        <w:rPr>
          <w:rFonts w:cs="Times New Roman"/>
          <w:szCs w:val="28"/>
        </w:rPr>
        <w:br w:type="page"/>
      </w:r>
    </w:p>
    <w:p w:rsidR="00A66ADF" w:rsidRDefault="00EF5F4F" w:rsidP="00EF5F4F">
      <w:pPr>
        <w:pStyle w:val="1"/>
        <w:jc w:val="center"/>
        <w:rPr>
          <w:rFonts w:ascii="Times New Roman" w:hAnsi="Times New Roman" w:cs="Times New Roman"/>
          <w:b/>
          <w:color w:val="000000" w:themeColor="text1"/>
          <w:sz w:val="28"/>
          <w:szCs w:val="28"/>
        </w:rPr>
      </w:pPr>
      <w:bookmarkStart w:id="0" w:name="_Toc420405031"/>
      <w:r w:rsidRPr="00EF5F4F">
        <w:rPr>
          <w:rFonts w:ascii="Times New Roman" w:hAnsi="Times New Roman" w:cs="Times New Roman"/>
          <w:b/>
          <w:color w:val="000000" w:themeColor="text1"/>
          <w:sz w:val="28"/>
          <w:szCs w:val="28"/>
        </w:rPr>
        <w:lastRenderedPageBreak/>
        <w:t>1.Постановка задачи</w:t>
      </w:r>
      <w:bookmarkEnd w:id="0"/>
    </w:p>
    <w:p w:rsidR="007F7F40" w:rsidRDefault="00EF5F4F" w:rsidP="007F7F40">
      <w:pPr>
        <w:ind w:firstLine="567"/>
      </w:pPr>
      <w:r>
        <w:t xml:space="preserve">Произвести </w:t>
      </w:r>
      <w:r>
        <w:rPr>
          <w:rFonts w:cs="Times New Roman"/>
          <w:szCs w:val="28"/>
        </w:rPr>
        <w:t>визуализацию</w:t>
      </w:r>
      <w:r w:rsidRPr="00EF5F4F">
        <w:rPr>
          <w:rFonts w:cs="Times New Roman"/>
          <w:szCs w:val="28"/>
        </w:rPr>
        <w:t xml:space="preserve"> нагрузки на структуры хранения данных и </w:t>
      </w:r>
      <w:r w:rsidR="000D1732">
        <w:rPr>
          <w:rFonts w:cs="Times New Roman"/>
          <w:szCs w:val="28"/>
        </w:rPr>
        <w:t xml:space="preserve">получить линейный классификатор для </w:t>
      </w:r>
      <w:r w:rsidRPr="00EF5F4F">
        <w:rPr>
          <w:rFonts w:cs="Times New Roman"/>
          <w:szCs w:val="28"/>
        </w:rPr>
        <w:t>адаптивн</w:t>
      </w:r>
      <w:r w:rsidR="000D1732">
        <w:rPr>
          <w:rFonts w:cs="Times New Roman"/>
          <w:szCs w:val="28"/>
        </w:rPr>
        <w:t>ого</w:t>
      </w:r>
      <w:r w:rsidR="007F7F40">
        <w:rPr>
          <w:rFonts w:cs="Times New Roman"/>
          <w:szCs w:val="28"/>
        </w:rPr>
        <w:t xml:space="preserve"> выбор</w:t>
      </w:r>
      <w:r w:rsidR="000D1732">
        <w:rPr>
          <w:rFonts w:cs="Times New Roman"/>
          <w:szCs w:val="28"/>
        </w:rPr>
        <w:t>а оптимальных</w:t>
      </w:r>
      <w:r w:rsidRPr="00EF5F4F">
        <w:rPr>
          <w:rFonts w:cs="Times New Roman"/>
          <w:szCs w:val="28"/>
        </w:rPr>
        <w:t xml:space="preserve"> структур хранения данных </w:t>
      </w:r>
      <w:r w:rsidR="000D1732">
        <w:rPr>
          <w:rFonts w:cs="Times New Roman"/>
          <w:szCs w:val="28"/>
        </w:rPr>
        <w:t>в зависимости от нагрузки</w:t>
      </w:r>
      <w:r w:rsidR="007F7F40">
        <w:rPr>
          <w:rFonts w:cs="Times New Roman"/>
          <w:szCs w:val="28"/>
        </w:rPr>
        <w:t>.</w:t>
      </w:r>
      <w:r w:rsidR="007F7F40">
        <w:t xml:space="preserve"> </w:t>
      </w:r>
      <w:r w:rsidR="007F7F40">
        <w:t>В связи с этим был поставлен ряд задач:</w:t>
      </w:r>
    </w:p>
    <w:p w:rsidR="007F7F40" w:rsidRDefault="007F7F40" w:rsidP="007F7F40">
      <w:pPr>
        <w:pStyle w:val="a6"/>
        <w:numPr>
          <w:ilvl w:val="0"/>
          <w:numId w:val="1"/>
        </w:numPr>
      </w:pPr>
      <w:r>
        <w:t>Разработать способ визуализации нагрузки на хранилище данных по параметру – количество операций.</w:t>
      </w:r>
    </w:p>
    <w:p w:rsidR="007F7F40" w:rsidRDefault="007F7F40" w:rsidP="007F7F40">
      <w:pPr>
        <w:pStyle w:val="a6"/>
        <w:widowControl w:val="0"/>
        <w:numPr>
          <w:ilvl w:val="0"/>
          <w:numId w:val="1"/>
        </w:numPr>
        <w:suppressAutoHyphens/>
        <w:autoSpaceDN w:val="0"/>
        <w:contextualSpacing w:val="0"/>
      </w:pPr>
      <w:r>
        <w:t>Разработать программное обеспечение, в котором должны быть реализованы:</w:t>
      </w:r>
    </w:p>
    <w:p w:rsidR="007F7F40" w:rsidRDefault="007F7F40" w:rsidP="007F7F40">
      <w:pPr>
        <w:pStyle w:val="a6"/>
        <w:widowControl w:val="0"/>
        <w:numPr>
          <w:ilvl w:val="1"/>
          <w:numId w:val="1"/>
        </w:numPr>
        <w:suppressAutoHyphens/>
        <w:autoSpaceDN w:val="0"/>
        <w:contextualSpacing w:val="0"/>
      </w:pPr>
      <w:r>
        <w:t>Визуализация нагрузки на одном хранилище данных</w:t>
      </w:r>
      <w:r>
        <w:t>.</w:t>
      </w:r>
    </w:p>
    <w:p w:rsidR="007F7F40" w:rsidRDefault="007F7F40" w:rsidP="007F7F40">
      <w:pPr>
        <w:pStyle w:val="a6"/>
        <w:widowControl w:val="0"/>
        <w:numPr>
          <w:ilvl w:val="1"/>
          <w:numId w:val="1"/>
        </w:numPr>
        <w:suppressAutoHyphens/>
        <w:autoSpaceDN w:val="0"/>
        <w:contextualSpacing w:val="0"/>
      </w:pPr>
      <w:r>
        <w:t>Визуализация сравнения нескольких хранилищ данных</w:t>
      </w:r>
      <w:r>
        <w:t>.</w:t>
      </w:r>
    </w:p>
    <w:p w:rsidR="000D1732" w:rsidRDefault="007F7F40" w:rsidP="007F7F40">
      <w:pPr>
        <w:pStyle w:val="a6"/>
        <w:widowControl w:val="0"/>
        <w:numPr>
          <w:ilvl w:val="1"/>
          <w:numId w:val="1"/>
        </w:numPr>
        <w:suppressAutoHyphens/>
        <w:autoSpaceDN w:val="0"/>
        <w:contextualSpacing w:val="0"/>
      </w:pPr>
      <w:r>
        <w:t xml:space="preserve">Алгоритм </w:t>
      </w:r>
      <w:r>
        <w:t xml:space="preserve">получения линейного классификатора для </w:t>
      </w:r>
      <w:r w:rsidR="000D1732">
        <w:t>адаптивного</w:t>
      </w:r>
      <w:r>
        <w:t xml:space="preserve"> </w:t>
      </w:r>
      <w:r>
        <w:t>выбора оптимального способа хранения данных</w:t>
      </w:r>
      <w:r>
        <w:t xml:space="preserve"> в зависимости от нагрузки</w:t>
      </w:r>
      <w:r>
        <w:t>.</w:t>
      </w:r>
    </w:p>
    <w:p w:rsidR="000D1732" w:rsidRDefault="000D1732">
      <w:pPr>
        <w:spacing w:after="160" w:line="259" w:lineRule="auto"/>
        <w:jc w:val="left"/>
      </w:pPr>
      <w:r>
        <w:br w:type="page"/>
      </w:r>
    </w:p>
    <w:p w:rsidR="007F7F40" w:rsidRDefault="000D1732" w:rsidP="000D1732">
      <w:pPr>
        <w:pStyle w:val="1"/>
        <w:jc w:val="center"/>
        <w:rPr>
          <w:rFonts w:ascii="Times New Roman" w:hAnsi="Times New Roman" w:cs="Times New Roman"/>
          <w:b/>
          <w:color w:val="000000" w:themeColor="text1"/>
          <w:sz w:val="28"/>
          <w:szCs w:val="28"/>
        </w:rPr>
      </w:pPr>
      <w:r w:rsidRPr="000D1732">
        <w:rPr>
          <w:rFonts w:ascii="Times New Roman" w:hAnsi="Times New Roman" w:cs="Times New Roman"/>
          <w:b/>
          <w:color w:val="000000" w:themeColor="text1"/>
          <w:sz w:val="28"/>
          <w:szCs w:val="28"/>
        </w:rPr>
        <w:lastRenderedPageBreak/>
        <w:t>2.Анализ задачи</w:t>
      </w:r>
    </w:p>
    <w:p w:rsidR="000D1732" w:rsidRPr="000D1732" w:rsidRDefault="000D1732" w:rsidP="000D1732">
      <w:r>
        <w:tab/>
      </w:r>
      <w:bookmarkStart w:id="1" w:name="_GoBack"/>
      <w:bookmarkEnd w:id="1"/>
    </w:p>
    <w:sectPr w:rsidR="000D1732" w:rsidRPr="000D1732" w:rsidSect="0060020E">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F5820"/>
    <w:multiLevelType w:val="hybridMultilevel"/>
    <w:tmpl w:val="2400A0FE"/>
    <w:lvl w:ilvl="0" w:tplc="0419000F">
      <w:start w:val="1"/>
      <w:numFmt w:val="decimal"/>
      <w:lvlText w:val="%1."/>
      <w:lvlJc w:val="left"/>
      <w:pPr>
        <w:ind w:left="927" w:hanging="360"/>
      </w:pPr>
    </w:lvl>
    <w:lvl w:ilvl="1" w:tplc="04190019">
      <w:start w:val="1"/>
      <w:numFmt w:val="lowerLetter"/>
      <w:lvlText w:val="%2."/>
      <w:lvlJc w:val="left"/>
      <w:pPr>
        <w:ind w:left="1352"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33F33AC5"/>
    <w:multiLevelType w:val="hybridMultilevel"/>
    <w:tmpl w:val="ABE05C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E6"/>
    <w:rsid w:val="000D1732"/>
    <w:rsid w:val="00576EE6"/>
    <w:rsid w:val="0060020E"/>
    <w:rsid w:val="007F7F40"/>
    <w:rsid w:val="00A66ADF"/>
    <w:rsid w:val="00B56FA5"/>
    <w:rsid w:val="00EF5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F7AEC-AEAC-4643-B71B-E2A0B507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20E"/>
    <w:pPr>
      <w:spacing w:after="0" w:line="360" w:lineRule="auto"/>
      <w:jc w:val="both"/>
    </w:pPr>
    <w:rPr>
      <w:rFonts w:ascii="Times New Roman" w:hAnsi="Times New Roman"/>
      <w:sz w:val="28"/>
    </w:rPr>
  </w:style>
  <w:style w:type="paragraph" w:styleId="1">
    <w:name w:val="heading 1"/>
    <w:basedOn w:val="a"/>
    <w:next w:val="a"/>
    <w:link w:val="10"/>
    <w:uiPriority w:val="9"/>
    <w:qFormat/>
    <w:rsid w:val="00A66A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00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66ADF"/>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A66ADF"/>
    <w:pPr>
      <w:spacing w:line="259" w:lineRule="auto"/>
      <w:jc w:val="left"/>
      <w:outlineLvl w:val="9"/>
    </w:pPr>
    <w:rPr>
      <w:lang w:eastAsia="ru-RU"/>
    </w:rPr>
  </w:style>
  <w:style w:type="paragraph" w:styleId="11">
    <w:name w:val="toc 1"/>
    <w:basedOn w:val="a"/>
    <w:next w:val="a"/>
    <w:autoRedefine/>
    <w:uiPriority w:val="39"/>
    <w:unhideWhenUsed/>
    <w:rsid w:val="00EF5F4F"/>
    <w:pPr>
      <w:spacing w:after="100"/>
    </w:pPr>
  </w:style>
  <w:style w:type="character" w:styleId="a5">
    <w:name w:val="Hyperlink"/>
    <w:basedOn w:val="a0"/>
    <w:uiPriority w:val="99"/>
    <w:unhideWhenUsed/>
    <w:rsid w:val="00EF5F4F"/>
    <w:rPr>
      <w:color w:val="0563C1" w:themeColor="hyperlink"/>
      <w:u w:val="single"/>
    </w:rPr>
  </w:style>
  <w:style w:type="paragraph" w:styleId="a6">
    <w:name w:val="List Paragraph"/>
    <w:basedOn w:val="a"/>
    <w:qFormat/>
    <w:rsid w:val="007F7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231A1-8F53-4323-8663-3553BDC86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619</Words>
  <Characters>3533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Потапов</dc:creator>
  <cp:keywords/>
  <dc:description/>
  <cp:lastModifiedBy>Потапов</cp:lastModifiedBy>
  <cp:revision>3</cp:revision>
  <dcterms:created xsi:type="dcterms:W3CDTF">2015-05-26T08:15:00Z</dcterms:created>
  <dcterms:modified xsi:type="dcterms:W3CDTF">2015-05-26T09:27:00Z</dcterms:modified>
</cp:coreProperties>
</file>