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E9197049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评分标准：1=完全不符合；2=不太符合；3=一般；4=比较符合；5=完全符合</w:t>
      </w:r>
    </w:p>
    <w:p w14:paraId="FAE481BD">
      <w:pPr>
        <w:pStyle w:val="style0"/>
        <w:rPr>
          <w:rFonts w:hint="eastAsia"/>
          <w:lang w:eastAsia="zh-CN"/>
        </w:rPr>
      </w:pPr>
      <w:r>
        <w:rPr>
          <w:rFonts w:hint="default"/>
          <w:lang w:val="en-US" w:eastAsia="zh-CN"/>
        </w:rPr>
        <w:t>中</w:t>
      </w:r>
      <w:r>
        <w:rPr>
          <w:rFonts w:hint="eastAsia"/>
          <w:lang w:val="en-US" w:eastAsia="zh-CN"/>
        </w:rPr>
        <w:t>类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 xml:space="preserve">2 </w:t>
      </w:r>
      <w:r>
        <w:rPr>
          <w:rFonts w:hint="eastAsia"/>
          <w:lang w:eastAsia="zh-CN"/>
        </w:rPr>
        <w:t>党政机关型职业适配度问卷</w:t>
      </w:r>
    </w:p>
    <w:p w14:paraId="23017D8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我对党的理论、方针政策有主动学习意愿，能准确理解并把握其核心要义与实践要求。</w:t>
      </w:r>
    </w:p>
    <w:p w14:paraId="EC166A5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我具备清晰的政治站位意识，在处理事务时能自觉维护公共利益、遵守政治原则与纪律要求。</w:t>
      </w:r>
    </w:p>
    <w:p w14:paraId="68D5B03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我擅长规范撰写党政机关公文、报告、总结等材料，能严格遵循公文格式与行文逻辑要求。</w:t>
      </w:r>
    </w:p>
    <w:p w14:paraId="CDF8EEA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我能适应机关单位流程化、规范化的工作模式，耐心处理群众咨询、行政事务等日常工作。</w:t>
      </w:r>
    </w:p>
    <w:p w14:paraId="795273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我具备较强的沟通协调能力，能有效对接不同部门、层级推进公务任务落地，妥善处理跨部门协作事宜。</w:t>
      </w:r>
    </w:p>
    <w:p w14:paraId="F368A4F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面对机关工作中的突发情况或复杂问题，我能保持冷静，依法依规、稳妥有序地提出处置方案并推进落实。</w:t>
      </w:r>
    </w:p>
    <w:p w14:paraId="D54E966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中类3：社会组织型（民主党派和工商联负责人）</w:t>
      </w:r>
    </w:p>
    <w:p w14:paraId="A3968F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我关注社会各界诉求，愿意搭建党派、工商联与政府、群众之间的沟通桥梁。</w:t>
      </w:r>
    </w:p>
    <w:p w14:paraId="4505E4D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我具备较强的参政议政意识，能围绕社会发展、行业发展提出建设性意见。</w:t>
      </w:r>
    </w:p>
    <w:p w14:paraId="5B342B9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我擅长整合社会资源，组织开展民主协商、行业调研等相关活动。</w:t>
      </w:r>
    </w:p>
    <w:p w14:paraId="A22C73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我认同社会组织的公益属性，愿意为行业发展、社会民生贡献力量。</w:t>
      </w:r>
    </w:p>
    <w:p w14:paraId="9B9DDE2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我具备良好的沟通表达能力，能有效凝聚党派、工商联成员的共识。</w:t>
      </w:r>
    </w:p>
    <w:p w14:paraId="540F2E9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我能适应社会组织的灵活工作模式，平衡公益使命与实际运营需求。</w:t>
      </w:r>
    </w:p>
    <w:p w14:paraId="166B208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中类4：群众组织型（人民团体和群众团体、社会组织及其他成员组织负责人）</w:t>
      </w:r>
    </w:p>
    <w:p w14:paraId="B315D4F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我关注群众群体的切身利益，愿意为群众组织成员争取合法权益。</w:t>
      </w:r>
    </w:p>
    <w:p w14:paraId="009E36E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我擅长组织群众活动、开展文化建设，能增强群众组织的凝聚力。</w:t>
      </w:r>
    </w:p>
    <w:p w14:paraId="A177194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我具备亲和力，能与不同群体有效沟通，建立良好的群众基础。</w:t>
      </w:r>
    </w:p>
    <w:p w14:paraId="414CF0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我愿意参与公益服务、志愿服务等活动，践行群众组织的服务宗旨。</w:t>
      </w:r>
    </w:p>
    <w:p w14:paraId="892350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我能协调群众组织内部关系，推动组织规范化、制度化发展。</w:t>
      </w:r>
    </w:p>
    <w:p w14:paraId="DE0C77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我具备一定的资源动员能力，能为群众组织开展工作争取支持力量。</w:t>
      </w:r>
    </w:p>
    <w:p w14:paraId="B30B81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中类5：基层型（基层群众自治组织负责人）</w:t>
      </w:r>
    </w:p>
    <w:p w14:paraId="8AE85D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我熟悉基层治理场景，愿意扎根社区、乡村，解决基层群众实际问题。</w:t>
      </w:r>
    </w:p>
    <w:p w14:paraId="2DE5BED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我擅长协调邻里关系、化解基层矛盾，维护基层和谐稳定。</w:t>
      </w:r>
    </w:p>
    <w:p w14:paraId="2D9A46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我具备较强的服务意识，能主动为基层群众提供便民服务、政策解读。</w:t>
      </w:r>
    </w:p>
    <w:p w14:paraId="A1E697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我了解基层群众的需求特点，能组织开展贴合基层生活的各类活动。</w:t>
      </w:r>
    </w:p>
    <w:p w14:paraId="3AD830B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我能适应基层工作的琐碎性、繁杂性，耐心处理日常基层事务。</w:t>
      </w:r>
    </w:p>
    <w:p w14:paraId="5886A2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我具备一定的动员能力，能组织基层群众参与自治、共建等工作。</w:t>
      </w:r>
    </w:p>
    <w:p w14:paraId="355A51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中类6：企事业型（企事业单位负责人）</w:t>
      </w:r>
    </w:p>
    <w:p w14:paraId="C54A8FF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1. 我具备战略思维，能结合企事业单位发展现状制定中长期发展规划。</w:t>
      </w:r>
    </w:p>
    <w:p w14:paraId="48BCE6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2. 我擅长团队管理，能合理分配工作任务、激发员工积极性与创造力。</w:t>
      </w:r>
    </w:p>
    <w:p w14:paraId="0C0F8F6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3. 我具备成本意识、效益意识，能推动企事业单位降本增效、稳健发展。</w:t>
      </w:r>
    </w:p>
    <w:p w14:paraId="A2B5C5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4. 我适应市场竞争环境，能及时调整经营策略应对行业变化。</w:t>
      </w:r>
    </w:p>
    <w:p w14:paraId="9007C73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5. 我具备较强的决策能力，能在复杂情况下做出合理的经营管理决策。</w:t>
      </w:r>
    </w:p>
    <w:p w14:paraId="89B52FE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6. 我重视企业文化建设，能塑造积极向上的企事业单位氛围。</w:t>
      </w:r>
    </w:p>
    <w:p w14:paraId="245886AF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1134</Words>
  <Characters>1169</Characters>
  <Application>WPS Office</Application>
  <Paragraphs>37</Paragraphs>
  <CharactersWithSpaces>1200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2026-04-15T12:43:39Z</dcterms:created>
  <dc:creator>BRP-AN00</dc:creator>
  <lastModifiedBy>BRP-AN00</lastModifiedBy>
  <dcterms:modified xsi:type="dcterms:W3CDTF">2026-04-15T12:47:37Z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776f6ff2b56b4beaa9610150c5abc792_21</vt:lpwstr>
  </property>
</Properties>
</file>