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864"/>
          <w:sz w:val="52"/>
          <w:szCs w:val="52"/>
        </w:rPr>
        <w:t xml:space="preserve">Care Access Navigator</w:t>
      </w:r>
    </w:p>
    <w:p>
      <w:pPr>
        <w:spacing w:after="240"/>
      </w:pPr>
      <w:r>
        <w:rPr>
          <w:color w:val="2E75B6"/>
          <w:sz w:val="34"/>
          <w:szCs w:val="34"/>
        </w:rPr>
        <w:t xml:space="preserve">Capstone Readiness Audit &amp; Roadmap to Week 12</w:t>
      </w:r>
    </w:p>
    <w:p>
      <w:pPr>
        <w:spacing w:after="120" w:line="276"/>
        <w:rPr>
          <w:sz w:val="22"/>
          <w:szCs w:val="22"/>
        </w:rPr>
      </w:pPr>
      <w:r>
        <w:rPr>
          <w:sz w:val="22"/>
          <w:szCs w:val="22"/>
        </w:rPr>
        <w:t xml:space="preserve">IAM + GRC Healthcare Cybersecurity Capstone · HealthLine Regional Medical Center (HRMC)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Item</w:t>
            </w:r>
          </w:p>
        </w:tc>
        <w:tc>
          <w:tcPr>
            <w:tcW w:type="dxa" w:w="7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Detail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Prepared for</w:t>
            </w:r>
          </w:p>
        </w:tc>
        <w:tc>
          <w:tcPr>
            <w:tcW w:type="dxa" w:w="7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Akhila Chennamaneni, Aspiring IAM &amp; GRC Analyst (dae Cybersecurity Program)</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Date</w:t>
            </w:r>
          </w:p>
        </w:tc>
        <w:tc>
          <w:tcPr>
            <w:tcW w:type="dxa" w:w="7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October 13, 2026 (capstone Week 9)</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Scope</w:t>
            </w:r>
          </w:p>
        </w:tc>
        <w:tc>
          <w:tcPr>
            <w:tcW w:type="dxa" w:w="7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Keycloak realm care-access-navigator, Microsoft Entra ID tenant, Azure subscription (rg-cloudsec1-can), all course deliverables (Cyber Threats &amp; Vulnerabilities, Network Security 1, Cloud Security 1, Risk Management 1, Compliance 1, Incident Response 1) and the Monday.com board</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Evidence reviewed</w:t>
            </w:r>
          </w:p>
        </w:tc>
        <w:tc>
          <w:tcPr>
            <w:tcW w:type="dxa" w:w="7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Project Design Documentation v1.1; Monday board export (Akhila_s_Project_Board_1791919517.xlsx); compliance_1/audit-evidence (kcadm + Microsoft Graph + Azure Monitor extracts, 10/13/2026); cloud_security_1 evidence folders; course PDFs; IR 1 build notes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Companion files</w:t>
            </w:r>
          </w:p>
        </w:tc>
        <w:tc>
          <w:tcPr>
            <w:tcW w:type="dxa" w:w="7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Project Design Documentation v1.2 · capstone_next_steps/scripts/can_iam.py (+ README, replica test evidence) · capstone_next_steps/tableau_dataset/</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Data</w:t>
            </w:r>
          </w:p>
        </w:tc>
        <w:tc>
          <w:tcPr>
            <w:tcW w:type="dxa" w:w="7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Synthetic only. No real patient data or production systems.</w:t>
            </w:r>
          </w:p>
        </w:tc>
      </w:tr>
    </w:tbl>
    <w:p>
      <w:r>
        <w:br w:type="page"/>
      </w:r>
    </w:p>
    <w:p>
      <w:pPr>
        <w:pStyle w:val="Heading1"/>
      </w:pPr>
      <w:r>
        <w:t xml:space="preserve">1. Executive Summary</w:t>
      </w:r>
    </w:p>
    <w:p>
      <w:pPr>
        <w:spacing w:after="120" w:line="276"/>
      </w:pPr>
      <w:r>
        <w:t xml:space="preserve">Your </w:t>
      </w:r>
      <w:r>
        <w:rPr>
          <w:b/>
          <w:bCs/>
        </w:rPr>
        <w:t xml:space="preserve">course work is far ahead of your capstone build.</w:t>
      </w:r>
      <w:r>
        <w:t xml:space="preserve"> All six courses have rubric deliverables, and Compliance 1 (5 tasks) and Incident Response 1 (6 sections) were both completed on 10/12 and 10/13. The GRC layer (risk register, HIPAA checklist, internal audit, policy, procedure, training plan, KPI tracker) and the Azure security layer (guardrails, alerts, Defender, a tested cloud incident) are strong and evidence-backed.</w:t>
      </w:r>
    </w:p>
    <w:p>
      <w:pPr>
        <w:spacing w:after="120" w:line="276"/>
      </w:pPr>
      <w:r>
        <w:t xml:space="preserve">The gap is in the </w:t>
      </w:r>
      <w:r>
        <w:rPr>
          <w:b/>
          <w:bCs/>
        </w:rPr>
        <w:t xml:space="preserve">identity layer that the whole capstone is named for.</w:t>
      </w:r>
      <w:r>
        <w:t xml:space="preserve"> Your own Compliance 1 audit (CAN-IA-2026-01) found that Keycloak MFA is not enforced, lockout is off, there are no groups, no JML has been executed and no access review has been completed. Weeks 3-5 on the board are still In Progress or Not Started. Those items are the critical path to a credible Week 12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860"/>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Status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Count</w:t>
            </w:r>
          </w:p>
        </w:tc>
        <w:tc>
          <w:tcPr>
            <w:tcW w:type="dxa" w:w="68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Items (from your checklist, Section 2)</w:t>
            </w:r>
          </w:p>
        </w:tc>
      </w:tr>
      <w:tr>
        <w:trPr>
          <w:cantSplit/>
        </w:trPr>
        <w:tc>
          <w:tcPr>
            <w:tcW w:type="dxa" w:w="160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7"/>
                <w:szCs w:val="17"/>
              </w:rPr>
              <w:t xml:space="preserve">Done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4</w:t>
            </w:r>
          </w:p>
        </w:tc>
        <w:tc>
          <w:tcPr>
            <w:tcW w:type="dxa" w:w="6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Roles defined · Incident playbook · Risk register · Compliance checklist</w:t>
            </w:r>
          </w:p>
        </w:tc>
      </w:tr>
      <w:tr>
        <w:trPr>
          <w:cantSplit/>
        </w:trPr>
        <w:tc>
          <w:tcPr>
            <w:tcW w:type="dxa" w:w="160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7"/>
                <w:szCs w:val="17"/>
              </w:rPr>
              <w:t xml:space="preserve">Partial</w:t>
            </w:r>
          </w:p>
        </w:tc>
        <w:tc>
          <w:tcPr>
            <w:tcW w:type="dxa" w:w="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11</w:t>
            </w:r>
          </w:p>
        </w:tc>
        <w:tc>
          <w:tcPr>
            <w:tcW w:type="dxa" w:w="68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Users (Entra) · Applications · RBAC (designed, not enforced at sign-in) · Defense in depth · Monitoring · IAM sync · Federation · NIST RMF/ISO audit readiness · Simulated attack · PoD/PoP · Dashboard</w:t>
            </w:r>
          </w:p>
        </w:tc>
      </w:tr>
      <w:tr>
        <w:trPr>
          <w:cantSplit/>
        </w:trPr>
        <w:tc>
          <w:tcPr>
            <w:tcW w:type="dxa" w:w="16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7"/>
                <w:szCs w:val="17"/>
              </w:rPr>
              <w:t xml:space="preserve">Gap / Not started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5</w:t>
            </w:r>
          </w:p>
        </w:tc>
        <w:tc>
          <w:tcPr>
            <w:tcW w:type="dxa" w:w="6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Keycloak groups · Entra security groups · Application access checks · MFA · JML automation</w:t>
            </w:r>
          </w:p>
        </w:tc>
      </w:tr>
    </w:tbl>
    <w:p>
      <w:pPr>
        <w:spacing w:after="80"/>
      </w:pPr>
    </w:p>
    <w:p>
      <w:pPr>
        <w:spacing w:after="120" w:line="276"/>
      </w:pPr>
      <w:r>
        <w:rPr>
          <w:b/>
          <w:bCs/>
        </w:rPr>
        <w:t xml:space="preserve">Top 5 priorities (in order):</w:t>
      </w:r>
    </w:p>
    <w:p>
      <w:pPr>
        <w:pStyle w:val="ListParagraph"/>
        <w:numPr>
          <w:ilvl w:val="0"/>
          <w:numId w:val="2"/>
        </w:numPr>
        <w:spacing w:after="70"/>
      </w:pPr>
      <w:r>
        <w:t xml:space="preserve">Run </w:t>
      </w:r>
      <w:r>
        <w:rPr>
          <w:rFonts w:ascii="Consolas" w:cs="Consolas" w:eastAsia="Consolas" w:hAnsi="Consolas"/>
          <w:sz w:val="19"/>
          <w:szCs w:val="19"/>
        </w:rPr>
        <w:t xml:space="preserve">can_iam.py harden</w:t>
      </w:r>
      <w:r>
        <w:t xml:space="preserve"> + </w:t>
      </w:r>
      <w:r>
        <w:rPr>
          <w:rFonts w:ascii="Consolas" w:cs="Consolas" w:eastAsia="Consolas" w:hAnsi="Consolas"/>
          <w:sz w:val="19"/>
          <w:szCs w:val="19"/>
        </w:rPr>
        <w:t xml:space="preserve">app-gate</w:t>
      </w:r>
      <w:r>
        <w:t xml:space="preserve"> on your real Keycloak: closes audit findings F-01, F-02 and F-04, creates the 7 RBAC groups and enforces per-app access. About 1 hour, with before/after evidence.</w:t>
      </w:r>
    </w:p>
    <w:p>
      <w:pPr>
        <w:pStyle w:val="ListParagraph"/>
        <w:numPr>
          <w:ilvl w:val="0"/>
          <w:numId w:val="2"/>
        </w:numPr>
        <w:spacing w:after="70"/>
      </w:pPr>
      <w:r>
        <w:t xml:space="preserve">Execute Joiner, Mover and Leaver plus a quarterly access review (</w:t>
      </w:r>
      <w:r>
        <w:rPr>
          <w:rFonts w:ascii="Consolas" w:cs="Consolas" w:eastAsia="Consolas" w:hAnsi="Consolas"/>
          <w:sz w:val="19"/>
          <w:szCs w:val="19"/>
        </w:rPr>
        <w:t xml:space="preserve">joiner</w:t>
      </w:r>
      <w:r>
        <w:t xml:space="preserve">/</w:t>
      </w:r>
      <w:r>
        <w:rPr>
          <w:rFonts w:ascii="Consolas" w:cs="Consolas" w:eastAsia="Consolas" w:hAnsi="Consolas"/>
          <w:sz w:val="19"/>
          <w:szCs w:val="19"/>
        </w:rPr>
        <w:t xml:space="preserve">mover</w:t>
      </w:r>
      <w:r>
        <w:t xml:space="preserve">/</w:t>
      </w:r>
      <w:r>
        <w:rPr>
          <w:rFonts w:ascii="Consolas" w:cs="Consolas" w:eastAsia="Consolas" w:hAnsi="Consolas"/>
          <w:sz w:val="19"/>
          <w:szCs w:val="19"/>
        </w:rPr>
        <w:t xml:space="preserve">leaver</w:t>
      </w:r>
      <w:r>
        <w:t xml:space="preserve">/</w:t>
      </w:r>
      <w:r>
        <w:rPr>
          <w:rFonts w:ascii="Consolas" w:cs="Consolas" w:eastAsia="Consolas" w:hAnsi="Consolas"/>
          <w:sz w:val="19"/>
          <w:szCs w:val="19"/>
        </w:rPr>
        <w:t xml:space="preserve">review</w:t>
      </w:r>
      <w:r>
        <w:t xml:space="preserve">). This closes Week 4 and finding F-05.</w:t>
      </w:r>
    </w:p>
    <w:p>
      <w:pPr>
        <w:pStyle w:val="ListParagraph"/>
        <w:numPr>
          <w:ilvl w:val="0"/>
          <w:numId w:val="2"/>
        </w:numPr>
        <w:spacing w:after="70"/>
      </w:pPr>
      <w:r>
        <w:t xml:space="preserve">Run the identity-layer attack simulation with proof of detection (</w:t>
      </w:r>
      <w:r>
        <w:rPr>
          <w:rFonts w:ascii="Consolas" w:cs="Consolas" w:eastAsia="Consolas" w:hAnsi="Consolas"/>
          <w:sz w:val="19"/>
          <w:szCs w:val="19"/>
        </w:rPr>
        <w:t xml:space="preserve">detect</w:t>
      </w:r>
      <w:r>
        <w:t xml:space="preserve">) and proof of prevention (</w:t>
      </w:r>
      <w:r>
        <w:rPr>
          <w:rFonts w:ascii="Consolas" w:cs="Consolas" w:eastAsia="Consolas" w:hAnsi="Consolas"/>
          <w:sz w:val="19"/>
          <w:szCs w:val="19"/>
        </w:rPr>
        <w:t xml:space="preserve">verify</w:t>
      </w:r>
      <w:r>
        <w:t xml:space="preserve">). This closes Week 6/7 for the capstone itself, not just the IR course.</w:t>
      </w:r>
    </w:p>
    <w:p>
      <w:pPr>
        <w:pStyle w:val="ListParagraph"/>
        <w:numPr>
          <w:ilvl w:val="0"/>
          <w:numId w:val="2"/>
        </w:numPr>
        <w:spacing w:after="70"/>
      </w:pPr>
      <w:r>
        <w:t xml:space="preserve">Fix the Entra side: one test user per role, security groups, MFA through Security defaults. Then decide on log retention (F-03) before the Defender trial ends on 11/07.</w:t>
      </w:r>
    </w:p>
    <w:p>
      <w:pPr>
        <w:pStyle w:val="ListParagraph"/>
        <w:numPr>
          <w:ilvl w:val="0"/>
          <w:numId w:val="2"/>
        </w:numPr>
        <w:spacing w:after="70"/>
      </w:pPr>
      <w:r>
        <w:t xml:space="preserve">Build the Tableau GRC dashboard from the starter dataset (Week 11). Then do the GitHub push, demo, and save IR 1 packages in the local folder.</w:t>
      </w: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In plain terms: </w:t>
      </w:r>
      <w:r>
        <w:t xml:space="preserve">the hospital already has good paperwork and a well-guarded cloud. What it still has to prove is that the front door (Keycloak sign-in) checks a second factor, locks out password guessers, only lets each job role into its own apps, and removes people the day they leave. The script provided does all of that and records evidence as it goes. It was tested end-to-end on a copy of your realm today.</w:t>
      </w:r>
    </w:p>
    <w:p>
      <w:pPr>
        <w:pStyle w:val="Heading2"/>
      </w:pPr>
      <w:r>
        <w:t xml:space="preserve">What was tested today (replica of your realm)</w:t>
      </w:r>
    </w:p>
    <w:p>
      <w:pPr>
        <w:spacing w:after="120" w:line="276"/>
      </w:pPr>
      <w:r>
        <w:rPr>
          <w:rFonts w:ascii="Consolas" w:cs="Consolas" w:eastAsia="Consolas" w:hAnsi="Consolas"/>
          <w:sz w:val="19"/>
          <w:szCs w:val="19"/>
        </w:rPr>
        <w:t xml:space="preserve">can_iam.py</w:t>
      </w:r>
      <w:r>
        <w:t xml:space="preserve"> was run against a replica of your realm built from evidence E-AC-01/E-AC-02 (same 7 roles, 4 clients, 7 test users, same weak settings) on Keycloak 26.0.7.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3260"/>
        <w:gridCol w:w="160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Test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Before harden</w:t>
            </w:r>
          </w:p>
        </w:tc>
        <w:tc>
          <w:tcPr>
            <w:tcW w:type="dxa" w:w="3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After harden + app-gate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Result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billing user signs in to billing-app</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LOGGED_IN (no MFA)</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MFA_REQUIRED (OTP setup shown)</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11 wrong passwords on test.vendor1</w:t>
            </w:r>
          </w:p>
        </w:tc>
        <w:tc>
          <w:tcPr>
            <w:tcW w:type="dxa" w:w="18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not locked (0 failures counted)</w:t>
            </w:r>
          </w:p>
        </w:tc>
        <w:tc>
          <w:tcPr>
            <w:tcW w:type="dxa" w:w="32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locked after 10 failures</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HR user opens ehr-simulator</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LOGGED_IN</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DENIED (role not approved for this app)</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clinician opens ehr-simulator / patient-portal</w:t>
            </w:r>
          </w:p>
        </w:tc>
        <w:tc>
          <w:tcPr>
            <w:tcW w:type="dxa" w:w="18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LOGGED_IN</w:t>
            </w:r>
          </w:p>
        </w:tc>
        <w:tc>
          <w:tcPr>
            <w:tcW w:type="dxa" w:w="32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LOGGED_IN (allowed)</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clinician opens billing-app / hr-app</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LOGGED_IN</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DENIED</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Leaver test.nurse1 signs in after termination</w:t>
            </w:r>
          </w:p>
        </w:tc>
        <w:tc>
          <w:tcPr>
            <w:tcW w:type="dxa" w:w="18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n/a</w:t>
            </w:r>
          </w:p>
        </w:tc>
        <w:tc>
          <w:tcPr>
            <w:tcW w:type="dxa" w:w="32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DENIED (account disabled); groups, roles, sessions = 0</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Mover nurse → billing</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n/a</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nurse removed before billing added; sessions killed</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SAML SSO partner-clinic → HRMC</w:t>
            </w:r>
          </w:p>
        </w:tc>
        <w:tc>
          <w:tcPr>
            <w:tcW w:type="dxa" w:w="18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n/a</w:t>
            </w:r>
          </w:p>
        </w:tc>
        <w:tc>
          <w:tcPr>
            <w:tcW w:type="dxa" w:w="32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PASS: signed assertion with Role attribute; federated link created</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Identity detections over Keycloak events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n/a</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5 rules fired: brute force, disabled-account login, locked login, unapproved app, privilege change</w:t>
            </w:r>
          </w:p>
        </w:tc>
        <w:tc>
          <w:tcPr>
            <w:tcW w:type="dxa" w:w="16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spacing w:after="20"/>
            </w:pPr>
            <w:r>
              <w:rPr>
                <w:sz w:val="17"/>
                <w:szCs w:val="17"/>
              </w:rPr>
              <w:t xml:space="preserve">Tested (replica)</w:t>
            </w:r>
          </w:p>
        </w:tc>
      </w:tr>
    </w:tbl>
    <w:p>
      <w:pPr>
        <w:spacing w:after="120" w:line="276"/>
        <w:rPr>
          <w:sz w:val="19"/>
          <w:szCs w:val="19"/>
        </w:rPr>
      </w:pPr>
      <w:r>
        <w:rPr>
          <w:sz w:val="19"/>
          <w:szCs w:val="19"/>
        </w:rPr>
        <w:t xml:space="preserve">Raw output: </w:t>
      </w:r>
      <w:r>
        <w:rPr>
          <w:rFonts w:ascii="Consolas" w:cs="Consolas" w:eastAsia="Consolas" w:hAnsi="Consolas"/>
          <w:sz w:val="18"/>
          <w:szCs w:val="18"/>
        </w:rPr>
        <w:t xml:space="preserve">scripts/replica-test-evidence/test_transcript.txt</w:t>
      </w:r>
      <w:r>
        <w:rPr>
          <w:sz w:val="19"/>
          <w:szCs w:val="19"/>
        </w:rPr>
        <w:t xml:space="preserve"> and hashed evidence files. </w:t>
      </w:r>
      <w:r>
        <w:rPr>
          <w:b/>
          <w:bCs/>
          <w:sz w:val="19"/>
          <w:szCs w:val="19"/>
        </w:rPr>
        <w:t xml:space="preserve">These prove the script works. They are not your evidence.</w:t>
      </w:r>
      <w:r>
        <w:rPr>
          <w:sz w:val="19"/>
          <w:szCs w:val="19"/>
        </w:rPr>
        <w:t xml:space="preserve"> Re-run it on your own lab for the submission screenshots.</w:t>
      </w:r>
    </w:p>
    <w:p>
      <w:r>
        <w:br w:type="page"/>
      </w:r>
    </w:p>
    <w:p>
      <w:pPr>
        <w:pStyle w:val="Heading1"/>
      </w:pPr>
      <w:r>
        <w:t xml:space="preserve">2. Key-Items Checklist: Keycloak and Azure / Entra ID</w:t>
      </w:r>
    </w:p>
    <w:p>
      <w:pPr>
        <w:spacing w:after="120" w:line="276"/>
      </w:pPr>
      <w:r>
        <w:t xml:space="preserve">Status uses evidence collected on 10/13/2026, not the board status. Section numbers in the last column point to the step-by-step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3700"/>
        <w:gridCol w:w="1080"/>
        <w:gridCol w:w="2700"/>
      </w:tblGrid>
      <w:tr>
        <w:trPr>
          <w:cantSplit/>
          <w:tblHeader/>
        </w:trPr>
        <w:tc>
          <w:tcPr>
            <w:tcW w:type="dxa" w:w="3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Item</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What exists (evidence)</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6"/>
                <w:szCs w:val="16"/>
              </w:rPr>
              <w:t xml:space="preserve">Missing → fix</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Users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Keycloak: 7 local test users (one per role) + 3 Entra-federated (E-AC-01). Entra: admin, Test Nurse, Test Billing only (E-AC-02)</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Entra test users for the other 5 roles → §3.5</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2</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Groups (Keycloak)</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None; every role is assigned directly to the user</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Gap</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7 HRMC- RBAC groups, users migrated → §3.1</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Security groups (Entra)</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None; app roles used instead (assigning groups to an enterprise app needs Entra ID P1/P2; documented in CloudSec C4)</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Gap</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Create 7 security groups for directory governance; optional P2 trial → §3.5</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4</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Roles defined</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7 realm roles; 7 Entra app roles; 7 IdP role mappers, sync FORCE</w:t>
            </w:r>
          </w:p>
        </w:tc>
        <w:tc>
          <w:tcPr>
            <w:tcW w:type="dxa" w:w="108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6"/>
                <w:szCs w:val="16"/>
              </w:rPr>
              <w:t xml:space="preserve">Done</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Applications published</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4 OIDC clients, fullScopeAllowed=false, role scopes per app</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Registrations only, no running front-end. Use app-gate + verify as the access test → §3.2</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6</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Checking access of applications</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Not tested: any realm user can currently sign in to any app</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Gap</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app-gate + allowed/denied matrix → §3.2</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RBAC implemented</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One role per user; client scopes limit token roles (audit AC-01 PASS)</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Enforce at sign-in (gate) and via groups → §3.1-3.2</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8</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MFA implemented</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Keycloak: flow browser-mfa-privileged exists, bound to nothing (F-01). Entra: MFA status not evidenced</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Gap</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Role-based OTP (harden); Entra Security defaults → §3.1, §3.5</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Defense in depth for tracking</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Azure: Policy deny guardrails, NSG + Bastion, fail2ban, Defender (Servers P2, Storage, ARM), 7 alerts; Keycloak events on but not collected</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Add identity-layer detections + retention → §3.6, §3.8</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10</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Monitoring for unauthorized access</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50 Azure alerts fired in 30 days incl. INC-20261008-01; Log Analytics workspace removed 10/13 (F-03)</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rFonts w:ascii="Consolas" w:cs="Consolas" w:eastAsia="Consolas" w:hAnsi="Consolas"/>
                <w:sz w:val="15"/>
                <w:szCs w:val="15"/>
              </w:rPr>
              <w:t xml:space="preserve">detect</w:t>
            </w:r>
            <w:r>
              <w:rPr>
                <w:sz w:val="16"/>
                <w:szCs w:val="16"/>
              </w:rPr>
              <w:t xml:space="preserve"> for Keycloak; restore log store → §3.6, §3.8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JML automation scripts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None in any folder; Week 4 "Not Started"</w:t>
            </w:r>
          </w:p>
        </w:tc>
        <w:tc>
          <w:tcPr>
            <w:tcW w:type="dxa" w:w="108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sz w:val="16"/>
                <w:szCs w:val="16"/>
              </w:rPr>
              <w:t xml:space="preserve">Not started</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Consolas" w:cs="Consolas" w:eastAsia="Consolas" w:hAnsi="Consolas"/>
                <w:sz w:val="15"/>
                <w:szCs w:val="15"/>
              </w:rPr>
              <w:t xml:space="preserve">joiner</w:t>
            </w:r>
            <w:r>
              <w:rPr>
                <w:sz w:val="16"/>
                <w:szCs w:val="16"/>
              </w:rPr>
              <w:t xml:space="preserve">/</w:t>
            </w:r>
            <w:r>
              <w:rPr>
                <w:rFonts w:ascii="Consolas" w:cs="Consolas" w:eastAsia="Consolas" w:hAnsi="Consolas"/>
                <w:sz w:val="15"/>
                <w:szCs w:val="15"/>
              </w:rPr>
              <w:t xml:space="preserve">mover</w:t>
            </w:r>
            <w:r>
              <w:rPr>
                <w:sz w:val="16"/>
                <w:szCs w:val="16"/>
              </w:rPr>
              <w:t xml:space="preserve">/</w:t>
            </w:r>
            <w:r>
              <w:rPr>
                <w:rFonts w:ascii="Consolas" w:cs="Consolas" w:eastAsia="Consolas" w:hAnsi="Consolas"/>
                <w:sz w:val="15"/>
                <w:szCs w:val="15"/>
              </w:rPr>
              <w:t xml:space="preserve">leaver</w:t>
            </w:r>
            <w:r>
              <w:rPr>
                <w:sz w:val="16"/>
                <w:szCs w:val="16"/>
              </w:rPr>
              <w:t xml:space="preserve"> → §3.3</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12</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Incident playbook</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Cloud IR-Playbook.md (tested 10/08), IR 1 playbook (Section 5)</w:t>
            </w:r>
          </w:p>
        </w:tc>
        <w:tc>
          <w:tcPr>
            <w:tcW w:type="dxa" w:w="108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6"/>
                <w:szCs w:val="16"/>
              </w:rPr>
              <w:t xml:space="preserve">Done</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Add an identity-compromise runbook → §3.7</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Sync between IAMs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Entra → Keycloak just-in-time: role claims re-synced on each login (FORCE). No SCIM; disabling a user in Entra does not disable the Keycloak shadow account</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Leaver must disable both sides; document the limitation → §3.3, §3.5</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14</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Federation (SAML, SSO)</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OIDC SSO Keycloak↔Entra working (CloudSec C4). SAML not demonstrated</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rFonts w:ascii="Consolas" w:cs="Consolas" w:eastAsia="Consolas" w:hAnsi="Consolas"/>
                <w:sz w:val="15"/>
                <w:szCs w:val="15"/>
              </w:rPr>
              <w:t xml:space="preserve">saml-demo</w:t>
            </w:r>
            <w:r>
              <w:rPr>
                <w:sz w:val="16"/>
                <w:szCs w:val="16"/>
              </w:rPr>
              <w:t xml:space="preserve"> → §3.4</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Risk register</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R01-R05 scored inherent/residual, NIST RMF, treatment owners (RiskMgmt C1-C6); 5-risk cloud register (CloudSec C1)</w:t>
            </w:r>
          </w:p>
        </w:tc>
        <w:tc>
          <w:tcPr>
            <w:tcW w:type="dxa" w:w="108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6"/>
                <w:szCs w:val="16"/>
              </w:rPr>
              <w:t xml:space="preserve">Done</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Update residual scores after fixes (Week 10)</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16</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Compliance checklist</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HIPAA checklist, 22 safeguards (CloudSec C5 .xlsx); Compliance 1 tracker (KPIs, remediation, evidence, retention, document register)</w:t>
            </w:r>
          </w:p>
        </w:tc>
        <w:tc>
          <w:tcPr>
            <w:tcW w:type="dxa" w:w="1080"/>
            <w:tcBorders>
              <w:top w:val="single" w:color="BFBFBF" w:sz="4"/>
              <w:left w:val="single" w:color="BFBFBF" w:sz="4"/>
              <w:bottom w:val="single" w:color="BFBFBF" w:sz="4"/>
              <w:right w:val="single" w:color="BFBFBF" w:sz="4"/>
            </w:tcBorders>
            <w:shd w:fill="D5EFD9" w:color="auto" w:val="clear"/>
            <w:tcMar>
              <w:top w:type="dxa" w:w="50"/>
              <w:left w:type="dxa" w:w="80"/>
              <w:bottom w:type="dxa" w:w="50"/>
              <w:right w:type="dxa" w:w="80"/>
            </w:tcMar>
          </w:tcPr>
          <w:p>
            <w:pPr>
              <w:spacing w:after="20"/>
            </w:pPr>
            <w:r>
              <w:rPr>
                <w:sz w:val="16"/>
                <w:szCs w:val="16"/>
              </w:rPr>
              <w:t xml:space="preserve">Done</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NIST RMF / ISO 27001 audit-ready</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RMF adopted; internal audit with hashed evidence; ISO 27001 cited in RiskMgmt C4/C6</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Statement of Applicability + POA&amp;M + authorization memo → §3.9</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18</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Simulated attack</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Cloud: rogue NSG, key listing, SSH brute force, EICAR. IR lab: brute force, priv-esc, rogue account. CTV: SET phishing</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Identity-layer (Keycloak) attack → §3.7</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19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Proof of detection / prevention</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Cloud: alerts fired + policy-deny re-test (10/12). Identity layer: none</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6"/>
                <w:szCs w:val="16"/>
              </w:rPr>
              <w:t xml:space="preserve">PoD/PoP matrix → §3.7</w:t>
            </w:r>
          </w:p>
        </w:tc>
      </w:tr>
      <w:tr>
        <w:trPr>
          <w:cantSplit/>
        </w:trPr>
        <w:tc>
          <w:tcPr>
            <w:tcW w:type="dxa" w:w="38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20</w:t>
            </w:r>
          </w:p>
        </w:tc>
        <w:tc>
          <w:tcPr>
            <w:tcW w:type="dxa" w:w="1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Dashboard (Tableau / GRC)</w:t>
            </w:r>
          </w:p>
        </w:tc>
        <w:tc>
          <w:tcPr>
            <w:tcW w:type="dxa" w:w="3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Azure Workbook "CAN Security Operations Dashboard"; Excel compliance dashboard. Tableau: none (Week 11)</w:t>
            </w:r>
          </w:p>
        </w:tc>
        <w:tc>
          <w:tcPr>
            <w:tcW w:type="dxa" w:w="1080"/>
            <w:tcBorders>
              <w:top w:val="single" w:color="BFBFBF" w:sz="4"/>
              <w:left w:val="single" w:color="BFBFBF" w:sz="4"/>
              <w:bottom w:val="single" w:color="BFBFBF" w:sz="4"/>
              <w:right w:val="single" w:color="BFBFBF" w:sz="4"/>
            </w:tcBorders>
            <w:shd w:fill="FFF4D6" w:color="auto" w:val="clear"/>
            <w:tcMar>
              <w:top w:type="dxa" w:w="50"/>
              <w:left w:type="dxa" w:w="80"/>
              <w:bottom w:type="dxa" w:w="50"/>
              <w:right w:type="dxa" w:w="80"/>
            </w:tcMar>
          </w:tcPr>
          <w:p>
            <w:pPr>
              <w:spacing w:after="20"/>
            </w:pPr>
            <w:r>
              <w:rPr>
                <w:sz w:val="16"/>
                <w:szCs w:val="16"/>
              </w:rPr>
              <w:t xml:space="preserve">Partial</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6"/>
                <w:szCs w:val="16"/>
              </w:rPr>
              <w:t xml:space="preserve">Starter dataset provided → §3.10</w:t>
            </w:r>
          </w:p>
        </w:tc>
      </w:tr>
    </w:tbl>
    <w:p>
      <w:pPr>
        <w:pStyle w:val="Heading2"/>
      </w:pPr>
      <w:r>
        <w:t xml:space="preserve">Other findings from the review</w:t>
      </w:r>
    </w:p>
    <w:p>
      <w:pPr>
        <w:pStyle w:val="ListParagraph"/>
        <w:numPr>
          <w:ilvl w:val="0"/>
          <w:numId w:val="3"/>
        </w:numPr>
        <w:spacing w:after="60"/>
      </w:pPr>
      <w:r>
        <w:rPr>
          <w:b/>
          <w:bCs/>
        </w:rPr>
        <w:t xml:space="preserve">IR 1 packages are not in your local folder.</w:t>
      </w:r>
      <w:r>
        <w:t xml:space="preserve"> </w:t>
      </w:r>
      <w:r>
        <w:rPr>
          <w:rFonts w:ascii="Consolas" w:cs="Consolas" w:eastAsia="Consolas" w:hAnsi="Consolas"/>
          <w:sz w:val="19"/>
          <w:szCs w:val="19"/>
        </w:rPr>
        <w:t xml:space="preserve">incidence response_1/</w:t>
      </w:r>
      <w:r>
        <w:t xml:space="preserve"> is empty. The six docx + zip packages were delivered in a separate session. Save them there and in your submission link.</w:t>
      </w:r>
    </w:p>
    <w:p>
      <w:pPr>
        <w:pStyle w:val="ListParagraph"/>
        <w:numPr>
          <w:ilvl w:val="0"/>
          <w:numId w:val="3"/>
        </w:numPr>
        <w:spacing w:after="60"/>
      </w:pPr>
      <w:r>
        <w:rPr>
          <w:b/>
          <w:bCs/>
        </w:rPr>
        <w:t xml:space="preserve">IR 1 rubric fit (Section 4).</w:t>
      </w:r>
      <w:r>
        <w:t xml:space="preserve"> The rubric names Parrot OS on VirtualBox with a Wazuh dashboard and live macOS logs. Your evidence uses an equivalent lab. Get written instructor acceptance now, not in Week 12.</w:t>
      </w:r>
    </w:p>
    <w:p>
      <w:pPr>
        <w:pStyle w:val="ListParagraph"/>
        <w:numPr>
          <w:ilvl w:val="0"/>
          <w:numId w:val="3"/>
        </w:numPr>
        <w:spacing w:after="60"/>
      </w:pPr>
      <w:r>
        <w:rPr>
          <w:b/>
          <w:bCs/>
        </w:rPr>
        <w:t xml:space="preserve">GitHub skeleton is empty.</w:t>
      </w:r>
      <w:r>
        <w:t xml:space="preserve"> </w:t>
      </w:r>
      <w:r>
        <w:rPr>
          <w:rFonts w:ascii="Consolas" w:cs="Consolas" w:eastAsia="Consolas" w:hAnsi="Consolas"/>
          <w:sz w:val="19"/>
          <w:szCs w:val="19"/>
        </w:rPr>
        <w:t xml:space="preserve">semester_3/Care_Access_Navigator/</w:t>
      </w:r>
      <w:r>
        <w:t xml:space="preserve"> has only </w:t>
      </w:r>
      <w:r>
        <w:rPr>
          <w:rFonts w:ascii="Consolas" w:cs="Consolas" w:eastAsia="Consolas" w:hAnsi="Consolas"/>
          <w:sz w:val="19"/>
          <w:szCs w:val="19"/>
        </w:rPr>
        <w:t xml:space="preserve">test.txt</w:t>
      </w:r>
      <w:r>
        <w:t xml:space="preserve"> placeholders in Evidence, GRC, IAM Lab, Scripts and Reporting, and no realm export. Your instructor asked on 8/18 for documentation pushed to GitHub.</w:t>
      </w:r>
    </w:p>
    <w:p>
      <w:pPr>
        <w:pStyle w:val="ListParagraph"/>
        <w:numPr>
          <w:ilvl w:val="0"/>
          <w:numId w:val="3"/>
        </w:numPr>
        <w:spacing w:after="60"/>
      </w:pPr>
      <w:r>
        <w:rPr>
          <w:b/>
          <w:bCs/>
        </w:rPr>
        <w:t xml:space="preserve">Defender trial ends 2026-11-07</w:t>
      </w:r>
      <w:r>
        <w:t xml:space="preserve"> (CloudSec C6). Return plans to Free after capturing Week 12 demo evidence and before that date.</w:t>
      </w:r>
    </w:p>
    <w:p>
      <w:pPr>
        <w:pStyle w:val="ListParagraph"/>
        <w:numPr>
          <w:ilvl w:val="0"/>
          <w:numId w:val="3"/>
        </w:numPr>
        <w:spacing w:after="60"/>
      </w:pPr>
      <w:r>
        <w:rPr>
          <w:b/>
          <w:bCs/>
        </w:rPr>
        <w:t xml:space="preserve">Re-verify cleanup items:</w:t>
      </w:r>
      <w:r>
        <w:t xml:space="preserve"> ACR admin credentials (temporarily enabled for the Mac build) should be disabled again, and the Defender for Containers "Partial" status should be re-checked.</w:t>
      </w:r>
    </w:p>
    <w:p>
      <w:pPr>
        <w:pStyle w:val="ListParagraph"/>
        <w:numPr>
          <w:ilvl w:val="0"/>
          <w:numId w:val="3"/>
        </w:numPr>
        <w:spacing w:after="60"/>
      </w:pPr>
      <w:r>
        <w:rPr>
          <w:b/>
          <w:bCs/>
        </w:rPr>
        <w:t xml:space="preserve">Board hygiene:</w:t>
      </w:r>
      <w:r>
        <w:t xml:space="preserve"> Week 2 Day 3-4 and Week 3 Day 1 show Done with timelines of 9/22-9/25. Week 4 is Not Started. Week 9 Day 1 subitems (policy, training plan, ethical rationale) are delivered in Compliance 1 but still show "Working on it". Section 5 has the update list.</w:t>
      </w:r>
    </w:p>
    <w:p>
      <w:pPr>
        <w:pStyle w:val="ListParagraph"/>
        <w:numPr>
          <w:ilvl w:val="0"/>
          <w:numId w:val="3"/>
        </w:numPr>
        <w:spacing w:after="60"/>
      </w:pPr>
      <w:r>
        <w:rPr>
          <w:b/>
          <w:bCs/>
        </w:rPr>
        <w:t xml:space="preserve">Design features not yet evidenced:</w:t>
      </w:r>
      <w:r>
        <w:t xml:space="preserve"> access-request/approval workflow (Week 3 Day 3) and break-glass emergency access (Key Features). Both are covered in §3.3 and §3.7.</w:t>
      </w:r>
    </w:p>
    <w:p>
      <w:pPr>
        <w:pStyle w:val="ListParagraph"/>
        <w:numPr>
          <w:ilvl w:val="0"/>
          <w:numId w:val="3"/>
        </w:numPr>
        <w:spacing w:after="60"/>
      </w:pPr>
      <w:r>
        <w:rPr>
          <w:b/>
          <w:bCs/>
        </w:rPr>
        <w:t xml:space="preserve">Naming:</w:t>
      </w:r>
      <w:r>
        <w:t xml:space="preserve"> you wrote "ISO 30001". The information-security management standard is </w:t>
      </w:r>
      <w:r>
        <w:rPr>
          <w:b/>
          <w:bCs/>
        </w:rPr>
        <w:t xml:space="preserve">ISO/IEC 27001:2022</w:t>
      </w:r>
      <w:r>
        <w:t xml:space="preserve"> (ISO 30301 is a records-management standard). This roadmap uses 27001.</w:t>
      </w:r>
    </w:p>
    <w:p>
      <w:r>
        <w:br w:type="page"/>
      </w:r>
    </w:p>
    <w:p>
      <w:pPr>
        <w:pStyle w:val="Heading1"/>
      </w:pPr>
      <w:r>
        <w:t xml:space="preserve">3. How to Close Each Gap (Step by Step)</w:t>
      </w:r>
    </w:p>
    <w:p>
      <w:pPr>
        <w:spacing w:after="120" w:line="276"/>
      </w:pPr>
      <w:r>
        <w:t xml:space="preserve">Do these on your Mac, in the order shown. Each block ends with a </w:t>
      </w:r>
      <w:r>
        <w:rPr>
          <w:b/>
          <w:bCs/>
        </w:rPr>
        <w:t xml:space="preserve">checkpoint</w:t>
      </w:r>
      <w:r>
        <w:t xml:space="preserve">: stop, screenshot, and only then move on. Name screenshots </w:t>
      </w:r>
      <w:r>
        <w:rPr>
          <w:rFonts w:ascii="Consolas" w:cs="Consolas" w:eastAsia="Consolas" w:hAnsi="Consolas"/>
          <w:sz w:val="19"/>
          <w:szCs w:val="19"/>
        </w:rPr>
        <w:t xml:space="preserve">EVID-Week&lt;X&gt;-Day&lt;Y&gt;-###</w:t>
      </w:r>
      <w:r>
        <w:t xml:space="preserve"> as usual.</w:t>
      </w:r>
    </w:p>
    <w:p>
      <w:pPr>
        <w:pStyle w:val="Heading2"/>
      </w:pPr>
      <w:r>
        <w:t xml:space="preserve">3.0 One-time setup (10 minutes)</w:t>
      </w:r>
    </w:p>
    <w:p>
      <w:pPr>
        <w:pStyle w:val="ListParagraph"/>
        <w:numPr>
          <w:ilvl w:val="0"/>
          <w:numId w:val="4"/>
        </w:numPr>
        <w:spacing w:after="70"/>
      </w:pPr>
      <w:r>
        <w:t xml:space="preserve">Copy the folder </w:t>
      </w:r>
      <w:r>
        <w:rPr>
          <w:rFonts w:ascii="Consolas" w:cs="Consolas" w:eastAsia="Consolas" w:hAnsi="Consolas"/>
          <w:sz w:val="19"/>
          <w:szCs w:val="19"/>
        </w:rPr>
        <w:t xml:space="preserve">capstone_next_steps</w:t>
      </w:r>
      <w:r>
        <w:t xml:space="preserve"> into </w:t>
      </w:r>
      <w:r>
        <w:rPr>
          <w:rFonts w:ascii="Consolas" w:cs="Consolas" w:eastAsia="Consolas" w:hAnsi="Consolas"/>
          <w:sz w:val="19"/>
          <w:szCs w:val="19"/>
        </w:rPr>
        <w:t xml:space="preserve">dae_6mon_coh2_AC</w:t>
      </w:r>
      <w:r>
        <w:t xml:space="preserve"> (already done if you are reading this from your Desktop folder).</w:t>
      </w:r>
    </w:p>
    <w:p>
      <w:pPr>
        <w:pStyle w:val="ListParagraph"/>
        <w:numPr>
          <w:ilvl w:val="0"/>
          <w:numId w:val="4"/>
        </w:numPr>
        <w:spacing w:after="70"/>
      </w:pPr>
      <w:r>
        <w:t xml:space="preserve">Start the lab in </w:t>
      </w:r>
      <w:r>
        <w:rPr>
          <w:b/>
          <w:bCs/>
        </w:rPr>
        <w:t xml:space="preserve">Terminal</w:t>
      </w:r>
      <w:r>
        <w:t xml:space="preserve">:</w:t>
      </w:r>
    </w:p>
    <w:p>
      <w:pPr>
        <w:shd w:fill="F2F2F2" w:color="auto" w:val="clear"/>
        <w:spacing w:after="100"/>
        <w:ind w:left="360"/>
      </w:pPr>
      <w:r>
        <w:rPr>
          <w:rFonts w:ascii="Consolas" w:cs="Consolas" w:eastAsia="Consolas" w:hAnsi="Consolas"/>
          <w:sz w:val="17"/>
          <w:szCs w:val="17"/>
        </w:rPr>
        <w:t xml:space="preserve">cd ~/Desktop/dae_6mon_coh2_AC/care-access-navigator-iam-lab &amp;&amp; docker compose up -d</w:t>
      </w:r>
    </w:p>
    <w:p>
      <w:pPr>
        <w:pStyle w:val="ListParagraph"/>
        <w:numPr>
          <w:ilvl w:val="0"/>
          <w:numId w:val="4"/>
        </w:numPr>
        <w:spacing w:after="70"/>
      </w:pPr>
      <w:r>
        <w:t xml:space="preserve">Back up the realm first. This is your rollback point. Go to </w:t>
      </w:r>
      <w:r>
        <w:rPr>
          <w:b/>
          <w:bCs/>
        </w:rPr>
        <w:t xml:space="preserve">Admin console → care-access-navigator → Realm settings → Action (top right) → Partial export</w:t>
      </w:r>
      <w:r>
        <w:t xml:space="preserve">, include groups/roles and clients, and save to </w:t>
      </w:r>
      <w:r>
        <w:rPr>
          <w:rFonts w:ascii="Consolas" w:cs="Consolas" w:eastAsia="Consolas" w:hAnsi="Consolas"/>
          <w:sz w:val="19"/>
          <w:szCs w:val="19"/>
        </w:rPr>
        <w:t xml:space="preserve">semester_3/Care_Access_Navigator/03_IAM_Lab/01_Keycloak/02_Realm_Exports/</w:t>
      </w:r>
      <w:r>
        <w:t xml:space="preserve">.</w:t>
      </w:r>
    </w:p>
    <w:p>
      <w:pPr>
        <w:pStyle w:val="ListParagraph"/>
        <w:numPr>
          <w:ilvl w:val="0"/>
          <w:numId w:val="4"/>
        </w:numPr>
        <w:spacing w:after="70"/>
      </w:pPr>
      <w:r>
        <w:t xml:space="preserve">Load your admin credentials for this Terminal window only (values from your </w:t>
      </w:r>
      <w:r>
        <w:rPr>
          <w:rFonts w:ascii="Consolas" w:cs="Consolas" w:eastAsia="Consolas" w:hAnsi="Consolas"/>
          <w:sz w:val="19"/>
          <w:szCs w:val="19"/>
        </w:rPr>
        <w:t xml:space="preserve">.env</w:t>
      </w:r>
      <w:r>
        <w:t xml:space="preserve">):</w:t>
      </w:r>
    </w:p>
    <w:p>
      <w:pPr>
        <w:shd w:fill="F2F2F2" w:color="auto" w:val="clear"/>
        <w:spacing w:after="100"/>
        <w:ind w:left="360"/>
      </w:pPr>
      <w:r>
        <w:rPr>
          <w:rFonts w:ascii="Consolas" w:cs="Consolas" w:eastAsia="Consolas" w:hAnsi="Consolas"/>
          <w:sz w:val="17"/>
          <w:szCs w:val="17"/>
        </w:rPr>
        <w:t xml:space="preserve">cd ~/Desktop/dae_6mon_coh2_AC/capstone_next_steps/scripts</w:t>
      </w:r>
      <w:r>
        <w:rPr>
          <w:rFonts w:ascii="Consolas" w:cs="Consolas" w:eastAsia="Consolas" w:hAnsi="Consolas"/>
          <w:sz w:val="17"/>
          <w:szCs w:val="17"/>
        </w:rPr>
        <w:br/>
        <w:t xml:space="preserve">export KC_ADMIN='&lt;KC_ADMIN_USERNAME&gt;'  KC_ADMIN_PW='&lt;KC_ADMIN_PASSWORD&gt;'  CAN_EVIDENCE=./evidence</w:t>
      </w:r>
    </w:p>
    <w:p>
      <w:pPr>
        <w:shd w:fill="DEEAF6" w:color="auto" w:val="clear"/>
        <w:spacing w:after="140" w:before="60"/>
        <w:ind w:left="360"/>
      </w:pPr>
      <w:r>
        <w:rPr>
          <w:b/>
          <w:bCs/>
          <w:color w:val="1F3864"/>
        </w:rPr>
        <w:t xml:space="preserve">Checkpoint: </w:t>
      </w:r>
      <w:r>
        <w:rPr>
          <w:rFonts w:ascii="Consolas" w:cs="Consolas" w:eastAsia="Consolas" w:hAnsi="Consolas"/>
          <w:sz w:val="19"/>
          <w:szCs w:val="19"/>
        </w:rPr>
        <w:t xml:space="preserve">python3 can_iam.py --help</w:t>
      </w:r>
      <w:r>
        <w:t xml:space="preserve"> lists 9 commands. If you see "Set KC_ADMIN", step 4 was skipped.</w:t>
      </w:r>
    </w:p>
    <w:p>
      <w:pPr>
        <w:pStyle w:val="Heading2"/>
      </w:pPr>
      <w:r>
        <w:t xml:space="preserve">3.1 Harden Keycloak: MFA, lockout, password policy, RBAC groups</w:t>
      </w:r>
    </w:p>
    <w:p>
      <w:pPr>
        <w:spacing w:after="120" w:line="276"/>
      </w:pPr>
      <w:r>
        <w:rPr>
          <w:b/>
          <w:bCs/>
        </w:rPr>
        <w:t xml:space="preserve">Why:</w:t>
      </w:r>
      <w:r>
        <w:t xml:space="preserve"> closes audit findings F-01 (MFA), F-02 (lockout), F-04 (12 characters, history 4) and creates groups, so access is granted by job function instead of person by person. </w:t>
      </w:r>
      <w:r>
        <w:rPr>
          <w:b/>
          <w:bCs/>
        </w:rPr>
        <w:t xml:space="preserve">Board:</w:t>
      </w:r>
      <w:r>
        <w:t xml:space="preserve"> Week 3 Day 2/4, Week 5 Day 1/2/4.</w:t>
      </w:r>
    </w:p>
    <w:p>
      <w:pPr>
        <w:pStyle w:val="ListParagraph"/>
        <w:numPr>
          <w:ilvl w:val="0"/>
          <w:numId w:val="5"/>
        </w:numPr>
        <w:spacing w:after="70"/>
      </w:pPr>
      <w:r>
        <w:t xml:space="preserve">Capture the </w:t>
      </w:r>
      <w:r>
        <w:rPr>
          <w:b/>
          <w:bCs/>
        </w:rPr>
        <w:t xml:space="preserve">before</w:t>
      </w:r>
      <w:r>
        <w:t xml:space="preserve"> state. It proves the gap was real:</w:t>
      </w:r>
    </w:p>
    <w:p>
      <w:pPr>
        <w:shd w:fill="F2F2F2" w:color="auto" w:val="clear"/>
        <w:spacing w:after="100"/>
        <w:ind w:left="360"/>
      </w:pPr>
      <w:r>
        <w:rPr>
          <w:rFonts w:ascii="Consolas" w:cs="Consolas" w:eastAsia="Consolas" w:hAnsi="Consolas"/>
          <w:sz w:val="17"/>
          <w:szCs w:val="17"/>
        </w:rPr>
        <w:t xml:space="preserve">python3 can_iam.py review --review-id AR-BASELINE</w:t>
      </w:r>
      <w:r>
        <w:rPr>
          <w:rFonts w:ascii="Consolas" w:cs="Consolas" w:eastAsia="Consolas" w:hAnsi="Consolas"/>
          <w:sz w:val="17"/>
          <w:szCs w:val="17"/>
        </w:rPr>
        <w:br/>
        <w:t xml:space="preserve">python3 can_iam.py verify --username test.billing1 --password '&lt;pw&gt;' --clients billing-app --lockout-user test.vendor1 --unlock</w:t>
      </w:r>
    </w:p>
    <w:p>
      <w:pPr>
        <w:pStyle w:val="ListParagraph"/>
        <w:numPr>
          <w:ilvl w:val="0"/>
          <w:numId w:val="5"/>
        </w:numPr>
        <w:spacing w:after="70"/>
      </w:pPr>
      <w:r>
        <w:t xml:space="preserve">Expect </w:t>
      </w:r>
      <w:r>
        <w:rPr>
          <w:rFonts w:ascii="Consolas" w:cs="Consolas" w:eastAsia="Consolas" w:hAnsi="Consolas"/>
          <w:sz w:val="19"/>
          <w:szCs w:val="19"/>
        </w:rPr>
        <w:t xml:space="preserve">LOGGED_IN</w:t>
      </w:r>
      <w:r>
        <w:t xml:space="preserve"> (no MFA) and </w:t>
      </w:r>
      <w:r>
        <w:rPr>
          <w:rFonts w:ascii="Consolas" w:cs="Consolas" w:eastAsia="Consolas" w:hAnsi="Consolas"/>
          <w:sz w:val="19"/>
          <w:szCs w:val="19"/>
        </w:rPr>
        <w:t xml:space="preserve">FAIL (not locked)</w:t>
      </w:r>
      <w:r>
        <w:t xml:space="preserve">. Screenshot.</w:t>
      </w:r>
    </w:p>
    <w:p>
      <w:pPr>
        <w:pStyle w:val="ListParagraph"/>
        <w:numPr>
          <w:ilvl w:val="0"/>
          <w:numId w:val="5"/>
        </w:numPr>
        <w:spacing w:after="70"/>
      </w:pPr>
      <w:r>
        <w:t xml:space="preserve">Apply the fixes and move users into groups:</w:t>
      </w:r>
    </w:p>
    <w:p>
      <w:pPr>
        <w:shd w:fill="F2F2F2" w:color="auto" w:val="clear"/>
        <w:spacing w:after="100"/>
        <w:ind w:left="360"/>
      </w:pPr>
      <w:r>
        <w:rPr>
          <w:rFonts w:ascii="Consolas" w:cs="Consolas" w:eastAsia="Consolas" w:hAnsi="Consolas"/>
          <w:sz w:val="17"/>
          <w:szCs w:val="17"/>
        </w:rPr>
        <w:t xml:space="preserve">python3 can_iam.py harden --migrate</w:t>
      </w:r>
    </w:p>
    <w:p>
      <w:pPr>
        <w:pStyle w:val="ListParagraph"/>
        <w:numPr>
          <w:ilvl w:val="0"/>
          <w:numId w:val="5"/>
        </w:numPr>
        <w:spacing w:after="70"/>
      </w:pPr>
      <w:r>
        <w:t xml:space="preserve">In the admin console, check </w:t>
      </w:r>
      <w:r>
        <w:rPr>
          <w:b/>
          <w:bCs/>
        </w:rPr>
        <w:t xml:space="preserve">Groups</w:t>
      </w:r>
      <w:r>
        <w:t xml:space="preserve"> (7 HRMC- groups), </w:t>
      </w:r>
      <w:r>
        <w:rPr>
          <w:b/>
          <w:bCs/>
        </w:rPr>
        <w:t xml:space="preserve">Authentication → browser-mfa-privileged</w:t>
      </w:r>
      <w:r>
        <w:t xml:space="preserve"> (Condition - user role = mfa-required, OTP Form = Required) and </w:t>
      </w:r>
      <w:r>
        <w:rPr>
          <w:b/>
          <w:bCs/>
        </w:rPr>
        <w:t xml:space="preserve">Realm settings → Security defenses → Brute force detection</w:t>
      </w:r>
      <w:r>
        <w:t xml:space="preserve">. Screenshot each.</w:t>
      </w:r>
    </w:p>
    <w:p>
      <w:pPr>
        <w:shd w:fill="DEEAF6" w:color="auto" w:val="clear"/>
        <w:spacing w:after="140" w:before="60"/>
        <w:ind w:left="360"/>
      </w:pPr>
      <w:r>
        <w:rPr>
          <w:b/>
          <w:bCs/>
          <w:color w:val="1F3864"/>
        </w:rPr>
        <w:t xml:space="preserve">Checkpoint: </w:t>
      </w:r>
      <w:r>
        <w:t xml:space="preserve">the realm now uses browser-mfa-privileged as its browser flow. Billing, IT-Support and Security-Analyst users must use OTP. Everyone else signs in as before.</w:t>
      </w: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In plain terms: </w:t>
      </w:r>
      <w:r>
        <w:t xml:space="preserve">MFA is attached to the person's job (anyone in a privileged group) rather than to one app. That way an IT-Support admin can't skip MFA by signing in through a different app. Entra-federated users sign in at Microsoft, so their MFA is set in Entra (§3.5).</w:t>
      </w:r>
    </w:p>
    <w:p>
      <w:pPr>
        <w:pStyle w:val="Heading2"/>
      </w:pPr>
      <w:r>
        <w:t xml:space="preserve">3.2 Application access checks (allowed / denied matrix)</w:t>
      </w:r>
    </w:p>
    <w:p>
      <w:pPr>
        <w:spacing w:after="120" w:line="276"/>
      </w:pPr>
      <w:r>
        <w:rPr>
          <w:b/>
          <w:bCs/>
        </w:rPr>
        <w:t xml:space="preserve">Why:</w:t>
      </w:r>
      <w:r>
        <w:t xml:space="preserve"> by default Keycloak lets any user of the realm sign in to any app, and the client scope only trims the token. The gate stops a Billing clerk from opening the EHR at all. This is your "checking access of applications" evidence. </w:t>
      </w:r>
      <w:r>
        <w:rPr>
          <w:b/>
          <w:bCs/>
        </w:rPr>
        <w:t xml:space="preserve">Board:</w:t>
      </w:r>
      <w:r>
        <w:t xml:space="preserve"> Week 3 Day 4.</w:t>
      </w:r>
    </w:p>
    <w:p>
      <w:pPr>
        <w:shd w:fill="F2F2F2" w:color="auto" w:val="clear"/>
        <w:spacing w:after="100"/>
        <w:ind w:left="360"/>
      </w:pPr>
      <w:r>
        <w:rPr>
          <w:rFonts w:ascii="Consolas" w:cs="Consolas" w:eastAsia="Consolas" w:hAnsi="Consolas"/>
          <w:sz w:val="17"/>
          <w:szCs w:val="17"/>
        </w:rPr>
        <w:t xml:space="preserve">python3 can_iam.py app-gate</w:t>
      </w:r>
      <w:r>
        <w:rPr>
          <w:rFonts w:ascii="Consolas" w:cs="Consolas" w:eastAsia="Consolas" w:hAnsi="Consolas"/>
          <w:sz w:val="17"/>
          <w:szCs w:val="17"/>
        </w:rPr>
        <w:br/>
        <w:t xml:space="preserve">python3 can_iam.py verify --username test.clinician1 --password '&lt;pw&gt;' --clients ehr-simulator patient-portal billing-app hr-app</w:t>
      </w:r>
      <w:r>
        <w:rPr>
          <w:rFonts w:ascii="Consolas" w:cs="Consolas" w:eastAsia="Consolas" w:hAnsi="Consolas"/>
          <w:sz w:val="17"/>
          <w:szCs w:val="17"/>
        </w:rPr>
        <w:br/>
        <w:t xml:space="preserve">python3 can_iam.py verify --username test.hr1 --password '&lt;pw&gt;' --clients hr-app ehr-simulator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850"/>
        <w:gridCol w:w="1850"/>
        <w:gridCol w:w="1850"/>
        <w:gridCol w:w="1850"/>
      </w:tblGrid>
      <w:tr>
        <w:trPr>
          <w:cantSplit/>
          <w:tblHeader/>
        </w:trPr>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Role \ App</w:t>
            </w:r>
          </w:p>
        </w:tc>
        <w:tc>
          <w:tcPr>
            <w:tcW w:type="dxa" w:w="1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ehr-simulator</w:t>
            </w:r>
          </w:p>
        </w:tc>
        <w:tc>
          <w:tcPr>
            <w:tcW w:type="dxa" w:w="1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patient-portal</w:t>
            </w:r>
          </w:p>
        </w:tc>
        <w:tc>
          <w:tcPr>
            <w:tcW w:type="dxa" w:w="1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billing-app</w:t>
            </w:r>
          </w:p>
        </w:tc>
        <w:tc>
          <w:tcPr>
            <w:tcW w:type="dxa" w:w="1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hr-app</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Clinician</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Allow</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Allow</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r>
      <w:tr>
        <w:trPr>
          <w:cantSplit/>
        </w:trPr>
        <w:tc>
          <w:tcPr>
            <w:tcW w:type="dxa" w:w="19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Nurse</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Allow</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Allow</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Billing</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Allow + MFA</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r>
      <w:tr>
        <w:trPr>
          <w:cantSplit/>
        </w:trPr>
        <w:tc>
          <w:tcPr>
            <w:tcW w:type="dxa" w:w="19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HR</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Allow</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IT-Support</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Allow + MFA</w:t>
            </w:r>
          </w:p>
        </w:tc>
      </w:tr>
      <w:tr>
        <w:trPr>
          <w:cantSplit/>
        </w:trPr>
        <w:tc>
          <w:tcPr>
            <w:tcW w:type="dxa" w:w="19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Security-Analyst</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Deny (SIEM/console only)</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Vendor</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w:t>
            </w:r>
          </w:p>
        </w:tc>
        <w:tc>
          <w:tcPr>
            <w:tcW w:type="dxa" w:w="1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Deny (time-boxed per request)</w:t>
            </w:r>
          </w:p>
        </w:tc>
      </w:tr>
    </w:tbl>
    <w:p>
      <w:pPr>
        <w:shd w:fill="DEEAF6" w:color="auto" w:val="clear"/>
        <w:spacing w:after="140" w:before="60"/>
        <w:ind w:left="360"/>
      </w:pPr>
      <w:r>
        <w:rPr>
          <w:b/>
          <w:bCs/>
          <w:color w:val="1F3864"/>
        </w:rPr>
        <w:t xml:space="preserve">Checkpoint: </w:t>
      </w:r>
      <w:r>
        <w:t xml:space="preserve">the Terminal shows LOGGED_IN for allowed cells and "DENIED (role not approved for this app)" for denied ones. Paste the output into your RBAC test-results table. If the expected matrix differs from your RBAC design, edit </w:t>
      </w:r>
      <w:r>
        <w:rPr>
          <w:rFonts w:ascii="Consolas" w:cs="Consolas" w:eastAsia="Consolas" w:hAnsi="Consolas"/>
          <w:sz w:val="19"/>
          <w:szCs w:val="19"/>
        </w:rPr>
        <w:t xml:space="preserve">APP_ACCESS</w:t>
      </w:r>
      <w:r>
        <w:t xml:space="preserve"> at the top of the script first.</w:t>
      </w:r>
    </w:p>
    <w:p>
      <w:pPr>
        <w:pStyle w:val="Heading2"/>
      </w:pPr>
      <w:r>
        <w:t xml:space="preserve">3.3 Joiner / Mover / Leaver automation + access request</w:t>
      </w:r>
    </w:p>
    <w:p>
      <w:pPr>
        <w:spacing w:after="120" w:line="276"/>
      </w:pPr>
      <w:r>
        <w:rPr>
          <w:b/>
          <w:bCs/>
        </w:rPr>
        <w:t xml:space="preserve">Why:</w:t>
      </w:r>
      <w:r>
        <w:t xml:space="preserve"> Week 4 and risks R01/R02. Every action writes a before/after record to </w:t>
      </w:r>
      <w:r>
        <w:rPr>
          <w:rFonts w:ascii="Consolas" w:cs="Consolas" w:eastAsia="Consolas" w:hAnsi="Consolas"/>
          <w:sz w:val="19"/>
          <w:szCs w:val="19"/>
        </w:rPr>
        <w:t xml:space="preserve">evidence/can_iam_audit_log.jsonl</w:t>
      </w:r>
      <w:r>
        <w:t xml:space="preserve"> with ticket number and approver. That is your approval-and-provisioning evidence trail.</w:t>
      </w:r>
    </w:p>
    <w:p>
      <w:pPr>
        <w:pStyle w:val="ListParagraph"/>
        <w:numPr>
          <w:ilvl w:val="0"/>
          <w:numId w:val="6"/>
        </w:numPr>
        <w:spacing w:after="70"/>
      </w:pPr>
      <w:r>
        <w:rPr>
          <w:b/>
          <w:bCs/>
        </w:rPr>
        <w:t xml:space="preserve">Access request (Week 3 Day 3):</w:t>
      </w:r>
      <w:r>
        <w:t xml:space="preserve"> create a Monday.com form "HRMC Access Request" (fields: requester, role, department, manager, business justification, end date for vendors). Each submission becomes the ticket (REQ-2026-xxxx) used below. The manager approval is a Status column change. This is the access-request workflow in practice.</w:t>
      </w:r>
    </w:p>
    <w:p>
      <w:pPr>
        <w:pStyle w:val="ListParagraph"/>
        <w:numPr>
          <w:ilvl w:val="0"/>
          <w:numId w:val="6"/>
        </w:numPr>
        <w:spacing w:after="70"/>
      </w:pPr>
      <w:r>
        <w:rPr>
          <w:b/>
          <w:bCs/>
        </w:rPr>
        <w:t xml:space="preserve">Joiner:</w:t>
      </w:r>
    </w:p>
    <w:p>
      <w:pPr>
        <w:shd w:fill="F2F2F2" w:color="auto" w:val="clear"/>
        <w:spacing w:after="100"/>
        <w:ind w:left="360"/>
      </w:pPr>
      <w:r>
        <w:rPr>
          <w:rFonts w:ascii="Consolas" w:cs="Consolas" w:eastAsia="Consolas" w:hAnsi="Consolas"/>
          <w:sz w:val="17"/>
          <w:szCs w:val="17"/>
        </w:rPr>
        <w:t xml:space="preserve">python3 can_iam.py joiner --username test.nurse2 --first Maya --last Rivera --email test.nurse2@hrmc.example \</w:t>
      </w:r>
      <w:r>
        <w:rPr>
          <w:rFonts w:ascii="Consolas" w:cs="Consolas" w:eastAsia="Consolas" w:hAnsi="Consolas"/>
          <w:sz w:val="17"/>
          <w:szCs w:val="17"/>
        </w:rPr>
        <w:br/>
        <w:t xml:space="preserve">  --role nurse --department "Med-Surg 4W" --manager nurse.manager1 --ticket REQ-2026-0101 --temp-password 'Temp!Onboard2026'</w:t>
      </w:r>
    </w:p>
    <w:p>
      <w:pPr>
        <w:pStyle w:val="ListParagraph"/>
        <w:numPr>
          <w:ilvl w:val="0"/>
          <w:numId w:val="6"/>
        </w:numPr>
        <w:spacing w:after="70"/>
      </w:pPr>
      <w:r>
        <w:rPr>
          <w:b/>
          <w:bCs/>
        </w:rPr>
        <w:t xml:space="preserve">Mover</w:t>
      </w:r>
      <w:r>
        <w:t xml:space="preserve"> (old access is removed before new access is added, so nothing accumulates):</w:t>
      </w:r>
    </w:p>
    <w:p>
      <w:pPr>
        <w:shd w:fill="F2F2F2" w:color="auto" w:val="clear"/>
        <w:spacing w:after="100"/>
        <w:ind w:left="360"/>
      </w:pPr>
      <w:r>
        <w:rPr>
          <w:rFonts w:ascii="Consolas" w:cs="Consolas" w:eastAsia="Consolas" w:hAnsi="Consolas"/>
          <w:sz w:val="17"/>
          <w:szCs w:val="17"/>
        </w:rPr>
        <w:t xml:space="preserve">python3 can_iam.py mover --username test.nurse2 --new-role billing --department "Patient Financial Services" --manager billing.manager1 --ticket CHG-2026-0201</w:t>
      </w:r>
    </w:p>
    <w:p>
      <w:pPr>
        <w:pStyle w:val="ListParagraph"/>
        <w:numPr>
          <w:ilvl w:val="0"/>
          <w:numId w:val="6"/>
        </w:numPr>
        <w:spacing w:after="70"/>
      </w:pPr>
      <w:r>
        <w:rPr>
          <w:b/>
          <w:bCs/>
        </w:rPr>
        <w:t xml:space="preserve">Leaver</w:t>
      </w:r>
      <w:r>
        <w:t xml:space="preserve"> (disable → kill sessions → strip groups/roles → prove login is refused):</w:t>
      </w:r>
    </w:p>
    <w:p>
      <w:pPr>
        <w:shd w:fill="F2F2F2" w:color="auto" w:val="clear"/>
        <w:spacing w:after="100"/>
        <w:ind w:left="360"/>
      </w:pPr>
      <w:r>
        <w:rPr>
          <w:rFonts w:ascii="Consolas" w:cs="Consolas" w:eastAsia="Consolas" w:hAnsi="Consolas"/>
          <w:sz w:val="17"/>
          <w:szCs w:val="17"/>
        </w:rPr>
        <w:t xml:space="preserve">python3 can_iam.py leaver --username test.nurse1 --manager nurse.manager1 --ticket TERM-2026-0301 --password '&lt;old pw&gt;'</w:t>
      </w:r>
    </w:p>
    <w:p>
      <w:pPr>
        <w:pStyle w:val="ListParagraph"/>
        <w:numPr>
          <w:ilvl w:val="0"/>
          <w:numId w:val="6"/>
        </w:numPr>
        <w:spacing w:after="70"/>
      </w:pPr>
      <w:r>
        <w:rPr>
          <w:b/>
          <w:bCs/>
        </w:rPr>
        <w:t xml:space="preserve">Federated leaver:</w:t>
      </w:r>
      <w:r>
        <w:t xml:space="preserve"> for an </w:t>
      </w:r>
      <w:r>
        <w:rPr>
          <w:rFonts w:ascii="Consolas" w:cs="Consolas" w:eastAsia="Consolas" w:hAnsi="Consolas"/>
          <w:sz w:val="19"/>
          <w:szCs w:val="19"/>
        </w:rPr>
        <w:t xml:space="preserve">entra-id.*</w:t>
      </w:r>
      <w:r>
        <w:t xml:space="preserve"> user, also block sign-in in Entra (</w:t>
      </w:r>
      <w:r>
        <w:rPr>
          <w:b/>
          <w:bCs/>
        </w:rPr>
        <w:t xml:space="preserve">Users → user → Edit properties → Account enabled off</w:t>
      </w:r>
      <w:r>
        <w:t xml:space="preserve">) and run </w:t>
      </w:r>
      <w:r>
        <w:rPr>
          <w:rFonts w:ascii="Consolas" w:cs="Consolas" w:eastAsia="Consolas" w:hAnsi="Consolas"/>
          <w:sz w:val="19"/>
          <w:szCs w:val="19"/>
        </w:rPr>
        <w:t xml:space="preserve">leaver</w:t>
      </w:r>
      <w:r>
        <w:t xml:space="preserve"> in Keycloak. Disabling only in Entra leaves the Keycloak shadow account and any live session active. Document this as your IAM-sync control.</w:t>
      </w:r>
    </w:p>
    <w:p>
      <w:pPr>
        <w:pStyle w:val="ListParagraph"/>
        <w:numPr>
          <w:ilvl w:val="0"/>
          <w:numId w:val="6"/>
        </w:numPr>
        <w:spacing w:after="70"/>
      </w:pPr>
      <w:r>
        <w:rPr>
          <w:b/>
          <w:bCs/>
        </w:rPr>
        <w:t xml:space="preserve">Vendor joiner</w:t>
      </w:r>
      <w:r>
        <w:t xml:space="preserve"> must include </w:t>
      </w:r>
      <w:r>
        <w:rPr>
          <w:rFonts w:ascii="Consolas" w:cs="Consolas" w:eastAsia="Consolas" w:hAnsi="Consolas"/>
          <w:sz w:val="19"/>
          <w:szCs w:val="19"/>
        </w:rPr>
        <w:t xml:space="preserve">--end-date YYYY-MM-DD</w:t>
      </w:r>
      <w:r>
        <w:t xml:space="preserve">. The script refuses vendors without one (R05).</w:t>
      </w:r>
    </w:p>
    <w:p>
      <w:pPr>
        <w:shd w:fill="DEEAF6" w:color="auto" w:val="clear"/>
        <w:spacing w:after="140" w:before="60"/>
        <w:ind w:left="360"/>
      </w:pPr>
      <w:r>
        <w:rPr>
          <w:b/>
          <w:bCs/>
          <w:color w:val="1F3864"/>
        </w:rPr>
        <w:t xml:space="preserve">Checkpoint: </w:t>
      </w:r>
      <w:r>
        <w:t xml:space="preserve">the audit log has JOINER, MOVER (removed/added lists) and LEAVER with verification "PASS". Screenshot the Keycloak user page before/after each step.</w:t>
      </w:r>
    </w:p>
    <w:p>
      <w:pPr>
        <w:pStyle w:val="Heading2"/>
      </w:pPr>
      <w:r>
        <w:t xml:space="preserve">3.4 Federation: SAML 2.0 SSO (alongside your existing OIDC)</w:t>
      </w:r>
    </w:p>
    <w:p>
      <w:pPr>
        <w:spacing w:after="120" w:line="276"/>
      </w:pPr>
      <w:r>
        <w:rPr>
          <w:b/>
          <w:bCs/>
        </w:rPr>
        <w:t xml:space="preserve">Why:</w:t>
      </w:r>
      <w:r>
        <w:t xml:space="preserve"> your federation evidence is OIDC only. The demo makes HRMC's Keycloak a SAML identity provider for a "Partner Clinic" realm, the same pattern as a hospital trusting an affiliate.</w:t>
      </w:r>
    </w:p>
    <w:p>
      <w:pPr>
        <w:shd w:fill="F2F2F2" w:color="auto" w:val="clear"/>
        <w:spacing w:after="100"/>
        <w:ind w:left="360"/>
      </w:pPr>
      <w:r>
        <w:rPr>
          <w:rFonts w:ascii="Consolas" w:cs="Consolas" w:eastAsia="Consolas" w:hAnsi="Consolas"/>
          <w:sz w:val="17"/>
          <w:szCs w:val="17"/>
        </w:rPr>
        <w:t xml:space="preserve">python3 can_iam.py saml-demo --username test.clinician1 --password '&lt;pw&gt;'</w:t>
      </w:r>
    </w:p>
    <w:p>
      <w:pPr>
        <w:spacing w:after="120" w:line="276"/>
      </w:pPr>
      <w:r>
        <w:t xml:space="preserve">Evidence produced: </w:t>
      </w:r>
      <w:r>
        <w:rPr>
          <w:rFonts w:ascii="Consolas" w:cs="Consolas" w:eastAsia="Consolas" w:hAnsi="Consolas"/>
          <w:sz w:val="19"/>
          <w:szCs w:val="19"/>
        </w:rPr>
        <w:t xml:space="preserve">hrmc_saml_idp_metadata.xml</w:t>
      </w:r>
      <w:r>
        <w:t xml:space="preserve"> (IdP metadata), </w:t>
      </w:r>
      <w:r>
        <w:rPr>
          <w:rFonts w:ascii="Consolas" w:cs="Consolas" w:eastAsia="Consolas" w:hAnsi="Consolas"/>
          <w:sz w:val="19"/>
          <w:szCs w:val="19"/>
        </w:rPr>
        <w:t xml:space="preserve">saml_response_captured.xml</w:t>
      </w:r>
      <w:r>
        <w:t xml:space="preserve"> (the signed assertion, including the Role attribute) and an audit-log line showing the federated link. For screenshots, open </w:t>
      </w:r>
      <w:r>
        <w:rPr>
          <w:rFonts w:ascii="Consolas" w:cs="Consolas" w:eastAsia="Consolas" w:hAnsi="Consolas"/>
          <w:sz w:val="19"/>
          <w:szCs w:val="19"/>
        </w:rPr>
        <w:t xml:space="preserve">http://localhost:8080/realms/partner-clinic/account</w:t>
      </w:r>
      <w:r>
        <w:t xml:space="preserve">, click </w:t>
      </w:r>
      <w:r>
        <w:rPr>
          <w:b/>
          <w:bCs/>
        </w:rPr>
        <w:t xml:space="preserve">Sign in with HRMC (SAML)</w:t>
      </w:r>
      <w:r>
        <w:t xml:space="preserve">, and sign in as the clinician.</w:t>
      </w:r>
    </w:p>
    <w:p>
      <w:pPr>
        <w:shd w:fill="DEEAF6" w:color="auto" w:val="clear"/>
        <w:spacing w:after="140" w:before="60"/>
        <w:ind w:left="360"/>
      </w:pPr>
      <w:r>
        <w:rPr>
          <w:b/>
          <w:bCs/>
          <w:color w:val="1F3864"/>
        </w:rPr>
        <w:t xml:space="preserve">Checkpoint: </w:t>
      </w:r>
      <w:r>
        <w:t xml:space="preserve">the result says "PASS (SAML SSO established)". In the partner-clinic realm, </w:t>
      </w:r>
      <w:r>
        <w:rPr>
          <w:b/>
          <w:bCs/>
        </w:rPr>
        <w:t xml:space="preserve">Users → test.clinician1 → Identity provider links</w:t>
      </w:r>
      <w:r>
        <w:t xml:space="preserve"> shows hrmc-saml.</w:t>
      </w:r>
    </w:p>
    <w:p>
      <w:pPr>
        <w:pStyle w:val="Heading2"/>
      </w:pPr>
      <w:r>
        <w:t xml:space="preserve">3.5 Microsoft Entra ID: users, security groups, MFA</w:t>
      </w:r>
    </w:p>
    <w:p>
      <w:pPr>
        <w:pStyle w:val="ListParagraph"/>
        <w:numPr>
          <w:ilvl w:val="0"/>
          <w:numId w:val="7"/>
        </w:numPr>
        <w:spacing w:after="70"/>
      </w:pPr>
      <w:r>
        <w:rPr>
          <w:b/>
          <w:bCs/>
        </w:rPr>
        <w:t xml:space="preserve">Users:</w:t>
      </w:r>
      <w:r>
        <w:t xml:space="preserve"> go to entra.microsoft.com → </w:t>
      </w:r>
      <w:r>
        <w:rPr>
          <w:b/>
          <w:bCs/>
        </w:rPr>
        <w:t xml:space="preserve">Identity → Users → All users → New user → Create new user</w:t>
      </w:r>
      <w:r>
        <w:t xml:space="preserve">. Create the 5 missing test users (Test Clinician, Test HR, Test IT-Support, Test Security-Analyst, Test Vendor).</w:t>
      </w:r>
    </w:p>
    <w:p>
      <w:pPr>
        <w:pStyle w:val="ListParagraph"/>
        <w:numPr>
          <w:ilvl w:val="0"/>
          <w:numId w:val="7"/>
        </w:numPr>
        <w:spacing w:after="70"/>
      </w:pPr>
      <w:r>
        <w:rPr>
          <w:b/>
          <w:bCs/>
        </w:rPr>
        <w:t xml:space="preserve">App roles:</w:t>
      </w:r>
      <w:r>
        <w:t xml:space="preserve"> go to </w:t>
      </w:r>
      <w:r>
        <w:rPr>
          <w:b/>
          <w:bCs/>
        </w:rPr>
        <w:t xml:space="preserve">Enterprise applications → care-access-navigator-keycloak-broker → Users and groups → Add user/group</w:t>
      </w:r>
      <w:r>
        <w:t xml:space="preserve">, pick each user and its matching app role. Sign in once with each user through Keycloak to show the role mapper working.</w:t>
      </w:r>
    </w:p>
    <w:p>
      <w:pPr>
        <w:pStyle w:val="ListParagraph"/>
        <w:numPr>
          <w:ilvl w:val="0"/>
          <w:numId w:val="7"/>
        </w:numPr>
        <w:spacing w:after="70"/>
      </w:pPr>
      <w:r>
        <w:rPr>
          <w:b/>
          <w:bCs/>
        </w:rPr>
        <w:t xml:space="preserve">Security groups:</w:t>
      </w:r>
      <w:r>
        <w:t xml:space="preserve"> go to </w:t>
      </w:r>
      <w:r>
        <w:rPr>
          <w:b/>
          <w:bCs/>
        </w:rPr>
        <w:t xml:space="preserve">Identity → Groups → All groups → New group</w:t>
      </w:r>
      <w:r>
        <w:t xml:space="preserve"> (type Security, membership Assigned). Create </w:t>
      </w:r>
      <w:r>
        <w:rPr>
          <w:rFonts w:ascii="Consolas" w:cs="Consolas" w:eastAsia="Consolas" w:hAnsi="Consolas"/>
          <w:sz w:val="19"/>
          <w:szCs w:val="19"/>
        </w:rPr>
        <w:t xml:space="preserve">SG-HRMC-&lt;Role&gt;</w:t>
      </w:r>
      <w:r>
        <w:t xml:space="preserve"> for all 7 roles and add the matching user. On the Free tier these are for directory governance and access reviews. Assigning groups to the app needs Entra ID P1/P2, which explains why app roles were used.</w:t>
      </w:r>
    </w:p>
    <w:p>
      <w:pPr>
        <w:pStyle w:val="ListParagraph"/>
        <w:numPr>
          <w:ilvl w:val="0"/>
          <w:numId w:val="7"/>
        </w:numPr>
        <w:spacing w:after="70"/>
      </w:pPr>
      <w:r>
        <w:rPr>
          <w:b/>
          <w:bCs/>
        </w:rPr>
        <w:t xml:space="preserve">MFA:</w:t>
      </w:r>
      <w:r>
        <w:t xml:space="preserve"> go to </w:t>
      </w:r>
      <w:r>
        <w:rPr>
          <w:b/>
          <w:bCs/>
        </w:rPr>
        <w:t xml:space="preserve">Identity → Overview → Properties → Manage security defaults → Enabled</w:t>
      </w:r>
      <w:r>
        <w:t xml:space="preserve"> (free; it cannot be on if Conditional Access policies exist). Test users will be asked to register Microsoft Authenticator. Screenshot the registration prompt as evidence.</w:t>
      </w:r>
    </w:p>
    <w:p>
      <w:pPr>
        <w:pStyle w:val="ListParagraph"/>
        <w:numPr>
          <w:ilvl w:val="0"/>
          <w:numId w:val="7"/>
        </w:numPr>
        <w:spacing w:after="70"/>
      </w:pPr>
      <w:r>
        <w:rPr>
          <w:b/>
          <w:bCs/>
        </w:rPr>
        <w:t xml:space="preserve">Optional:</w:t>
      </w:r>
      <w:r>
        <w:t xml:space="preserve"> an Entra ID P2 trial adds group-based app assignment, Conditional Access and Access Reviews. Check the current trial terms and set a reminder to cancel before it bills.</w:t>
      </w:r>
    </w:p>
    <w:p>
      <w:pPr>
        <w:shd w:fill="DEEAF6" w:color="auto" w:val="clear"/>
        <w:spacing w:after="140" w:before="60"/>
        <w:ind w:left="360"/>
      </w:pPr>
      <w:r>
        <w:rPr>
          <w:b/>
          <w:bCs/>
          <w:color w:val="1F3864"/>
        </w:rPr>
        <w:t xml:space="preserve">Checkpoint: </w:t>
      </w:r>
      <w:r>
        <w:t xml:space="preserve">7 Entra users × 7 app roles × 7 security groups, plus a Security defaults screenshot.</w:t>
      </w:r>
    </w:p>
    <w:p>
      <w:pPr>
        <w:pStyle w:val="Heading2"/>
      </w:pPr>
      <w:r>
        <w:t xml:space="preserve">3.6 Monitoring unauthorized access (identity layer)</w:t>
      </w:r>
    </w:p>
    <w:p>
      <w:pPr>
        <w:shd w:fill="F2F2F2" w:color="auto" w:val="clear"/>
        <w:spacing w:after="100"/>
        <w:ind w:left="360"/>
      </w:pPr>
      <w:r>
        <w:rPr>
          <w:rFonts w:ascii="Consolas" w:cs="Consolas" w:eastAsia="Consolas" w:hAnsi="Consolas"/>
          <w:sz w:val="17"/>
          <w:szCs w:val="17"/>
        </w:rPr>
        <w:t xml:space="preserve">python3 can_iam.py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60"/>
        <w:gridCol w:w="1100"/>
        <w:gridCol w:w="270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Rule</w:t>
            </w:r>
          </w:p>
        </w:tc>
        <w:tc>
          <w:tcPr>
            <w:tcW w:type="dxa" w:w="3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Fires when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Severity</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Maps to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CAN-ID-001 brute force</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 5 failed logins for one user in 10 min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High</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R03 · HIPAA §164.308(a)(5)(ii)(C) · ATT&amp;CK T1110</w:t>
            </w:r>
          </w:p>
        </w:tc>
      </w:tr>
      <w:tr>
        <w:trPr>
          <w:cantSplit/>
        </w:trPr>
        <w:tc>
          <w:tcPr>
            <w:tcW w:type="dxa" w:w="2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CAN-ID-002 disabled-account login</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login attempt by a disabled (leaver) account</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High</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R02 · §164.308(a)(3)(ii)(C)</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CAN-ID-003 login while locked out</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attempt during temporary lockout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Medium</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R03</w:t>
            </w:r>
          </w:p>
        </w:tc>
      </w:tr>
      <w:tr>
        <w:trPr>
          <w:cantSplit/>
        </w:trPr>
        <w:tc>
          <w:tcPr>
            <w:tcW w:type="dxa" w:w="2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CAN-ID-004 unauthorized app access</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user denied by the app gate</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Medium</w:t>
            </w:r>
          </w:p>
        </w:tc>
        <w:tc>
          <w:tcPr>
            <w:tcW w:type="dxa" w:w="2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R01 · §164.312(a)(1)</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CAN-ID-005 privilege change</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role/group added or removed on a user (High if privileged group)</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Medium/High</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R04 · PCI 10.2.1.5 · ATT&amp;CK T1098</w:t>
            </w:r>
          </w:p>
        </w:tc>
      </w:tr>
    </w:tbl>
    <w:p>
      <w:pPr>
        <w:spacing w:after="120" w:line="276"/>
      </w:pPr>
      <w:r>
        <w:t xml:space="preserve">Output goes to </w:t>
      </w:r>
      <w:r>
        <w:rPr>
          <w:rFonts w:ascii="Consolas" w:cs="Consolas" w:eastAsia="Consolas" w:hAnsi="Consolas"/>
          <w:sz w:val="19"/>
          <w:szCs w:val="19"/>
        </w:rPr>
        <w:t xml:space="preserve">identity_detections.csv</w:t>
      </w:r>
      <w:r>
        <w:t xml:space="preserve"> and </w:t>
      </w:r>
      <w:r>
        <w:rPr>
          <w:rFonts w:ascii="Consolas" w:cs="Consolas" w:eastAsia="Consolas" w:hAnsi="Consolas"/>
          <w:sz w:val="19"/>
          <w:szCs w:val="19"/>
        </w:rPr>
        <w:t xml:space="preserve">keycloak_login_events.csv</w:t>
      </w:r>
      <w:r>
        <w:t xml:space="preserve">. These are the inputs for Tableau, and optionally for Wazuh or Log Analytics. </w:t>
      </w:r>
      <w:r>
        <w:rPr>
          <w:rFonts w:ascii="Consolas" w:cs="Consolas" w:eastAsia="Consolas" w:hAnsi="Consolas"/>
          <w:sz w:val="19"/>
          <w:szCs w:val="19"/>
        </w:rPr>
        <w:t xml:space="preserve">harden</w:t>
      </w:r>
      <w:r>
        <w:t xml:space="preserve"> sets 90-day event retention in Keycloak.</w:t>
      </w:r>
    </w:p>
    <w:p>
      <w:pPr>
        <w:pStyle w:val="Heading2"/>
      </w:pPr>
      <w:r>
        <w:t xml:space="preserve">3.7 Identity-layer attack simulation: proof of detection &amp; prevention</w:t>
      </w:r>
    </w:p>
    <w:p>
      <w:pPr>
        <w:spacing w:after="120" w:line="276"/>
      </w:pPr>
      <w:r>
        <w:t xml:space="preserve">This is the capstone's own Week 7 "suspicious ePHI access incident", run in the Keycloak environment so it is not confused with the IR 1 lab. Open incident </w:t>
      </w:r>
      <w:r>
        <w:rPr>
          <w:b/>
          <w:bCs/>
        </w:rPr>
        <w:t xml:space="preserve">INC-20261020-01</w:t>
      </w:r>
      <w:r>
        <w:t xml:space="preserve"> in Monday and run these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2600"/>
        <w:gridCol w:w="306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Attacker action (simulated)</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Proof of detection</w:t>
            </w:r>
          </w:p>
        </w:tc>
        <w:tc>
          <w:tcPr>
            <w:tcW w:type="dxa" w:w="3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Proof of prevention</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1</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Password spray: 11 wrong passwords on test.vendor1</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CAN-ID-001 High</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Account locked after 10 (verify --lockout-user)</w:t>
            </w:r>
          </w:p>
        </w:tc>
      </w:tr>
      <w:tr>
        <w:trPr>
          <w:cantSplit/>
        </w:trPr>
        <w:tc>
          <w:tcPr>
            <w:tcW w:type="dxa" w:w="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2</w:t>
            </w:r>
          </w:p>
        </w:tc>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Stolen vendor password used on ehr-simulator (ePHI)</w:t>
            </w:r>
          </w:p>
        </w:tc>
        <w:tc>
          <w:tcPr>
            <w:tcW w:type="dxa" w:w="2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CAN-ID-004</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DENIED (role not approved)</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3</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Terminated nurse tries to sign in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CAN-ID-002 High</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DENIED (account disabled)</w:t>
            </w:r>
          </w:p>
        </w:tc>
      </w:tr>
      <w:tr>
        <w:trPr>
          <w:cantSplit/>
        </w:trPr>
        <w:tc>
          <w:tcPr>
            <w:tcW w:type="dxa" w:w="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4</w:t>
            </w:r>
          </w:p>
        </w:tc>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Insider adds test.vendor1 to HRMC-Billing (privilege escalation)</w:t>
            </w:r>
          </w:p>
        </w:tc>
        <w:tc>
          <w:tcPr>
            <w:tcW w:type="dxa" w:w="2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CAN-ID-005 High</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Billing now requires OTP; reverse with mover/leaver; access review flags it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5</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Vendor past end date still enabled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review flag ACCESS_PAST_END_DATE (High)</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Leaver run within SLA</w:t>
            </w:r>
          </w:p>
        </w:tc>
      </w:tr>
      <w:tr>
        <w:trPr>
          <w:cantSplit/>
        </w:trPr>
        <w:tc>
          <w:tcPr>
            <w:tcW w:type="dxa" w:w="4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6</w:t>
            </w:r>
          </w:p>
        </w:tc>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Break-glass account used</w:t>
            </w:r>
          </w:p>
        </w:tc>
        <w:tc>
          <w:tcPr>
            <w:tcW w:type="dxa" w:w="26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CAN-ID-005 / LOGIN by break-glass user</w:t>
            </w:r>
          </w:p>
        </w:tc>
        <w:tc>
          <w:tcPr>
            <w:tcW w:type="dxa" w:w="3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Sealed credential, single use, rotated after (document)</w:t>
            </w:r>
          </w:p>
        </w:tc>
      </w:tr>
    </w:tbl>
    <w:p>
      <w:pPr>
        <w:spacing w:after="120" w:line="276"/>
      </w:pPr>
      <w:r>
        <w:rPr>
          <w:b/>
          <w:bCs/>
        </w:rPr>
        <w:t xml:space="preserve">Runbook:</w:t>
      </w:r>
      <w:r>
        <w:t xml:space="preserve"> follow your IR-Playbook.md phases (Identify → Contain → Investigate → Eradicate → Recover → Lessons learned). Containment for an identity is </w:t>
      </w:r>
      <w:r>
        <w:rPr>
          <w:rFonts w:ascii="Consolas" w:cs="Consolas" w:eastAsia="Consolas" w:hAnsi="Consolas"/>
          <w:sz w:val="19"/>
          <w:szCs w:val="19"/>
        </w:rPr>
        <w:t xml:space="preserve">leaver</w:t>
      </w:r>
      <w:r>
        <w:t xml:space="preserve"> (or disable + logout). Root cause and lessons learned go to Week 7 Day 4. Reuse the RCA structure you already wrote in IR 1 Section 6.</w:t>
      </w:r>
    </w:p>
    <w:p>
      <w:pPr>
        <w:spacing w:after="120" w:line="276"/>
      </w:pPr>
      <w:r>
        <w:rPr>
          <w:b/>
          <w:bCs/>
        </w:rPr>
        <w:t xml:space="preserve">Break-glass:</w:t>
      </w:r>
      <w:r>
        <w:t xml:space="preserve"> create </w:t>
      </w:r>
      <w:r>
        <w:rPr>
          <w:rFonts w:ascii="Consolas" w:cs="Consolas" w:eastAsia="Consolas" w:hAnsi="Consolas"/>
          <w:sz w:val="19"/>
          <w:szCs w:val="19"/>
        </w:rPr>
        <w:t xml:space="preserve">bg-admin-01</w:t>
      </w:r>
      <w:r>
        <w:t xml:space="preserve"> in the master realm with a 24-character password stored offline ("sealed envelope"). Do not assign MFA, so it works if OTP breaks. Alert on every use, and rotate the password after each use. Record it in the exception register as an approved exception with compensating controls.</w:t>
      </w:r>
    </w:p>
    <w:p>
      <w:pPr>
        <w:pStyle w:val="Heading2"/>
      </w:pPr>
      <w:r>
        <w:t xml:space="preserve">3.8 Log retention and defense in depth (F-03)</w:t>
      </w:r>
    </w:p>
    <w:p>
      <w:pPr>
        <w:pStyle w:val="ListParagraph"/>
        <w:numPr>
          <w:ilvl w:val="0"/>
          <w:numId w:val="8"/>
        </w:numPr>
        <w:spacing w:after="70"/>
      </w:pPr>
      <w:r>
        <w:t xml:space="preserve">Recreate a Log Analytics workspace with a </w:t>
      </w:r>
      <w:r>
        <w:rPr>
          <w:b/>
          <w:bCs/>
        </w:rPr>
        <w:t xml:space="preserve">0.15 GB/day cap</w:t>
      </w:r>
      <w:r>
        <w:t xml:space="preserve"> (same as before) for querying. Point the subscription Activity Log diagnostic setting at it.</w:t>
      </w:r>
    </w:p>
    <w:p>
      <w:pPr>
        <w:pStyle w:val="ListParagraph"/>
        <w:numPr>
          <w:ilvl w:val="0"/>
          <w:numId w:val="8"/>
        </w:numPr>
        <w:spacing w:after="70"/>
      </w:pPr>
      <w:r>
        <w:t xml:space="preserve">For 12-month retention at low cost, add a second destination on the same diagnostic setting: </w:t>
      </w:r>
      <w:r>
        <w:rPr>
          <w:b/>
          <w:bCs/>
        </w:rPr>
        <w:t xml:space="preserve">archive to storage account</w:t>
      </w:r>
      <w:r>
        <w:t xml:space="preserve"> </w:t>
      </w:r>
      <w:r>
        <w:rPr>
          <w:rFonts w:ascii="Consolas" w:cs="Consolas" w:eastAsia="Consolas" w:hAnsi="Consolas"/>
          <w:sz w:val="19"/>
          <w:szCs w:val="19"/>
        </w:rPr>
        <w:t xml:space="preserve">cloudsecevidencecan</w:t>
      </w:r>
      <w:r>
        <w:t xml:space="preserve">, with a lifecycle rule to delete after 365 days.</w:t>
      </w:r>
    </w:p>
    <w:p>
      <w:pPr>
        <w:pStyle w:val="ListParagraph"/>
        <w:numPr>
          <w:ilvl w:val="0"/>
          <w:numId w:val="8"/>
        </w:numPr>
        <w:spacing w:after="70"/>
      </w:pPr>
      <w:r>
        <w:t xml:space="preserve">Upload </w:t>
      </w:r>
      <w:r>
        <w:rPr>
          <w:rFonts w:ascii="Consolas" w:cs="Consolas" w:eastAsia="Consolas" w:hAnsi="Consolas"/>
          <w:sz w:val="19"/>
          <w:szCs w:val="19"/>
        </w:rPr>
        <w:t xml:space="preserve">identity_detections.csv</w:t>
      </w:r>
      <w:r>
        <w:t xml:space="preserve"> and </w:t>
      </w:r>
      <w:r>
        <w:rPr>
          <w:rFonts w:ascii="Consolas" w:cs="Consolas" w:eastAsia="Consolas" w:hAnsi="Consolas"/>
          <w:sz w:val="19"/>
          <w:szCs w:val="19"/>
        </w:rPr>
        <w:t xml:space="preserve">keycloak_login_events.csv</w:t>
      </w:r>
      <w:r>
        <w:t xml:space="preserve"> to the same storage container weekly. That gives one evidence store for cloud and identity logs.</w:t>
      </w:r>
    </w:p>
    <w:p>
      <w:pPr>
        <w:pStyle w:val="ListParagraph"/>
        <w:numPr>
          <w:ilvl w:val="0"/>
          <w:numId w:val="8"/>
        </w:numPr>
        <w:spacing w:after="70"/>
      </w:pPr>
      <w:r>
        <w:t xml:space="preserve">Draw the layers as a one-page defense-in-depth diagram for Week 12: Policy (deny) → Network (NSG/Bastion) → Host (fail2ban, hardening) → Identity (MFA, lockout, app gate, JML) → Data (TLS 1.2, storage no-public) → Detect (Defender, Azure alerts, CAN-ID rules) → Respond (playbooks).</w:t>
      </w: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Cost flag: </w:t>
      </w:r>
      <w:r>
        <w:t xml:space="preserve">check the Log Analytics and storage costs in the Azure pricing calculator before you turn them on. The aim is to keep both within a few dollars a month, as your earlier setup did.</w:t>
      </w:r>
    </w:p>
    <w:p>
      <w:pPr>
        <w:pStyle w:val="Heading2"/>
      </w:pPr>
      <w:r>
        <w:t xml:space="preserve">3.9 Audit readiness: NIST RMF + ISO/IEC 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60"/>
        <w:gridCol w:w="39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Artifact</w:t>
            </w:r>
          </w:p>
        </w:tc>
        <w:tc>
          <w:tcPr>
            <w:tcW w:type="dxa" w:w="3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Why an auditor asks for it</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Build from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Statement of Applicability (SoA)</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ISO 27001 clause 6.1.3: which Annex A controls apply, why, and their status</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Your control inventory. Key controls: A.5.15 access control, A.5.16 identity management, A.5.17 authentication information, A.5.18 access rights, A.8.2 privileged access, A.8.5 secure authentication, A.8.15 logging, A.8.16 monitoring, A.5.24-5.28 incident management</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POA&amp;M (plan of action &amp; milestones)</w:t>
            </w:r>
          </w:p>
        </w:tc>
        <w:tc>
          <w:tcPr>
            <w:tcW w:type="dxa" w:w="3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RMF Assess → Authorize: every open weakness with owner and date</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Compliance 1 remediation plan F-01-F-06 + IR 1 substitution + exceptions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System Security Plan (lite)</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RMF Implement: how each selected control is implemented</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Design doc v1.2 §6 + this report §3 + CloudSec C2/C4</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Authorization memo</w:t>
            </w:r>
          </w:p>
        </w:tc>
        <w:tc>
          <w:tcPr>
            <w:tcW w:type="dxa" w:w="3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RMF Authorize: risk owner accepts residual risk</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One page signed by the "Security Officer" role, referencing R01-R05 residual scores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Continuous monitoring plan</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RMF Monitor</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KPI monitor (Compliance 1 tracker) + CAN-ID rules + quarterly access review</w:t>
            </w:r>
          </w:p>
        </w:tc>
      </w:tr>
    </w:tbl>
    <w:p>
      <w:pPr>
        <w:spacing w:after="120" w:line="276"/>
      </w:pPr>
      <w:r>
        <w:t xml:space="preserve">Add these as new sheets in </w:t>
      </w:r>
      <w:r>
        <w:rPr>
          <w:rFonts w:ascii="Consolas" w:cs="Consolas" w:eastAsia="Consolas" w:hAnsi="Consolas"/>
          <w:sz w:val="19"/>
          <w:szCs w:val="19"/>
        </w:rPr>
        <w:t xml:space="preserve">Care_Access_Navigator_Compliance1_Tracker.xlsx</w:t>
      </w:r>
      <w:r>
        <w:t xml:space="preserve"> (SoA, POA&amp;M) so everything audit-related lives in one workbook. </w:t>
      </w:r>
      <w:r>
        <w:rPr>
          <w:b/>
          <w:bCs/>
        </w:rPr>
        <w:t xml:space="preserve">Board:</w:t>
      </w:r>
      <w:r>
        <w:t xml:space="preserve"> Week 9 Day 4, Week 10 Day 3-4.</w:t>
      </w:r>
    </w:p>
    <w:p>
      <w:pPr>
        <w:pStyle w:val="Heading2"/>
      </w:pPr>
      <w:r>
        <w:t xml:space="preserve">3.10 GRC dashboard in Tableau (Week 11)</w:t>
      </w:r>
    </w:p>
    <w:p>
      <w:pPr>
        <w:pStyle w:val="ListParagraph"/>
        <w:numPr>
          <w:ilvl w:val="0"/>
          <w:numId w:val="9"/>
        </w:numPr>
        <w:spacing w:after="70"/>
      </w:pPr>
      <w:r>
        <w:t xml:space="preserve">Install </w:t>
      </w:r>
      <w:r>
        <w:rPr>
          <w:b/>
          <w:bCs/>
        </w:rPr>
        <w:t xml:space="preserve">Tableau Public</w:t>
      </w:r>
      <w:r>
        <w:t xml:space="preserve"> (free). It publishes workbooks publicly, which is fine for synthetic data only.</w:t>
      </w:r>
    </w:p>
    <w:p>
      <w:pPr>
        <w:pStyle w:val="ListParagraph"/>
        <w:numPr>
          <w:ilvl w:val="0"/>
          <w:numId w:val="9"/>
        </w:numPr>
        <w:spacing w:after="70"/>
      </w:pPr>
      <w:r>
        <w:t xml:space="preserve">Connect to the CSVs in </w:t>
      </w:r>
      <w:r>
        <w:rPr>
          <w:rFonts w:ascii="Consolas" w:cs="Consolas" w:eastAsia="Consolas" w:hAnsi="Consolas"/>
          <w:sz w:val="19"/>
          <w:szCs w:val="19"/>
        </w:rPr>
        <w:t xml:space="preserve">capstone_next_steps/tableau_dataset/</w:t>
      </w:r>
      <w:r>
        <w:t xml:space="preserve">: risks, audit_findings, control_tests, azure_alerts_30d, incidents and kpi_definitions. Swap in the access-review and detection CSVs from your own runs.</w:t>
      </w:r>
    </w:p>
    <w:p>
      <w:pPr>
        <w:pStyle w:val="ListParagraph"/>
        <w:numPr>
          <w:ilvl w:val="0"/>
          <w:numId w:val="9"/>
        </w:numPr>
        <w:spacing w:after="70"/>
      </w:pPr>
      <w:r>
        <w:t xml:space="preserve">Build 6 sheets: risk heat map (inherent vs residual), findings by rating with target-date Gantt, control pass rate (currently 8/14 tests passed, 1 exception), detections by rule over time, access-review flags by department, and KPI tiles. Combine them into one dashboard.</w:t>
      </w:r>
    </w:p>
    <w:p>
      <w:pPr>
        <w:pStyle w:val="ListParagraph"/>
        <w:numPr>
          <w:ilvl w:val="0"/>
          <w:numId w:val="9"/>
        </w:numPr>
        <w:spacing w:after="70"/>
      </w:pPr>
      <w:r>
        <w:t xml:space="preserve">Re-run the control tests after §3.1-3.3 and refresh. The pass rate and open-High-findings tiles should visibly improve. That before/after is the story for your 5-minute demo.</w:t>
      </w:r>
    </w:p>
    <w:p>
      <w:pPr>
        <w:pStyle w:val="Heading1"/>
      </w:pPr>
      <w:r>
        <w:t xml:space="preserve">4. Incident Response 1: Rubric Risk and Options</w:t>
      </w:r>
    </w:p>
    <w:p>
      <w:pPr>
        <w:spacing w:after="120" w:line="276"/>
      </w:pPr>
      <w:r>
        <w:t xml:space="preserve">All six IR 1 sections were delivered. The risk is that the rubric names specific tools ("Wazuh SIEM platform on Parrot OS (VirtualBox)", "macOS logs … ingestion into Wazuh dashboard", "network segmentation using VirtualBox networking") and the evidence used an equivalent lab with a Python correlation engine, a labeled macOS sample and process-level memory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Option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Effort</w:t>
            </w:r>
          </w:p>
        </w:tc>
        <w:tc>
          <w:tcPr>
            <w:tcW w:type="dxa" w:w="4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Notes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 Ask the instructor to accept the substitution (recommended first step)</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10 min</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Short message: what each rubric tool was replaced with and why (no local installs, no admin rights). Keep the reply as evidence.</w:t>
            </w:r>
          </w:p>
        </w:tc>
      </w:tr>
      <w:tr>
        <w:trPr>
          <w:cantSplit/>
        </w:trPr>
        <w:tc>
          <w:tcPr>
            <w:tcW w:type="dxa" w:w="3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B. Real Wazuh, partial</w:t>
            </w:r>
          </w:p>
        </w:tc>
        <w:tc>
          <w:tcPr>
            <w:tcW w:type="dxa" w:w="11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1-2 days</w:t>
            </w:r>
          </w:p>
        </w:tc>
        <w:tc>
          <w:tcPr>
            <w:tcW w:type="dxa" w:w="49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Run a Wazuh agent on your Mac (macOS arm64 agent) reporting to a Wazuh manager. A manager VM in Azure is limited by your vCPU quota. Check Wazuh's current ARM64 / system requirements before choosing.</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 Full rubric stack</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3+ days</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Parrot OS (ARM64) in UTM (you already use UTM for Kali). VirtualBox on Apple Silicon is limited. Needs installs you previously preferred to avoid.</w:t>
            </w:r>
          </w:p>
        </w:tc>
      </w:tr>
    </w:tbl>
    <w:p>
      <w:r>
        <w:br w:type="page"/>
      </w:r>
    </w:p>
    <w:p>
      <w:pPr>
        <w:pStyle w:val="Heading1"/>
      </w:pPr>
      <w:r>
        <w:t xml:space="preserve">5. Plan to Week 12 (Oct 14 - Nov 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2000"/>
        <w:gridCol w:w="21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When</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Do</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Closes</w:t>
            </w:r>
          </w:p>
        </w:tc>
        <w:tc>
          <w:tcPr>
            <w:tcW w:type="dxa" w:w="2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Board items to update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Wed 10/14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§3.0 setup + §3.1 harden (before/after) + §3.2 app-gate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F-01, F-02, F-04; RBAC enforcement</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Wk3 D2, D4 → Done; Wk5 D1, D2, D4 → Done</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Thu 10/15</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§3.5 Entra users/groups/MFA; message instructor about IR 1 (Option A); save IR 1 packages to </w:t>
            </w:r>
            <w:r>
              <w:rPr>
                <w:rFonts w:ascii="Consolas" w:cs="Consolas" w:eastAsia="Consolas" w:hAnsi="Consolas"/>
                <w:sz w:val="16"/>
                <w:szCs w:val="16"/>
              </w:rPr>
              <w:t xml:space="preserve">incidence response_1/</w:t>
            </w:r>
          </w:p>
        </w:tc>
        <w:tc>
          <w:tcPr>
            <w:tcW w:type="dxa" w:w="2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Users, security groups, Entra MFA</w:t>
            </w:r>
          </w:p>
        </w:tc>
        <w:tc>
          <w:tcPr>
            <w:tcW w:type="dxa" w:w="2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Wk2 D3 notes; Wk9 D4 gap assessment = this report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Mon 10/19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§3.3 Monday access-request form + Joiner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Access-request workflow</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Wk3 D3, Wk4 D1</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Tue 10/20</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Mover + Leaver (local and federated); §3.7 attack simulation INC-20261020-01</w:t>
            </w:r>
          </w:p>
        </w:tc>
        <w:tc>
          <w:tcPr>
            <w:tcW w:type="dxa" w:w="2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R02, JML</w:t>
            </w:r>
          </w:p>
        </w:tc>
        <w:tc>
          <w:tcPr>
            <w:tcW w:type="dxa" w:w="2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Wk4 D2, D3; Wk7 D1, D2</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Wed 10/21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§3.6 detect + containment + RCA; exception register (F-03, F-06, break-glass, IR 1 substitution)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PoD/PoP</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Wk6 D2-D4, Wk7 D3-D4; Wk10 D3</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Thu 10/22</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Access review + manager sign-off; re-run the 14 control tests</w:t>
            </w:r>
          </w:p>
        </w:tc>
        <w:tc>
          <w:tcPr>
            <w:tcW w:type="dxa" w:w="2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F-05</w:t>
            </w:r>
          </w:p>
        </w:tc>
        <w:tc>
          <w:tcPr>
            <w:tcW w:type="dxa" w:w="2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Wk4 D4; Wk10 D2, D4</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Mon-Tue 10/26-27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§3.4 SAML demo; §3.9 SoA + POA&amp;M; §3.8 log retention decision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Federation; audit readiness; F-03</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Wk9 D1 subitems; Wk11 D1</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Wed-Thu 10/28-29</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§3.10 Tableau dashboard from refreshed data</w:t>
            </w:r>
          </w:p>
        </w:tc>
        <w:tc>
          <w:tcPr>
            <w:tcW w:type="dxa" w:w="2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Dashboard</w:t>
            </w:r>
          </w:p>
        </w:tc>
        <w:tc>
          <w:tcPr>
            <w:tcW w:type="dxa" w:w="2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Wk11 D2-D4</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Mon 11/2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End-to-end test: rerun verify/detect/review; record expected vs actual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E2E</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Wk12 D1</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Tue 11/3</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Push sanitized evidence + scripts + realm export (no secrets) to GitHub; finalize portfolio</w:t>
            </w:r>
          </w:p>
        </w:tc>
        <w:tc>
          <w:tcPr>
            <w:tcW w:type="dxa" w:w="2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Portfolio</w:t>
            </w:r>
          </w:p>
        </w:tc>
        <w:tc>
          <w:tcPr>
            <w:tcW w:type="dxa" w:w="2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Wk12 D2</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Wed 11/4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Rehearse 5-minute demo: request → JML → attack → alert → containment → risk update → dashboard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Demo</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Wk12 D3</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Thu 11/5</w:t>
            </w:r>
          </w:p>
        </w:tc>
        <w:tc>
          <w:tcPr>
            <w:tcW w:type="dxa" w:w="39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Present; then return Defender plans to Free and stop/deallocate before 11/07</w:t>
            </w:r>
          </w:p>
        </w:tc>
        <w:tc>
          <w:tcPr>
            <w:tcW w:type="dxa" w:w="20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Close-out</w:t>
            </w:r>
          </w:p>
        </w:tc>
        <w:tc>
          <w:tcPr>
            <w:tcW w:type="dxa" w:w="2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Wk12 D4</w:t>
            </w:r>
          </w:p>
        </w:tc>
      </w:tr>
    </w:tbl>
    <w:p>
      <w:pPr>
        <w:spacing w:after="80"/>
      </w:pPr>
    </w:p>
    <w:p>
      <w:pPr>
        <w:pBdr>
          <w:top w:val="single" w:color="C9A227" w:sz="8" w:space="4"/>
          <w:bottom w:val="single" w:color="C9A227" w:sz="8" w:space="4"/>
          <w:left w:val="single" w:color="C9A227" w:sz="8" w:space="4"/>
          <w:right w:val="single" w:color="C9A227" w:sz="8" w:space="4"/>
        </w:pBdr>
        <w:shd w:fill="FFF4D6" w:color="auto" w:val="clear"/>
        <w:spacing w:after="200" w:before="120" w:line="276"/>
        <w:ind w:left="144" w:right="144"/>
      </w:pPr>
      <w:r>
        <w:rPr>
          <w:b/>
          <w:bCs/>
        </w:rPr>
        <w:t xml:space="preserve">Priority rule: </w:t>
      </w:r>
      <w:r>
        <w:t xml:space="preserve">if a day slips, protect §3.1-3.3 and §3.7. Those are the identity proofs the capstone title promises. SAML, Tableau polish and SoA can compress into Week 11.</w:t>
      </w:r>
    </w:p>
    <w:p>
      <w:pPr>
        <w:pStyle w:val="Heading1"/>
      </w:pPr>
      <w:r>
        <w:t xml:space="preserve">6. Monday.com Updates to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160"/>
        <w:gridCol w:w="170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Item</w:t>
            </w:r>
          </w:p>
        </w:tc>
        <w:tc>
          <w:tcPr>
            <w:tcW w:type="dxa" w:w="5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Update text (paste as an Update)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Status change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Wk9 D1 subitems: policy / training plan / ethical rationale</w:t>
            </w:r>
          </w:p>
        </w:tc>
        <w:tc>
          <w:tcPr>
            <w:tcW w:type="dxa" w:w="5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Delivered in Compliance 1: Task 2 (policy CAN-POL-AC-001, training plan) and Task 5 (ethical decision record). Submitted on Schoology.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Working on it → Done</w:t>
            </w:r>
          </w:p>
        </w:tc>
      </w:tr>
      <w:tr>
        <w:trPr>
          <w:cantSplit/>
        </w:trPr>
        <w:tc>
          <w:tcPr>
            <w:tcW w:type="dxa" w:w="2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Wk9 D4 Perform control gap assessment</w:t>
            </w:r>
          </w:p>
        </w:tc>
        <w:tc>
          <w:tcPr>
            <w:tcW w:type="dxa" w:w="5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Gap assessment completed: internal audit CAN-IA-2026-01 (6 findings: 3 High, 2 Medium, 1 Low) + Capstone Readiness Audit (20-item checklist). Remediation plan dated through Jan 2027.</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In Progress → Done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Wk4 D1-D4</w:t>
            </w:r>
          </w:p>
        </w:tc>
        <w:tc>
          <w:tcPr>
            <w:tcW w:type="dxa" w:w="5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JML automation script built and tested on a realm replica; executing on the live lab week of 10/19.</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Not Started → In Progress</w:t>
            </w:r>
          </w:p>
        </w:tc>
      </w:tr>
      <w:tr>
        <w:trPr>
          <w:cantSplit/>
        </w:trPr>
        <w:tc>
          <w:tcPr>
            <w:tcW w:type="dxa" w:w="25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Wk5 D1/D4</w:t>
            </w:r>
          </w:p>
        </w:tc>
        <w:tc>
          <w:tcPr>
            <w:tcW w:type="dxa" w:w="51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Authentication baseline enforced via script (MFA for privileged roles, lockout 10/30 min, 12-char + history 4); before/after evidence to follow.</w:t>
            </w:r>
          </w:p>
        </w:tc>
        <w:tc>
          <w:tcPr>
            <w:tcW w:type="dxa" w:w="17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After §3.1 → Done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Wk10 D1</w:t>
            </w:r>
          </w:p>
        </w:tc>
        <w:tc>
          <w:tcPr>
            <w:tcW w:type="dxa" w:w="5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Compliance evidence repository with SHA-256 index (compliance_1/audit-evidence) + Compliance tracker evidence register.</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Half way → Done after IR 1 packages are filed</w:t>
            </w:r>
          </w:p>
        </w:tc>
      </w:tr>
    </w:tbl>
    <w:p>
      <w:pPr>
        <w:pStyle w:val="Heading1"/>
      </w:pPr>
      <w:r>
        <w:t xml:space="preserve">Appendix A: Evidence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Evidence</w:t>
            </w:r>
          </w:p>
        </w:tc>
        <w:tc>
          <w:tcPr>
            <w:tcW w:type="dxa" w:w="5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b/>
                <w:bCs/>
                <w:color w:val="FFFFFF"/>
                <w:sz w:val="17"/>
                <w:szCs w:val="17"/>
              </w:rPr>
              <w:t xml:space="preserve">Location (dae_6mon_coh2_AC/)</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Keycloak users/roles/mappers, auth settings (10/13)</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compliance_1/audit-evidence/E-AC-01, E-AC-02</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Azure alerts + log retention status</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compliance_1/audit-evidence/E-LOG-01</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TLS policy re-performance</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compliance_1/audit-evidence/E-ENC-01</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Cloud incident INC-20261008-01 + lessons-learned retest</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cloud_security_1/can-secops/evidence/01-10</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Governance (mgmt groups, policy, tags)</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cloud_security_1/can-governance/</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Keycloak↔Entra federation fix</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cloud_security_1/keycloak-entra-role-fix/, Criterion 4 PDF</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Risk register R01-R05</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risk_management_1/ Criteria 2-4 PDFs</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HIPAA checklist</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cloud_security_1/..._Criterion_5_HIPAA_Compliance_Checklist.xlsx</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IAM automation + replica test evidence</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7"/>
                <w:szCs w:val="17"/>
              </w:rPr>
              <w:t xml:space="preserve">capstone_next_steps/scripts/</w:t>
            </w:r>
          </w:p>
        </w:tc>
      </w:tr>
      <w:tr>
        <w:trPr>
          <w:cantSplit/>
        </w:trPr>
        <w:tc>
          <w:tcPr>
            <w:tcW w:type="dxa" w:w="430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Tableau starter dataset</w:t>
            </w:r>
          </w:p>
        </w:tc>
        <w:tc>
          <w:tcPr>
            <w:tcW w:type="dxa" w:w="5060"/>
            <w:tcBorders>
              <w:top w:val="single" w:color="BFBFBF" w:sz="4"/>
              <w:left w:val="single" w:color="BFBFBF" w:sz="4"/>
              <w:bottom w:val="single" w:color="BFBFBF" w:sz="4"/>
              <w:right w:val="single" w:color="BFBFBF" w:sz="4"/>
            </w:tcBorders>
            <w:shd w:fill="F2F6FC" w:color="auto" w:val="clear"/>
            <w:tcMar>
              <w:top w:type="dxa" w:w="50"/>
              <w:left w:type="dxa" w:w="80"/>
              <w:bottom w:type="dxa" w:w="50"/>
              <w:right w:type="dxa" w:w="80"/>
            </w:tcMar>
          </w:tcPr>
          <w:p>
            <w:pPr>
              <w:spacing w:after="20"/>
            </w:pPr>
            <w:r>
              <w:rPr>
                <w:sz w:val="17"/>
                <w:szCs w:val="17"/>
              </w:rPr>
              <w:t xml:space="preserve">capstone_next_steps/tableau_dataset/</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Care Access Navigator · Capstone Readiness Audit &amp; Roadmap · Synthetic data only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Access Navigator: Capstone Readiness Audit &amp; Roadmap</dc:title>
  <dc:creator>Akhila Chennamaneni</dc:creator>
  <cp:lastModifiedBy>Un-named</cp:lastModifiedBy>
  <cp:revision>1</cp:revision>
  <dcterms:created xsi:type="dcterms:W3CDTF">2026-10-13T20:09:21.512Z</dcterms:created>
  <dcterms:modified xsi:type="dcterms:W3CDTF">2026-10-13T20:09:21.512Z</dcterms:modified>
</cp:coreProperties>
</file>

<file path=docProps/custom.xml><?xml version="1.0" encoding="utf-8"?>
<Properties xmlns="http://schemas.openxmlformats.org/officeDocument/2006/custom-properties" xmlns:vt="http://schemas.openxmlformats.org/officeDocument/2006/docPropsVTypes"/>
</file>