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A89D" w14:textId="351DEDD9" w:rsidR="00225B2F" w:rsidRDefault="00225B2F" w:rsidP="00225B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Принципы отношений между классами (объектами) ООП</w:t>
      </w:r>
    </w:p>
    <w:p w14:paraId="583A64CA" w14:textId="3BC39280" w:rsidR="00E6165A" w:rsidRPr="00E6165A" w:rsidRDefault="00E6165A" w:rsidP="00E61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Существует всего три основных принципа отношений между классами ООП</w:t>
      </w:r>
      <w:r w:rsidRPr="00E6165A">
        <w:rPr>
          <w:rFonts w:ascii="Times New Roman" w:hAnsi="Times New Roman" w:cs="Times New Roman"/>
          <w:sz w:val="24"/>
          <w:szCs w:val="24"/>
        </w:rPr>
        <w:t>:</w:t>
      </w:r>
    </w:p>
    <w:p w14:paraId="37E0C35C" w14:textId="76F03613" w:rsidR="00225B2F" w:rsidRPr="00636D69" w:rsidRDefault="00225B2F" w:rsidP="00225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1EFF">
        <w:rPr>
          <w:rFonts w:ascii="Times New Roman" w:hAnsi="Times New Roman" w:cs="Times New Roman"/>
          <w:sz w:val="24"/>
          <w:szCs w:val="24"/>
        </w:rPr>
        <w:t>Ассоциация</w:t>
      </w:r>
      <w:r w:rsidRPr="00636D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Has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- </w:t>
      </w:r>
      <w:r>
        <w:rPr>
          <w:rFonts w:ascii="Times New Roman" w:hAnsi="Times New Roman" w:cs="Times New Roman"/>
          <w:sz w:val="24"/>
          <w:szCs w:val="24"/>
        </w:rPr>
        <w:t>обобщение</w:t>
      </w:r>
      <w:r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14:paraId="44B3814E" w14:textId="220805C2" w:rsidR="00225B2F" w:rsidRPr="00A31EFF" w:rsidRDefault="00225B2F" w:rsidP="00225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EFF">
        <w:rPr>
          <w:rFonts w:ascii="Times New Roman" w:hAnsi="Times New Roman" w:cs="Times New Roman"/>
          <w:sz w:val="24"/>
          <w:szCs w:val="24"/>
        </w:rPr>
        <w:t>Агрегация и композиция</w:t>
      </w:r>
      <w:r w:rsidRPr="00636D69">
        <w:rPr>
          <w:rFonts w:ascii="Times New Roman" w:hAnsi="Times New Roman" w:cs="Times New Roman"/>
          <w:sz w:val="24"/>
          <w:szCs w:val="24"/>
        </w:rPr>
        <w:t xml:space="preserve"> [</w:t>
      </w:r>
      <w:r w:rsidRPr="00225B2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636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5B2F">
        <w:rPr>
          <w:rFonts w:ascii="Times New Roman" w:hAnsi="Times New Roman" w:cs="Times New Roman"/>
          <w:sz w:val="24"/>
          <w:szCs w:val="24"/>
        </w:rPr>
        <w:t>”</w:t>
      </w:r>
      <w:r w:rsidRPr="00636D69">
        <w:rPr>
          <w:rFonts w:ascii="Times New Roman" w:hAnsi="Times New Roman" w:cs="Times New Roman"/>
          <w:sz w:val="24"/>
          <w:szCs w:val="24"/>
        </w:rPr>
        <w:t>];</w:t>
      </w:r>
    </w:p>
    <w:p w14:paraId="357461DB" w14:textId="09A3132B" w:rsidR="00225B2F" w:rsidRPr="00A31EFF" w:rsidRDefault="00225B2F" w:rsidP="00225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EFF">
        <w:rPr>
          <w:rFonts w:ascii="Times New Roman" w:hAnsi="Times New Roman" w:cs="Times New Roman"/>
          <w:sz w:val="24"/>
          <w:szCs w:val="24"/>
        </w:rPr>
        <w:t>Обобщение</w:t>
      </w:r>
      <w:r w:rsidRPr="00636D69">
        <w:rPr>
          <w:rFonts w:ascii="Times New Roman" w:hAnsi="Times New Roman" w:cs="Times New Roman"/>
          <w:sz w:val="24"/>
          <w:szCs w:val="24"/>
        </w:rPr>
        <w:t>/</w:t>
      </w:r>
      <w:r w:rsidRPr="00A31EFF">
        <w:rPr>
          <w:rFonts w:ascii="Times New Roman" w:hAnsi="Times New Roman" w:cs="Times New Roman"/>
          <w:sz w:val="24"/>
          <w:szCs w:val="24"/>
        </w:rPr>
        <w:t>Расширение (наследование)</w:t>
      </w:r>
      <w:r w:rsidRPr="00636D69">
        <w:rPr>
          <w:rFonts w:ascii="Times New Roman" w:hAnsi="Times New Roman" w:cs="Times New Roman"/>
          <w:sz w:val="24"/>
          <w:szCs w:val="24"/>
        </w:rPr>
        <w:t xml:space="preserve"> [</w:t>
      </w:r>
      <w:r w:rsidRPr="00225B2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36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5B2F">
        <w:rPr>
          <w:rFonts w:ascii="Times New Roman" w:hAnsi="Times New Roman" w:cs="Times New Roman"/>
          <w:sz w:val="24"/>
          <w:szCs w:val="24"/>
        </w:rPr>
        <w:t>”</w:t>
      </w:r>
      <w:r w:rsidRPr="00636D69">
        <w:rPr>
          <w:rFonts w:ascii="Times New Roman" w:hAnsi="Times New Roman" w:cs="Times New Roman"/>
          <w:sz w:val="24"/>
          <w:szCs w:val="24"/>
        </w:rPr>
        <w:t>]</w:t>
      </w:r>
      <w:r w:rsidRPr="00A31EFF">
        <w:rPr>
          <w:rFonts w:ascii="Times New Roman" w:hAnsi="Times New Roman" w:cs="Times New Roman"/>
          <w:sz w:val="24"/>
          <w:szCs w:val="24"/>
        </w:rPr>
        <w:t>.</w:t>
      </w:r>
    </w:p>
    <w:p w14:paraId="4CDAE434" w14:textId="77777777" w:rsidR="00225B2F" w:rsidRDefault="00225B2F" w:rsidP="00225B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Ассоциация</w:t>
      </w:r>
    </w:p>
    <w:p w14:paraId="047169F9" w14:textId="77777777" w:rsidR="00225B2F" w:rsidRPr="00636D69" w:rsidRDefault="00225B2F" w:rsidP="00225B2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Ассоциация означает</w:t>
      </w:r>
      <w:r w:rsidRPr="007056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объекты двух различных классов могут ссылаться один на другой. То есть иметь некоторую связь между друг другом. К примеру</w:t>
      </w:r>
      <w:r w:rsidRPr="007056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05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705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</w:t>
      </w:r>
      <w:r w:rsidRPr="0070562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выписать</w:t>
      </w:r>
      <w:r w:rsidRPr="0070562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0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TheCheck</w:t>
      </w:r>
      <w:proofErr w:type="spellEnd"/>
      <w:r w:rsidRPr="0070562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счёт</w:t>
      </w:r>
      <w:r w:rsidRPr="007056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То бишь ассоциация указывает на то</w:t>
      </w:r>
      <w:r w:rsidRPr="00636D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между объектами есть какая-то связь.</w:t>
      </w:r>
    </w:p>
    <w:p w14:paraId="0DFB2916" w14:textId="77777777" w:rsidR="00225B2F" w:rsidRDefault="00225B2F" w:rsidP="00225B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Агрегация и композиция</w:t>
      </w:r>
    </w:p>
    <w:p w14:paraId="7763EA3C" w14:textId="77777777" w:rsidR="00225B2F" w:rsidRDefault="00225B2F" w:rsidP="00225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 самом деле агрегация и композиция являются частными случаями ассоциации. Эти определения конкретизируют тип связи между объектами.</w:t>
      </w:r>
    </w:p>
    <w:p w14:paraId="4F1DF74F" w14:textId="33C2B8BF" w:rsidR="00225B2F" w:rsidRPr="00225B2F" w:rsidRDefault="00225B2F" w:rsidP="00225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Агрегация</w:t>
      </w:r>
      <w:r>
        <w:rPr>
          <w:rFonts w:ascii="Times New Roman" w:hAnsi="Times New Roman" w:cs="Times New Roman"/>
          <w:sz w:val="24"/>
          <w:szCs w:val="24"/>
        </w:rPr>
        <w:t xml:space="preserve"> – отношения</w:t>
      </w:r>
      <w:r w:rsidRPr="00A31E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когда один объект является частью другого. Пример</w:t>
      </w:r>
      <w:r w:rsidRPr="00A31E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входит в группу любителей группы (студент может входить в множество различных групп).</w:t>
      </w:r>
      <w:r w:rsidRPr="00225B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 есть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объект создаётся вне объекта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которому он принадлежит.</w:t>
      </w:r>
    </w:p>
    <w:p w14:paraId="4BA560C0" w14:textId="77777777" w:rsidR="00225B2F" w:rsidRDefault="00225B2F" w:rsidP="00225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Композиция </w:t>
      </w:r>
      <w:r>
        <w:rPr>
          <w:rFonts w:ascii="Times New Roman" w:hAnsi="Times New Roman" w:cs="Times New Roman"/>
          <w:sz w:val="24"/>
          <w:szCs w:val="24"/>
        </w:rPr>
        <w:t>– более жесткие отношения</w:t>
      </w:r>
      <w:r w:rsidRPr="00F47A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объект не только является частью другого</w:t>
      </w:r>
      <w:r w:rsidRPr="00F47A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и вообще не может принадлежать ещё кому-то. К примеру</w:t>
      </w:r>
      <w:r w:rsidRPr="00F47AB5">
        <w:rPr>
          <w:rFonts w:ascii="Times New Roman" w:hAnsi="Times New Roman" w:cs="Times New Roman"/>
          <w:sz w:val="24"/>
          <w:szCs w:val="24"/>
        </w:rPr>
        <w:t>, двигатель может быть и без машины, но он вряд ли сможет быть в двух или трех машинах одновременно.</w:t>
      </w:r>
    </w:p>
    <w:p w14:paraId="227D716E" w14:textId="121B7A5B" w:rsidR="00225B2F" w:rsidRDefault="00225B2F" w:rsidP="00225B2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47A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F47AB5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F47A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F47AB5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F47A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course</w:t>
        </w:r>
        <w:r w:rsidRPr="00F47AB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47A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F47AB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F47A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begin</w:t>
        </w:r>
        <w:r w:rsidRPr="00F47AB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F47A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relations</w:t>
        </w:r>
        <w:r w:rsidRPr="00F47AB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Pr="00F47AB5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источник.</w:t>
      </w:r>
    </w:p>
    <w:p w14:paraId="4331A7B6" w14:textId="52BF511B" w:rsidR="00225B2F" w:rsidRDefault="00225B2F" w:rsidP="00225B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Java:</w:t>
      </w:r>
    </w:p>
    <w:p w14:paraId="531A0549" w14:textId="5D0CCE37" w:rsidR="00E6165A" w:rsidRDefault="00E6165A" w:rsidP="003826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Композиция</w:t>
      </w:r>
    </w:p>
    <w:p w14:paraId="1F9A9062" w14:textId="44E6EB4C" w:rsidR="00E6165A" w:rsidRDefault="00382663" w:rsidP="003826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266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1F6763" wp14:editId="12864A8E">
            <wp:extent cx="3571875" cy="3242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240" cy="33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A7E9" w14:textId="7064CA00" w:rsidR="00382663" w:rsidRPr="00382663" w:rsidRDefault="00382663" w:rsidP="00382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Как можно заметить</w:t>
      </w:r>
      <w:r w:rsidRPr="003826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Pr="003826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Pr="003826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создаётся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>
        <w:rPr>
          <w:rFonts w:ascii="Times New Roman" w:hAnsi="Times New Roman" w:cs="Times New Roman"/>
          <w:sz w:val="24"/>
          <w:szCs w:val="24"/>
        </w:rPr>
        <w:t xml:space="preserve"> и полностью контролируется именно им.</w:t>
      </w:r>
    </w:p>
    <w:p w14:paraId="109752F3" w14:textId="5DDDC34F" w:rsidR="00225B2F" w:rsidRDefault="00225B2F" w:rsidP="00225B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Агрегация</w:t>
      </w:r>
    </w:p>
    <w:p w14:paraId="5FED9024" w14:textId="3A9F3BD0" w:rsidR="007262DE" w:rsidRDefault="00E6165A" w:rsidP="003826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165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1568BC" wp14:editId="47F24A6C">
            <wp:extent cx="4167505" cy="59055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599" cy="59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5FF3" w14:textId="78D5FA7F" w:rsidR="00382663" w:rsidRPr="00E06D7E" w:rsidRDefault="00382663" w:rsidP="00382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В данном случае</w:t>
      </w:r>
      <w:r w:rsidRPr="00AB333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B333B">
        <w:rPr>
          <w:rFonts w:ascii="Times New Roman" w:hAnsi="Times New Roman" w:cs="Times New Roman"/>
          <w:sz w:val="24"/>
          <w:szCs w:val="24"/>
        </w:rPr>
        <w:t xml:space="preserve"> </w:t>
      </w:r>
      <w:r w:rsidR="00AB333B">
        <w:rPr>
          <w:rFonts w:ascii="Times New Roman" w:hAnsi="Times New Roman" w:cs="Times New Roman"/>
          <w:sz w:val="24"/>
          <w:szCs w:val="24"/>
        </w:rPr>
        <w:t>объект</w:t>
      </w:r>
      <w:r w:rsidR="00E06D7E">
        <w:rPr>
          <w:rFonts w:ascii="Times New Roman" w:hAnsi="Times New Roman" w:cs="Times New Roman"/>
          <w:sz w:val="24"/>
          <w:szCs w:val="24"/>
        </w:rPr>
        <w:t xml:space="preserve"> класса</w:t>
      </w:r>
      <w:r w:rsidR="00AB333B">
        <w:rPr>
          <w:rFonts w:ascii="Times New Roman" w:hAnsi="Times New Roman" w:cs="Times New Roman"/>
          <w:sz w:val="24"/>
          <w:szCs w:val="24"/>
        </w:rPr>
        <w:t xml:space="preserve"> </w:t>
      </w:r>
      <w:r w:rsidR="00E06D7E">
        <w:rPr>
          <w:rFonts w:ascii="Times New Roman" w:hAnsi="Times New Roman" w:cs="Times New Roman"/>
          <w:sz w:val="24"/>
          <w:szCs w:val="24"/>
        </w:rPr>
        <w:t>(массив объектов класса</w:t>
      </w:r>
      <w:r w:rsidR="00E06D7E" w:rsidRPr="00E06D7E">
        <w:rPr>
          <w:rFonts w:ascii="Times New Roman" w:hAnsi="Times New Roman" w:cs="Times New Roman"/>
          <w:sz w:val="24"/>
          <w:szCs w:val="24"/>
        </w:rPr>
        <w:t xml:space="preserve"> [</w:t>
      </w:r>
      <w:r w:rsidR="00E06D7E">
        <w:rPr>
          <w:rFonts w:ascii="Times New Roman" w:hAnsi="Times New Roman" w:cs="Times New Roman"/>
          <w:sz w:val="24"/>
          <w:szCs w:val="24"/>
        </w:rPr>
        <w:t>в данном случае не важно объект</w:t>
      </w:r>
      <w:r w:rsidR="00E06D7E" w:rsidRPr="00E06D7E">
        <w:rPr>
          <w:rFonts w:ascii="Times New Roman" w:hAnsi="Times New Roman" w:cs="Times New Roman"/>
          <w:sz w:val="24"/>
          <w:szCs w:val="24"/>
        </w:rPr>
        <w:t>/</w:t>
      </w:r>
      <w:r w:rsidR="00E06D7E">
        <w:rPr>
          <w:rFonts w:ascii="Times New Roman" w:hAnsi="Times New Roman" w:cs="Times New Roman"/>
          <w:sz w:val="24"/>
          <w:szCs w:val="24"/>
        </w:rPr>
        <w:t>контейнер объектов</w:t>
      </w:r>
      <w:r w:rsidR="00E06D7E" w:rsidRPr="00E06D7E">
        <w:rPr>
          <w:rFonts w:ascii="Times New Roman" w:hAnsi="Times New Roman" w:cs="Times New Roman"/>
          <w:sz w:val="24"/>
          <w:szCs w:val="24"/>
        </w:rPr>
        <w:t>]</w:t>
      </w:r>
      <w:r w:rsidR="00E06D7E">
        <w:rPr>
          <w:rFonts w:ascii="Times New Roman" w:hAnsi="Times New Roman" w:cs="Times New Roman"/>
          <w:sz w:val="24"/>
          <w:szCs w:val="24"/>
        </w:rPr>
        <w:t xml:space="preserve">) </w:t>
      </w:r>
      <w:r w:rsidR="00AB333B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AB333B" w:rsidRPr="00AB333B">
        <w:rPr>
          <w:rFonts w:ascii="Times New Roman" w:hAnsi="Times New Roman" w:cs="Times New Roman"/>
          <w:sz w:val="24"/>
          <w:szCs w:val="24"/>
        </w:rPr>
        <w:t xml:space="preserve"> </w:t>
      </w:r>
      <w:r w:rsidR="00AB333B">
        <w:rPr>
          <w:rFonts w:ascii="Times New Roman" w:hAnsi="Times New Roman" w:cs="Times New Roman"/>
          <w:sz w:val="24"/>
          <w:szCs w:val="24"/>
        </w:rPr>
        <w:t xml:space="preserve">создаётся в </w:t>
      </w:r>
      <w:r w:rsidR="00E06D7E">
        <w:rPr>
          <w:rFonts w:ascii="Times New Roman" w:hAnsi="Times New Roman" w:cs="Times New Roman"/>
          <w:sz w:val="24"/>
          <w:szCs w:val="24"/>
        </w:rPr>
        <w:t xml:space="preserve">классе </w:t>
      </w:r>
      <w:r w:rsidR="00E06D7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E06D7E" w:rsidRPr="00E06D7E">
        <w:rPr>
          <w:rFonts w:ascii="Times New Roman" w:hAnsi="Times New Roman" w:cs="Times New Roman"/>
          <w:sz w:val="24"/>
          <w:szCs w:val="24"/>
        </w:rPr>
        <w:t xml:space="preserve"> </w:t>
      </w:r>
      <w:r w:rsidR="00E06D7E">
        <w:rPr>
          <w:rFonts w:ascii="Times New Roman" w:hAnsi="Times New Roman" w:cs="Times New Roman"/>
          <w:sz w:val="24"/>
          <w:szCs w:val="24"/>
        </w:rPr>
        <w:t xml:space="preserve">и передаётся в класс </w:t>
      </w:r>
      <w:r w:rsidR="00E06D7E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E06D7E">
        <w:rPr>
          <w:rFonts w:ascii="Times New Roman" w:hAnsi="Times New Roman" w:cs="Times New Roman"/>
          <w:sz w:val="24"/>
          <w:szCs w:val="24"/>
        </w:rPr>
        <w:t>. Таким образом</w:t>
      </w:r>
      <w:r w:rsidR="00E06D7E" w:rsidRPr="00E06D7E">
        <w:rPr>
          <w:rFonts w:ascii="Times New Roman" w:hAnsi="Times New Roman" w:cs="Times New Roman"/>
          <w:sz w:val="24"/>
          <w:szCs w:val="24"/>
        </w:rPr>
        <w:t xml:space="preserve">, </w:t>
      </w:r>
      <w:r w:rsidR="00E06D7E">
        <w:rPr>
          <w:rFonts w:ascii="Times New Roman" w:hAnsi="Times New Roman" w:cs="Times New Roman"/>
          <w:sz w:val="24"/>
          <w:szCs w:val="24"/>
        </w:rPr>
        <w:t xml:space="preserve">данным </w:t>
      </w:r>
      <w:proofErr w:type="gramStart"/>
      <w:r w:rsidR="00E06D7E">
        <w:rPr>
          <w:rFonts w:ascii="Times New Roman" w:hAnsi="Times New Roman" w:cs="Times New Roman"/>
          <w:sz w:val="24"/>
          <w:szCs w:val="24"/>
        </w:rPr>
        <w:t>объектом  никак</w:t>
      </w:r>
      <w:proofErr w:type="gramEnd"/>
      <w:r w:rsidR="00E06D7E">
        <w:rPr>
          <w:rFonts w:ascii="Times New Roman" w:hAnsi="Times New Roman" w:cs="Times New Roman"/>
          <w:sz w:val="24"/>
          <w:szCs w:val="24"/>
        </w:rPr>
        <w:t xml:space="preserve"> не управляет класс </w:t>
      </w:r>
      <w:r w:rsidR="00E06D7E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E06D7E" w:rsidRPr="00E06D7E">
        <w:rPr>
          <w:rFonts w:ascii="Times New Roman" w:hAnsi="Times New Roman" w:cs="Times New Roman"/>
          <w:sz w:val="24"/>
          <w:szCs w:val="24"/>
        </w:rPr>
        <w:t xml:space="preserve">, </w:t>
      </w:r>
      <w:r w:rsidR="00E06D7E">
        <w:rPr>
          <w:rFonts w:ascii="Times New Roman" w:hAnsi="Times New Roman" w:cs="Times New Roman"/>
          <w:sz w:val="24"/>
          <w:szCs w:val="24"/>
        </w:rPr>
        <w:t>он лишь использует его.</w:t>
      </w:r>
    </w:p>
    <w:sectPr w:rsidR="00382663" w:rsidRPr="00E0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95EF8"/>
    <w:multiLevelType w:val="hybridMultilevel"/>
    <w:tmpl w:val="CA34D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D6"/>
    <w:rsid w:val="00225B2F"/>
    <w:rsid w:val="00382663"/>
    <w:rsid w:val="007262DE"/>
    <w:rsid w:val="00AB333B"/>
    <w:rsid w:val="00BF4ED6"/>
    <w:rsid w:val="00E06D7E"/>
    <w:rsid w:val="00E6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1ACC"/>
  <w15:chartTrackingRefBased/>
  <w15:docId w15:val="{8C004181-34A6-4FF2-91C5-6EA4CCA7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5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ava-course.ru/begin/rela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Акчурин Ренат Маратович</dc:creator>
  <cp:keywords/>
  <dc:description/>
  <cp:lastModifiedBy>Акчурин Ренат Маратович</cp:lastModifiedBy>
  <cp:revision>2</cp:revision>
  <dcterms:created xsi:type="dcterms:W3CDTF">2020-05-05T12:05:00Z</dcterms:created>
  <dcterms:modified xsi:type="dcterms:W3CDTF">2020-05-05T13:07:00Z</dcterms:modified>
</cp:coreProperties>
</file>