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500" w:after="0"/>
        <w:jc w:val="center"/>
        <w:rPr/>
      </w:pPr>
      <w:r>
        <w:rPr>
          <w:rFonts w:eastAsia="Times New Roman" w:cs="Times New Roman"/>
          <w:b/>
          <w:bCs/>
          <w:caps/>
          <w:color w:val="1F3864"/>
          <w:sz w:val="26"/>
          <w:szCs w:val="26"/>
        </w:rPr>
        <w:t>ГО «ФОРУМ РОЗВИТКУ ГРОМАДЯНСЬКОГО СУСПІЛЬСТВА»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jc w:val="center"/>
        <w:rPr/>
      </w:pPr>
      <w:r>
        <w:rPr>
          <w:rFonts w:eastAsia="Times New Roman" w:cs="Times New Roman"/>
          <w:b/>
          <w:bCs/>
          <w:caps/>
          <w:color w:val="1F3864"/>
          <w:sz w:val="44"/>
          <w:szCs w:val="44"/>
        </w:rPr>
        <w:t>ІНСТРУКЦІЯ</w:t>
      </w:r>
    </w:p>
    <w:p>
      <w:pPr>
        <w:pStyle w:val="Normal"/>
        <w:spacing w:before="80" w:after="0"/>
        <w:jc w:val="center"/>
        <w:rPr/>
      </w:pPr>
      <w:r>
        <w:rPr>
          <w:rFonts w:eastAsia="Times New Roman" w:cs="Times New Roman"/>
          <w:b/>
          <w:bCs/>
          <w:color w:val="1F3864"/>
          <w:sz w:val="30"/>
          <w:szCs w:val="30"/>
        </w:rPr>
        <w:t>як отримати аналітичний звіт МіО іШГБ</w:t>
      </w:r>
    </w:p>
    <w:p>
      <w:pPr>
        <w:pStyle w:val="Normal"/>
        <w:spacing w:before="60" w:after="0"/>
        <w:jc w:val="center"/>
        <w:rPr/>
      </w:pPr>
      <w:r>
        <w:rPr>
          <w:rFonts w:eastAsia="Times New Roman" w:cs="Times New Roman"/>
          <w:i/>
          <w:iCs/>
          <w:color w:val="1F3864"/>
          <w:sz w:val="26"/>
          <w:szCs w:val="26"/>
        </w:rPr>
        <w:t>за допомогою Claude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jc w:val="center"/>
        <w:rPr/>
      </w:pPr>
      <w:r>
        <w:rPr>
          <w:rFonts w:eastAsia="Times New Roman" w:cs="Times New Roman"/>
          <w:i/>
          <w:iCs/>
          <w:color w:val="555555"/>
          <w:sz w:val="24"/>
          <w:szCs w:val="24"/>
        </w:rPr>
        <w:t>Для людей без технічного досвіду. Крок за кроком.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jc w:val="center"/>
        <w:rPr/>
      </w:pPr>
      <w:r>
        <w:rPr>
          <w:rFonts w:eastAsia="Times New Roman" w:cs="Times New Roman"/>
          <w:color w:val="777777"/>
          <w:sz w:val="22"/>
          <w:szCs w:val="22"/>
        </w:rPr>
        <w:t>Версія 2.0  |  Травень 2026</w:t>
      </w:r>
    </w:p>
    <w:p>
      <w:pPr>
        <w:pStyle w:val="Normal"/>
        <w:jc w:val="center"/>
        <w:rPr/>
      </w:pPr>
      <w:r>
        <w:rPr>
          <w:rFonts w:eastAsia="Times New Roman" w:cs="Times New Roman"/>
          <w:color w:val="777777"/>
          <w:sz w:val="22"/>
          <w:szCs w:val="22"/>
        </w:rPr>
        <w:t>ГО «Форум розвитку громадянського суспільства»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Times New Roman" w:cs="Times New Roman" w:ascii="Times New Roman" w:hAnsi="Times New Roman"/>
          <w:b/>
          <w:bCs/>
          <w:caps/>
          <w:color w:val="1F3864"/>
          <w:sz w:val="28"/>
          <w:szCs w:val="28"/>
        </w:rPr>
        <w:t>ЩО ВАМ ЗНАДОБИТЬСЯ</w:t>
      </w:r>
    </w:p>
    <w:p>
      <w:pPr>
        <w:pStyle w:val="Normal"/>
        <w:spacing w:before="60" w:after="60"/>
        <w:jc w:val="both"/>
        <w:rPr/>
      </w:pPr>
      <w:r>
        <w:rPr>
          <w:rFonts w:eastAsia="Times New Roman" w:cs="Times New Roman"/>
          <w:sz w:val="24"/>
          <w:szCs w:val="24"/>
        </w:rPr>
        <w:t>Перш ніж починати, переконайтеся, що у вас є: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399"/>
        <w:gridCol w:w="2600"/>
        <w:gridCol w:w="6361"/>
      </w:tblGrid>
      <w:tr>
        <w:trPr/>
        <w:tc>
          <w:tcPr>
            <w:tcW w:w="3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F3864" w:val="clear"/>
            <w:tcMar>
              <w:start w:w="160" w:type="dxa"/>
              <w:end w:w="12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Що потрібно</w:t>
            </w:r>
          </w:p>
        </w:tc>
        <w:tc>
          <w:tcPr>
            <w:tcW w:w="636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F3864" w:val="clear"/>
            <w:tcMar>
              <w:start w:w="160" w:type="dxa"/>
              <w:end w:w="12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Деталі</w:t>
            </w:r>
          </w:p>
        </w:tc>
      </w:tr>
      <w:tr>
        <w:trPr/>
        <w:tc>
          <w:tcPr>
            <w:tcW w:w="3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375623"/>
                <w:sz w:val="24"/>
                <w:szCs w:val="24"/>
              </w:rPr>
              <w:t>✓</w:t>
            </w:r>
          </w:p>
        </w:tc>
        <w:tc>
          <w:tcPr>
            <w:tcW w:w="2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  <w:tcMar>
              <w:start w:w="160" w:type="dxa"/>
              <w:end w:w="12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Обліковий запис claude.ai</w:t>
            </w:r>
          </w:p>
        </w:tc>
        <w:tc>
          <w:tcPr>
            <w:tcW w:w="636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  <w:tcMar>
              <w:start w:w="160" w:type="dxa"/>
              <w:end w:w="12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Безкоштовний або Pro. Якщо ще немає — зареєструйтесь на claude.ai (кілька хвилин).</w:t>
            </w:r>
          </w:p>
        </w:tc>
      </w:tr>
      <w:tr>
        <w:trPr/>
        <w:tc>
          <w:tcPr>
            <w:tcW w:w="3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375623"/>
                <w:sz w:val="24"/>
                <w:szCs w:val="24"/>
              </w:rPr>
              <w:t>✓</w:t>
            </w:r>
          </w:p>
        </w:tc>
        <w:tc>
          <w:tcPr>
            <w:tcW w:w="2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BF3FB" w:val="clear"/>
            <w:tcMar>
              <w:start w:w="160" w:type="dxa"/>
              <w:end w:w="12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Excel-файл із даними іШГБ</w:t>
            </w:r>
          </w:p>
        </w:tc>
        <w:tc>
          <w:tcPr>
            <w:tcW w:w="636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BF3FB" w:val="clear"/>
            <w:tcMar>
              <w:start w:w="160" w:type="dxa"/>
              <w:end w:w="12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Стандартна моніторингова таблиця: «МіО_[Громади]_[місяць_рік].xlsx»</w:t>
            </w:r>
          </w:p>
        </w:tc>
      </w:tr>
      <w:tr>
        <w:trPr/>
        <w:tc>
          <w:tcPr>
            <w:tcW w:w="3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375623"/>
                <w:sz w:val="24"/>
                <w:szCs w:val="24"/>
              </w:rPr>
              <w:t>✓</w:t>
            </w:r>
          </w:p>
        </w:tc>
        <w:tc>
          <w:tcPr>
            <w:tcW w:w="2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  <w:tcMar>
              <w:start w:w="160" w:type="dxa"/>
              <w:end w:w="12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Файл «Майстер-промпт іШГБ v2»</w:t>
            </w:r>
          </w:p>
        </w:tc>
        <w:tc>
          <w:tcPr>
            <w:tcW w:w="636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  <w:tcMar>
              <w:start w:w="160" w:type="dxa"/>
              <w:end w:w="12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Текстовий файл із готовим промптом (постачається разом з цією інструкцією).</w:t>
            </w:r>
          </w:p>
        </w:tc>
      </w:tr>
      <w:tr>
        <w:trPr/>
        <w:tc>
          <w:tcPr>
            <w:tcW w:w="3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375623"/>
                <w:sz w:val="24"/>
                <w:szCs w:val="24"/>
              </w:rPr>
              <w:t>✓</w:t>
            </w:r>
          </w:p>
        </w:tc>
        <w:tc>
          <w:tcPr>
            <w:tcW w:w="2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BF3FB" w:val="clear"/>
            <w:tcMar>
              <w:start w:w="160" w:type="dxa"/>
              <w:end w:w="12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5–10 хвилин вашого часу</w:t>
            </w:r>
          </w:p>
        </w:tc>
        <w:tc>
          <w:tcPr>
            <w:tcW w:w="636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BF3FB" w:val="clear"/>
            <w:tcMar>
              <w:start w:w="160" w:type="dxa"/>
              <w:end w:w="12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Більше нічого не потрібно. Жодних програм встановлювати не треба.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Times New Roman" w:cs="Times New Roman" w:ascii="Times New Roman" w:hAnsi="Times New Roman"/>
          <w:b/>
          <w:bCs/>
          <w:caps/>
          <w:color w:val="1F3864"/>
          <w:sz w:val="28"/>
          <w:szCs w:val="28"/>
        </w:rPr>
        <w:t>ПОКРОКОВА ІНСТРУКЦІЯ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899"/>
        <w:gridCol w:w="8460"/>
      </w:tblGrid>
      <w:tr>
        <w:trPr/>
        <w:tc>
          <w:tcPr>
            <w:tcW w:w="8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F386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40"/>
                <w:szCs w:val="40"/>
              </w:rPr>
              <w:t>1</w:t>
            </w:r>
          </w:p>
        </w:tc>
        <w:tc>
          <w:tcPr>
            <w:tcW w:w="84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F3864" w:val="clear"/>
            <w:tcMar>
              <w:top w:w="100" w:type="dxa"/>
              <w:start w:w="180" w:type="dxa"/>
              <w:bottom w:w="10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6"/>
                <w:szCs w:val="26"/>
              </w:rPr>
              <w:t>Відкрийте Claude</w:t>
            </w:r>
          </w:p>
        </w:tc>
      </w:tr>
      <w:tr>
        <w:trPr/>
        <w:tc>
          <w:tcPr>
            <w:tcW w:w="9359" w:type="dxa"/>
            <w:gridSpan w:val="2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BF3FB" w:val="clear"/>
            <w:tcMar>
              <w:start w:w="200" w:type="dxa"/>
            </w:tcMar>
          </w:tcPr>
          <w:p>
            <w:pPr>
              <w:pStyle w:val="Normal"/>
              <w:spacing w:before="60" w:after="60"/>
              <w:jc w:val="both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 xml:space="preserve">Перейдіть на 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claude.ai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у вашому браузері та увійдіть у свій обліковий запис.</w:t>
            </w:r>
          </w:p>
          <w:p>
            <w:pPr>
              <w:pStyle w:val="Normal"/>
              <w:spacing w:before="40" w:after="60"/>
              <w:jc w:val="both"/>
              <w:rPr/>
            </w:pPr>
            <w:r>
              <w:rPr>
                <w:rFonts w:eastAsia="Times New Roman" w:cs="Times New Roman"/>
                <w:i/>
                <w:iCs/>
                <w:color w:val="555555"/>
                <w:sz w:val="24"/>
                <w:szCs w:val="24"/>
              </w:rPr>
              <w:t>Якщо акаунту ще немає — натисніть «Sign up» і зареєструйтесь безкоштовно. Для роботи підходить безкоштовний план.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899"/>
        <w:gridCol w:w="8460"/>
      </w:tblGrid>
      <w:tr>
        <w:trPr/>
        <w:tc>
          <w:tcPr>
            <w:tcW w:w="8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F386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40"/>
                <w:szCs w:val="40"/>
              </w:rPr>
              <w:t>2</w:t>
            </w:r>
          </w:p>
        </w:tc>
        <w:tc>
          <w:tcPr>
            <w:tcW w:w="84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F3864" w:val="clear"/>
            <w:tcMar>
              <w:top w:w="100" w:type="dxa"/>
              <w:start w:w="180" w:type="dxa"/>
              <w:bottom w:w="10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6"/>
                <w:szCs w:val="26"/>
              </w:rPr>
              <w:t>Відкрийте файл майстер-промпту</w:t>
            </w:r>
          </w:p>
        </w:tc>
      </w:tr>
      <w:tr>
        <w:trPr/>
        <w:tc>
          <w:tcPr>
            <w:tcW w:w="9359" w:type="dxa"/>
            <w:gridSpan w:val="2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BF3FB" w:val="clear"/>
            <w:tcMar>
              <w:start w:w="200" w:type="dxa"/>
            </w:tcMar>
          </w:tcPr>
          <w:p>
            <w:pPr>
              <w:pStyle w:val="Normal"/>
              <w:spacing w:before="60" w:after="40"/>
              <w:jc w:val="both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 xml:space="preserve">Відкрийте файл 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«Майстер_промпт_іШГБ_v2.txt»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у будь-якому текстовому редакторі (Блокнот, Word, TextEdit). Виділіть увесь текст (Ctrl+A) і скопіюйте (Ctrl+C).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899"/>
        <w:gridCol w:w="8460"/>
      </w:tblGrid>
      <w:tr>
        <w:trPr/>
        <w:tc>
          <w:tcPr>
            <w:tcW w:w="8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F386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40"/>
                <w:szCs w:val="40"/>
              </w:rPr>
              <w:t>3</w:t>
            </w:r>
          </w:p>
        </w:tc>
        <w:tc>
          <w:tcPr>
            <w:tcW w:w="84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F3864" w:val="clear"/>
            <w:tcMar>
              <w:top w:w="100" w:type="dxa"/>
              <w:start w:w="180" w:type="dxa"/>
              <w:bottom w:w="10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6"/>
                <w:szCs w:val="26"/>
              </w:rPr>
              <w:t>Заповніть дані проєкту</w:t>
            </w:r>
          </w:p>
        </w:tc>
      </w:tr>
      <w:tr>
        <w:trPr/>
        <w:tc>
          <w:tcPr>
            <w:tcW w:w="9359" w:type="dxa"/>
            <w:gridSpan w:val="2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BF3FB" w:val="clear"/>
            <w:tcMar>
              <w:start w:w="200" w:type="dxa"/>
            </w:tcMar>
          </w:tcPr>
          <w:p>
            <w:pPr>
              <w:pStyle w:val="Normal"/>
              <w:spacing w:before="60" w:after="60"/>
              <w:jc w:val="both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 xml:space="preserve">У скопійованому тексті знайдіть рядки у кутових дужках 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&lt; ... &gt;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і замініть їх на реальні дані вашого проєкту: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&lt; повна назва проєкту &gt;  →  наприклад: «Інноваційні підходи до активізації молоді...»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&lt; G-номер або інший код &gt;  →  наприклад: OGP EU 00001489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&lt; назва ГО &gt;  →  наприклад: ГО «Форум Розвитку Громадянського Суспільства»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&lt; перелік громад &gt;  →  наприклад: Звягельська МТГ, Оржицька СР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 w:after="6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&lt; ПІБ укладача &gt;  →  наприклад: Коваленко Олексій Лелевич (або залиште порожнім)</w:t>
            </w:r>
          </w:p>
          <w:p>
            <w:pPr>
              <w:pStyle w:val="Normal"/>
              <w:spacing w:before="40" w:after="60"/>
              <w:jc w:val="both"/>
              <w:rPr/>
            </w:pPr>
            <w:r>
              <w:rPr>
                <w:rFonts w:eastAsia="Times New Roman" w:cs="Times New Roman"/>
                <w:i/>
                <w:iCs/>
                <w:color w:val="555555"/>
                <w:sz w:val="24"/>
                <w:szCs w:val="24"/>
              </w:rPr>
              <w:t>Якщо якогось рядка не знаєте — просто видаліть його або залиште як є.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899"/>
        <w:gridCol w:w="8460"/>
      </w:tblGrid>
      <w:tr>
        <w:trPr/>
        <w:tc>
          <w:tcPr>
            <w:tcW w:w="8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F386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40"/>
                <w:szCs w:val="40"/>
              </w:rPr>
              <w:t>4</w:t>
            </w:r>
          </w:p>
        </w:tc>
        <w:tc>
          <w:tcPr>
            <w:tcW w:w="84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F3864" w:val="clear"/>
            <w:tcMar>
              <w:top w:w="100" w:type="dxa"/>
              <w:start w:w="180" w:type="dxa"/>
              <w:bottom w:w="10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6"/>
                <w:szCs w:val="26"/>
              </w:rPr>
              <w:t>Розпочніть новий чат і завантажте Excel-файл</w:t>
            </w:r>
          </w:p>
        </w:tc>
      </w:tr>
      <w:tr>
        <w:trPr/>
        <w:tc>
          <w:tcPr>
            <w:tcW w:w="9359" w:type="dxa"/>
            <w:gridSpan w:val="2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BF3FB" w:val="clear"/>
            <w:tcMar>
              <w:start w:w="200" w:type="dxa"/>
            </w:tcMar>
          </w:tcPr>
          <w:p>
            <w:pPr>
              <w:pStyle w:val="Normal"/>
              <w:spacing w:before="60" w:after="60"/>
              <w:jc w:val="both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 xml:space="preserve">У Claude натисніть 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«New chat»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(нова розмова). Знайдіть кнопку 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«Прикріпити файл»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(іконка 📎 або «+») і завантажте ваш Excel-файл із даними іШГБ. Зачекайте, поки файл завантажиться (зазвичай кілька секунд).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899"/>
        <w:gridCol w:w="8460"/>
      </w:tblGrid>
      <w:tr>
        <w:trPr/>
        <w:tc>
          <w:tcPr>
            <w:tcW w:w="8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F386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40"/>
                <w:szCs w:val="40"/>
              </w:rPr>
              <w:t>5</w:t>
            </w:r>
          </w:p>
        </w:tc>
        <w:tc>
          <w:tcPr>
            <w:tcW w:w="84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F3864" w:val="clear"/>
            <w:tcMar>
              <w:top w:w="100" w:type="dxa"/>
              <w:start w:w="180" w:type="dxa"/>
              <w:bottom w:w="10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6"/>
                <w:szCs w:val="26"/>
              </w:rPr>
              <w:t>Вставте промпт і надішліть</w:t>
            </w:r>
          </w:p>
        </w:tc>
      </w:tr>
      <w:tr>
        <w:trPr/>
        <w:tc>
          <w:tcPr>
            <w:tcW w:w="9359" w:type="dxa"/>
            <w:gridSpan w:val="2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BF3FB" w:val="clear"/>
            <w:tcMar>
              <w:start w:w="200" w:type="dxa"/>
            </w:tcMar>
          </w:tcPr>
          <w:p>
            <w:pPr>
              <w:pStyle w:val="Normal"/>
              <w:spacing w:before="60" w:after="60"/>
              <w:jc w:val="both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Клацніть у поле для введення тексту. Вставте скопійований текст промпту (Ctrl+V). Натисніть Enter або кнопку надсилання. Claude почне аналізувати файл — зазвичай це займає до 1 хвилини.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899"/>
        <w:gridCol w:w="8460"/>
      </w:tblGrid>
      <w:tr>
        <w:trPr/>
        <w:tc>
          <w:tcPr>
            <w:tcW w:w="8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F386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40"/>
                <w:szCs w:val="40"/>
              </w:rPr>
              <w:t>6</w:t>
            </w:r>
          </w:p>
        </w:tc>
        <w:tc>
          <w:tcPr>
            <w:tcW w:w="84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F3864" w:val="clear"/>
            <w:tcMar>
              <w:top w:w="100" w:type="dxa"/>
              <w:start w:w="180" w:type="dxa"/>
              <w:bottom w:w="10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6"/>
                <w:szCs w:val="26"/>
              </w:rPr>
              <w:t>Перевірте розрахунки та підтвердіть</w:t>
            </w:r>
          </w:p>
        </w:tc>
      </w:tr>
      <w:tr>
        <w:trPr/>
        <w:tc>
          <w:tcPr>
            <w:tcW w:w="9359" w:type="dxa"/>
            <w:gridSpan w:val="2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BF3FB" w:val="clear"/>
            <w:tcMar>
              <w:start w:w="200" w:type="dxa"/>
            </w:tcMar>
          </w:tcPr>
          <w:p>
            <w:pPr>
              <w:pStyle w:val="Normal"/>
              <w:spacing w:before="60" w:after="60"/>
              <w:jc w:val="both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Claude виведе таблицю з розрахованими 6 індикаторами по кожній громаді і запитає підтвердження. Перевірте цифри — вони мають збігатися з тим, що ви рахували вручну.</w:t>
            </w:r>
          </w:p>
          <w:p>
            <w:pPr>
              <w:pStyle w:val="Normal"/>
              <w:spacing w:before="40" w:after="60"/>
              <w:jc w:val="both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Якщо все вірно — напишіть: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«Підтверджую, продовжуй»</w:t>
            </w:r>
            <w:r>
              <w:rPr>
                <w:rFonts w:eastAsia="Times New Roman" w:cs="Times New Roman"/>
                <w:sz w:val="24"/>
                <w:szCs w:val="24"/>
              </w:rPr>
              <w:t>. Якщо помітили помилку — опишіть, що саме неправильно.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899"/>
        <w:gridCol w:w="8460"/>
      </w:tblGrid>
      <w:tr>
        <w:trPr/>
        <w:tc>
          <w:tcPr>
            <w:tcW w:w="8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F386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40"/>
                <w:szCs w:val="40"/>
              </w:rPr>
              <w:t>7</w:t>
            </w:r>
          </w:p>
        </w:tc>
        <w:tc>
          <w:tcPr>
            <w:tcW w:w="84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F3864" w:val="clear"/>
            <w:tcMar>
              <w:top w:w="100" w:type="dxa"/>
              <w:start w:w="180" w:type="dxa"/>
              <w:bottom w:w="10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6"/>
                <w:szCs w:val="26"/>
              </w:rPr>
              <w:t>Завантажте готовий звіт</w:t>
            </w:r>
          </w:p>
        </w:tc>
      </w:tr>
      <w:tr>
        <w:trPr/>
        <w:tc>
          <w:tcPr>
            <w:tcW w:w="9359" w:type="dxa"/>
            <w:gridSpan w:val="2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BF3FB" w:val="clear"/>
            <w:tcMar>
              <w:start w:w="200" w:type="dxa"/>
            </w:tcMar>
          </w:tcPr>
          <w:p>
            <w:pPr>
              <w:pStyle w:val="Normal"/>
              <w:spacing w:before="60" w:after="60"/>
              <w:jc w:val="both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Claude автоматично згенерує та запропонує завантажити один файл: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 w:after="4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Аналітичний_звіт_іШГБ_[рік].docx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— повний звіт із вбудованою інфографікою (13+ сторінок)</w:t>
            </w:r>
          </w:p>
          <w:p>
            <w:pPr>
              <w:pStyle w:val="Normal"/>
              <w:spacing w:before="60" w:after="40"/>
              <w:jc w:val="both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Натисніть на файл, щоб завантажити його на комп'ютер. Відкрийте у Microsoft Word.</w:t>
            </w:r>
          </w:p>
          <w:p>
            <w:pPr>
              <w:pStyle w:val="Normal"/>
              <w:spacing w:before="40" w:after="60"/>
              <w:jc w:val="both"/>
              <w:rPr/>
            </w:pPr>
            <w:r>
              <w:rPr>
                <w:rFonts w:eastAsia="Times New Roman" w:cs="Times New Roman"/>
                <w:b/>
                <w:bCs/>
                <w:color w:val="555555"/>
                <w:sz w:val="24"/>
                <w:szCs w:val="24"/>
              </w:rPr>
              <w:t xml:space="preserve">Примітка: </w:t>
            </w:r>
            <w:r>
              <w:rPr>
                <w:rFonts w:eastAsia="Times New Roman" w:cs="Times New Roman"/>
                <w:i/>
                <w:iCs/>
                <w:color w:val="555555"/>
                <w:sz w:val="24"/>
                <w:szCs w:val="24"/>
              </w:rPr>
              <w:t>Інфографіка (4 діаграми) вже вбудована безпосередньо в розділ 2.3 звіту — окремий файл діаграм більше не генерується.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Times New Roman" w:cs="Times New Roman" w:ascii="Times New Roman" w:hAnsi="Times New Roman"/>
          <w:b/>
          <w:bCs/>
          <w:caps/>
          <w:color w:val="1F3864"/>
          <w:sz w:val="28"/>
          <w:szCs w:val="28"/>
        </w:rPr>
        <w:t>СТРУКТУРА ФАЙЛУ, ЯКИЙ ВИ ОТРИМАЄТЕ</w:t>
      </w:r>
    </w:p>
    <w:p>
      <w:pPr>
        <w:pStyle w:val="Normal"/>
        <w:spacing w:before="60" w:after="60"/>
        <w:jc w:val="both"/>
        <w:rPr/>
      </w:pPr>
      <w:r>
        <w:rPr>
          <w:rFonts w:eastAsia="Times New Roman" w:cs="Times New Roman"/>
          <w:sz w:val="24"/>
          <w:szCs w:val="24"/>
        </w:rPr>
        <w:t>Звіт містить усі розділи в одному документі — від титульної сторінки до рекомендацій, включно з вбудованими діаграмами: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700"/>
        <w:gridCol w:w="3499"/>
        <w:gridCol w:w="5161"/>
      </w:tblGrid>
      <w:tr>
        <w:trPr/>
        <w:tc>
          <w:tcPr>
            <w:tcW w:w="7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Розділ</w:t>
            </w:r>
          </w:p>
        </w:tc>
        <w:tc>
          <w:tcPr>
            <w:tcW w:w="516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Зміст</w:t>
            </w:r>
          </w:p>
        </w:tc>
      </w:tr>
      <w:tr>
        <w:trPr/>
        <w:tc>
          <w:tcPr>
            <w:tcW w:w="7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—</w:t>
            </w:r>
          </w:p>
        </w:tc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Титульна сторінка</w:t>
            </w:r>
          </w:p>
        </w:tc>
        <w:tc>
          <w:tcPr>
            <w:tcW w:w="516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Організація, назва звіту, проєкт, автор, рік</w:t>
            </w:r>
          </w:p>
        </w:tc>
      </w:tr>
      <w:tr>
        <w:trPr/>
        <w:tc>
          <w:tcPr>
            <w:tcW w:w="7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BF3FB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—</w:t>
            </w:r>
          </w:p>
        </w:tc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BF3FB" w:val="clea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Зміст</w:t>
            </w:r>
          </w:p>
        </w:tc>
        <w:tc>
          <w:tcPr>
            <w:tcW w:w="516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BF3FB" w:val="clea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Текстовий зміст усіх розділів</w:t>
            </w:r>
          </w:p>
        </w:tc>
      </w:tr>
      <w:tr>
        <w:trPr/>
        <w:tc>
          <w:tcPr>
            <w:tcW w:w="7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0</w:t>
            </w:r>
          </w:p>
        </w:tc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Вступ</w:t>
            </w:r>
          </w:p>
        </w:tc>
        <w:tc>
          <w:tcPr>
            <w:tcW w:w="516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Реквізити проєкту, джерела даних, методологічні уточнення формул</w:t>
            </w:r>
          </w:p>
        </w:tc>
      </w:tr>
      <w:tr>
        <w:trPr/>
        <w:tc>
          <w:tcPr>
            <w:tcW w:w="7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BF3FB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1</w:t>
            </w:r>
          </w:p>
        </w:tc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BF3FB" w:val="clea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Саммері МіО</w:t>
            </w:r>
          </w:p>
        </w:tc>
        <w:tc>
          <w:tcPr>
            <w:tcW w:w="516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BF3FB" w:val="clea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Таблиця 6 формул + 5–6 ключових тез із поясненнями</w:t>
            </w:r>
          </w:p>
        </w:tc>
      </w:tr>
      <w:tr>
        <w:trPr/>
        <w:tc>
          <w:tcPr>
            <w:tcW w:w="7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2.1</w:t>
            </w:r>
          </w:p>
        </w:tc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Порівняльна матриця</w:t>
            </w:r>
          </w:p>
        </w:tc>
        <w:tc>
          <w:tcPr>
            <w:tcW w:w="516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Таблиця всіх індикаторів з кольоровим маркуванням ▲/▼</w:t>
            </w:r>
          </w:p>
        </w:tc>
      </w:tr>
      <w:tr>
        <w:trPr/>
        <w:tc>
          <w:tcPr>
            <w:tcW w:w="7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BF3FB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2.2</w:t>
            </w:r>
          </w:p>
        </w:tc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BF3FB" w:val="clea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Детальний аналіз</w:t>
            </w:r>
          </w:p>
        </w:tc>
        <w:tc>
          <w:tcPr>
            <w:tcW w:w="516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BF3FB" w:val="clea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6 параграфів на кожну громаду (формула + число + інтерпретація)</w:t>
            </w:r>
          </w:p>
        </w:tc>
      </w:tr>
      <w:tr>
        <w:trPr/>
        <w:tc>
          <w:tcPr>
            <w:tcW w:w="7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2.3</w:t>
            </w:r>
          </w:p>
        </w:tc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Інфографіка (вбудована)</w:t>
            </w:r>
          </w:p>
        </w:tc>
        <w:tc>
          <w:tcPr>
            <w:tcW w:w="516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Панель карток + 4 діаграми прямо у звіті</w:t>
            </w:r>
          </w:p>
        </w:tc>
      </w:tr>
      <w:tr>
        <w:trPr/>
        <w:tc>
          <w:tcPr>
            <w:tcW w:w="7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BF3FB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3.1</w:t>
            </w:r>
          </w:p>
        </w:tc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BF3FB" w:val="clea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Підсумкова оцінка</w:t>
            </w:r>
          </w:p>
        </w:tc>
        <w:tc>
          <w:tcPr>
            <w:tcW w:w="516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BF3FB" w:val="clea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Таблиця vs еталон + вердикт УСПІШНЕ/ЧАСТКОВО/ПОТРЕБУЄ</w:t>
            </w:r>
          </w:p>
        </w:tc>
      </w:tr>
      <w:tr>
        <w:trPr/>
        <w:tc>
          <w:tcPr>
            <w:tcW w:w="7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3.2–3.4</w:t>
            </w:r>
          </w:p>
        </w:tc>
        <w:tc>
          <w:tcPr>
            <w:tcW w:w="34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Рекомендації</w:t>
            </w:r>
          </w:p>
        </w:tc>
        <w:tc>
          <w:tcPr>
            <w:tcW w:w="516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Для ОМС, координаторів, педагогів, донорів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2CC" w:val="clea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/>
                <w:color w:val="7F6000"/>
                <w:sz w:val="24"/>
                <w:szCs w:val="24"/>
              </w:rPr>
              <w:t xml:space="preserve">💡 </w:t>
            </w:r>
            <w:r>
              <w:rPr>
                <w:rFonts w:eastAsia="Times New Roman" w:cs="Times New Roman"/>
                <w:color w:val="7F6000"/>
                <w:sz w:val="24"/>
                <w:szCs w:val="24"/>
              </w:rPr>
              <w:t>Діаграми вбудовані в розділ 2.3 звіту: (1) кільцеві — рівень залучення та охоплення шкіл; (2) воронка — від навчання до авторства; (3) стовпчиковий — проєктна активність і якість; (4) бульбашкова — активізація учнів vs еталон.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Times New Roman" w:cs="Times New Roman" w:ascii="Times New Roman" w:hAnsi="Times New Roman"/>
          <w:b/>
          <w:bCs/>
          <w:caps/>
          <w:color w:val="1F3864"/>
          <w:sz w:val="28"/>
          <w:szCs w:val="28"/>
        </w:rPr>
        <w:t>ТИПОВІ СИТУАЦІЇ ТА ЩО ПИСАТИ CLAUDE</w:t>
      </w:r>
    </w:p>
    <w:p>
      <w:pPr>
        <w:pStyle w:val="Normal"/>
        <w:spacing w:before="60" w:after="60"/>
        <w:jc w:val="both"/>
        <w:rPr/>
      </w:pPr>
      <w:r>
        <w:rPr>
          <w:rFonts w:eastAsia="Times New Roman" w:cs="Times New Roman"/>
          <w:sz w:val="24"/>
          <w:szCs w:val="24"/>
        </w:rPr>
        <w:t>Якщо в процесі роботи щось пішло не так — скористайтесь таблицею нижче: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20" w:type="dxa"/>
        </w:tblCellMar>
      </w:tblPr>
      <w:tblGrid>
        <w:gridCol w:w="3800"/>
        <w:gridCol w:w="5559"/>
      </w:tblGrid>
      <w:tr>
        <w:trPr/>
        <w:tc>
          <w:tcPr>
            <w:tcW w:w="38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Ситуація</w:t>
            </w:r>
          </w:p>
        </w:tc>
        <w:tc>
          <w:tcPr>
            <w:tcW w:w="555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Що написати Claude</w:t>
            </w:r>
          </w:p>
        </w:tc>
      </w:tr>
      <w:tr>
        <w:trPr/>
        <w:tc>
          <w:tcPr>
            <w:tcW w:w="38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Файл не відкривається у Word</w:t>
            </w:r>
          </w:p>
        </w:tc>
        <w:tc>
          <w:tcPr>
            <w:tcW w:w="555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«Файл не відкривається у Word. Виправ і надай знову»</w:t>
            </w:r>
          </w:p>
        </w:tc>
      </w:tr>
      <w:tr>
        <w:trPr/>
        <w:tc>
          <w:tcPr>
            <w:tcW w:w="38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Claude щось запитує незрозуміле</w:t>
            </w:r>
          </w:p>
        </w:tc>
        <w:tc>
          <w:tcPr>
            <w:tcW w:w="555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«Я не розумію питання, поясни простіше» або просто дайте відповідь своїми словами</w:t>
            </w:r>
          </w:p>
        </w:tc>
      </w:tr>
      <w:tr>
        <w:trPr/>
        <w:tc>
          <w:tcPr>
            <w:tcW w:w="38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Розраховані цифри не збігаються з моїми</w:t>
            </w:r>
          </w:p>
        </w:tc>
        <w:tc>
          <w:tcPr>
            <w:tcW w:w="555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«Цифра [X] в індикаторі [N] по громаді [Y] має бути [Z]. Виправ і перерахуй зведені показники»</w:t>
            </w:r>
          </w:p>
        </w:tc>
      </w:tr>
      <w:tr>
        <w:trPr/>
        <w:tc>
          <w:tcPr>
            <w:tcW w:w="38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Хочу додати ще одну громаду</w:t>
            </w:r>
          </w:p>
        </w:tc>
        <w:tc>
          <w:tcPr>
            <w:tcW w:w="555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«Додай дані по громаді: [назва]. Дані: [перелічіть цифри за тим самим порядком]»</w:t>
            </w:r>
          </w:p>
        </w:tc>
      </w:tr>
      <w:tr>
        <w:trPr/>
        <w:tc>
          <w:tcPr>
            <w:tcW w:w="38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Потрібно змінити назву проєкту чи рік у звіті</w:t>
            </w:r>
          </w:p>
        </w:tc>
        <w:tc>
          <w:tcPr>
            <w:tcW w:w="555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«Виправ назву проєкту на [...] та рік на [...], перегенеруй файл»</w:t>
            </w:r>
          </w:p>
        </w:tc>
      </w:tr>
      <w:tr>
        <w:trPr/>
        <w:tc>
          <w:tcPr>
            <w:tcW w:w="38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Хочу отримати звіт лише для однієї громади</w:t>
            </w:r>
          </w:p>
        </w:tc>
        <w:tc>
          <w:tcPr>
            <w:tcW w:w="555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«Згенеруй звіт тільки по [назва громади], без зведеного розділу»</w:t>
            </w:r>
          </w:p>
        </w:tc>
      </w:tr>
      <w:tr>
        <w:trPr/>
        <w:tc>
          <w:tcPr>
            <w:tcW w:w="38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Звіт надто довгий, потрібен короткий варіант</w:t>
            </w:r>
          </w:p>
        </w:tc>
        <w:tc>
          <w:tcPr>
            <w:tcW w:w="555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«Скороти звіт до виконавчого саммері: тільки розділи 0, 1.2, 2.1, 3.1 і 3.4»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Times New Roman" w:cs="Times New Roman" w:ascii="Times New Roman" w:hAnsi="Times New Roman"/>
          <w:b/>
          <w:bCs/>
          <w:caps/>
          <w:color w:val="1F3864"/>
          <w:sz w:val="28"/>
          <w:szCs w:val="28"/>
        </w:rPr>
        <w:t>ВАЖЛИВО: ЗБЕРІГАЙТЕ ФАЙЛИ ПІСЛЯ РОБОТИ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CE4D6" w:val="clea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/>
                <w:color w:val="833C00"/>
                <w:sz w:val="24"/>
                <w:szCs w:val="24"/>
              </w:rPr>
              <w:t>Claude не зберігає ваші дані між окремими розмовами. Кожен новий чат починається «з нуля». Завжди завантажуйте готові файли на свій комп'ютер одразу після генерації — інакше їх буде втрачено.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jc w:val="both"/>
        <w:rPr/>
      </w:pPr>
      <w:r>
        <w:rPr>
          <w:rFonts w:eastAsia="Times New Roman" w:cs="Times New Roman"/>
          <w:sz w:val="24"/>
          <w:szCs w:val="24"/>
        </w:rPr>
        <w:t>Рекомендована структура збереження файлів на вашому комп'ютері: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Times New Roman" w:cs="Times New Roman"/>
          <w:sz w:val="24"/>
          <w:szCs w:val="24"/>
        </w:rPr>
        <w:t>іШГБ / [Рік] / [Назва громади] / Аналітичний_звіт_іШГБ_[рік].docx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Times New Roman" w:cs="Times New Roman"/>
          <w:sz w:val="24"/>
          <w:szCs w:val="24"/>
        </w:rPr>
        <w:t>іШГБ / [Рік] / [Назва громади] / МіО_[Громади]_[місяць_рік].xlsx  (вихідні дані)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20" w:after="0"/>
        <w:jc w:val="center"/>
        <w:rPr/>
      </w:pPr>
      <w:r>
        <w:rPr>
          <w:rFonts w:eastAsia="Times New Roman" w:cs="Times New Roman"/>
          <w:i/>
          <w:iCs/>
          <w:color w:val="888888"/>
          <w:sz w:val="20"/>
          <w:szCs w:val="20"/>
        </w:rPr>
        <w:t>Інструкцію підготовлено: травень 2026  |  ГО «Форум розвитку громадянського суспільства» (CSDF)</w:t>
      </w:r>
    </w:p>
    <w:p>
      <w:pPr>
        <w:pStyle w:val="Normal"/>
        <w:jc w:val="center"/>
        <w:rPr/>
      </w:pPr>
      <w:r>
        <w:rPr>
          <w:rFonts w:eastAsia="Times New Roman" w:cs="Times New Roman"/>
          <w:i/>
          <w:iCs/>
          <w:color w:val="888888"/>
          <w:sz w:val="20"/>
          <w:szCs w:val="20"/>
        </w:rPr>
        <w:t>Версія 2.0 — актуальна для майстер-промпту v2 та скілу іШГБ v2.0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1134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 New Roman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1F3864"/>
      </w:pBdr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1F3864"/>
      </w:pBdr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320" w:after="160"/>
      <w:outlineLvl w:val="0"/>
    </w:pPr>
    <w:rPr>
      <w:rFonts w:ascii="Times New Roman" w:hAnsi="Times New Roman" w:eastAsia="Times New Roman" w:cs="Times New Roman"/>
      <w:b/>
      <w:bCs/>
      <w:caps/>
      <w:color w:val="1F3864"/>
      <w:sz w:val="28"/>
      <w:szCs w:val="28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Times New Roman" w:hAnsi="Times New Roman" w:eastAsia="Times New Roman" w:cs="Times New Roman"/>
      <w:b/>
      <w:bCs/>
      <w:color w:val="1F3864"/>
      <w:sz w:val="26"/>
      <w:szCs w:val="26"/>
    </w:rPr>
  </w:style>
  <w:style w:type="paragraph" w:styleId="Heading3">
    <w:name w:val="Heading 3"/>
    <w:basedOn w:val="Heading"/>
    <w:qFormat/>
    <w:pPr>
      <w:spacing w:before="180" w:after="80"/>
      <w:outlineLvl w:val="2"/>
    </w:pPr>
    <w:rPr>
      <w:rFonts w:ascii="Times New Roman" w:hAnsi="Times New Roman" w:eastAsia="Times New Roman" w:cs="Times New Roman"/>
      <w:b/>
      <w:bCs/>
      <w:color w:val="1F3864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2026-05-28T22:31:05Z</dcterms:created>
  <dc:creator>Un-named</dc:creator>
  <dc:description/>
  <dc:language>en-US</dc:language>
  <cp:lastModifiedBy>Un-named</cp:lastModifiedBy>
  <dcterms:modified xsi:type="dcterms:W3CDTF">2026-05-28T22:31:05Z</dcterms:modified>
  <cp:revision>1</cp:revision>
  <dc:subject/>
  <dc:title/>
</cp:coreProperties>
</file>