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left"/>
      </w:pPr>
      <w:r>
        <w:rPr>
          <w:rFonts w:ascii="Arial" w:cs="Arial" w:eastAsia="Arial" w:hAnsi="Arial"/>
          <w:b/>
          <w:bCs/>
          <w:color w:val="4A4A2A"/>
          <w:sz w:val="52"/>
          <w:szCs w:val="52"/>
        </w:rPr>
        <w:t xml:space="preserve">Melching Dried Food Trading</w:t>
      </w:r>
    </w:p>
    <w:p>
      <w:pPr>
        <w:spacing w:after="80" w:before="80"/>
      </w:pPr>
      <w:r>
        <w:rPr>
          <w:rFonts w:ascii="Arial" w:cs="Arial" w:eastAsia="Arial" w:hAnsi="Arial"/>
          <w:color w:val="7A7A3A"/>
          <w:sz w:val="32"/>
          <w:szCs w:val="32"/>
        </w:rPr>
        <w:t xml:space="preserve">AI Integration &amp; Automation Brief</w:t>
      </w:r>
    </w:p>
    <w:p>
      <w:pPr>
        <w:spacing w:after="0" w:before="0"/>
      </w:pPr>
      <w:r>
        <w:rPr>
          <w:rFonts w:ascii="Arial" w:cs="Arial" w:eastAsia="Arial" w:hAnsi="Arial"/>
          <w:i/>
          <w:iCs/>
          <w:color w:val="888888"/>
          <w:sz w:val="22"/>
          <w:szCs w:val="22"/>
        </w:rPr>
        <w:t xml:space="preserve">Technical Specification Document for AI Engineers &amp; Development Agencies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33333"/>
                <w:sz w:val="19"/>
                <w:szCs w:val="19"/>
              </w:rPr>
              <w:t xml:space="preserve">Company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33333"/>
                <w:sz w:val="19"/>
                <w:szCs w:val="19"/>
              </w:rPr>
              <w:t xml:space="preserve">Melching Dried Food Trading</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33333"/>
                <w:sz w:val="19"/>
                <w:szCs w:val="19"/>
              </w:rPr>
              <w:t xml:space="preserve">Document Type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33333"/>
                <w:sz w:val="19"/>
                <w:szCs w:val="19"/>
              </w:rPr>
              <w:t xml:space="preserve">AI Integration Brief &amp; Process Specification</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33333"/>
                <w:sz w:val="19"/>
                <w:szCs w:val="19"/>
              </w:rPr>
              <w:t xml:space="preserve">Version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33333"/>
                <w:sz w:val="19"/>
                <w:szCs w:val="19"/>
              </w:rPr>
              <w:t xml:space="preserve">1.0</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33333"/>
                <w:sz w:val="19"/>
                <w:szCs w:val="19"/>
              </w:rPr>
              <w:t xml:space="preserve">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33333"/>
                <w:sz w:val="19"/>
                <w:szCs w:val="19"/>
              </w:rPr>
              <w:t xml:space="preserve">April 2026</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33333"/>
                <w:sz w:val="19"/>
                <w:szCs w:val="19"/>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33333"/>
                <w:sz w:val="19"/>
                <w:szCs w:val="19"/>
              </w:rPr>
              <w:t xml:space="preserve">Raya Sunico</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33333"/>
                <w:sz w:val="19"/>
                <w:szCs w:val="19"/>
              </w:rPr>
              <w:t xml:space="preserve">Priority Modules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33333"/>
                <w:sz w:val="19"/>
                <w:szCs w:val="19"/>
              </w:rPr>
              <w:t xml:space="preserve">BD Client Tracker · BD Email Automation · Sales &amp; Inventory · Ecommerce Listings · Ecommerce Reporting · Accounting</w:t>
            </w:r>
          </w:p>
        </w:tc>
      </w:tr>
    </w:tbl>
    <w:p>
      <w:pPr>
        <w:spacing w:after="0" w:before="0"/>
      </w:pPr>
      <w:r>
        <w:t xml:space="preserve"/>
      </w:r>
    </w:p>
    <w:p>
      <w:pPr>
        <w:pStyle w:val="Heading1"/>
        <w:pBdr>
          <w:bottom w:val="single" w:color="4A4A2A" w:sz="8" w:space="4"/>
        </w:pBdr>
        <w:spacing w:after="120" w:before="320"/>
      </w:pPr>
      <w:r>
        <w:rPr>
          <w:rFonts w:ascii="Arial" w:cs="Arial" w:eastAsia="Arial" w:hAnsi="Arial"/>
          <w:b/>
          <w:bCs/>
          <w:color w:val="4A4A2A"/>
          <w:sz w:val="28"/>
          <w:szCs w:val="28"/>
        </w:rPr>
        <w:t xml:space="preserve">Company Overview</w:t>
      </w:r>
    </w:p>
    <w:p>
      <w:pPr>
        <w:spacing w:after="80" w:before="0"/>
        <w:jc w:val="left"/>
      </w:pPr>
      <w:r>
        <w:rPr>
          <w:rFonts w:ascii="Arial" w:cs="Arial" w:eastAsia="Arial" w:hAnsi="Arial"/>
          <w:b w:val="false"/>
          <w:bCs w:val="false"/>
          <w:i w:val="false"/>
          <w:iCs w:val="false"/>
          <w:color w:val="333333"/>
          <w:sz w:val="20"/>
          <w:szCs w:val="20"/>
        </w:rPr>
        <w:t xml:space="preserve">Melching Dried Food Trading is a Philippine-based retail company dedicated to making healthier living accessible to every Filipino. We specialize in wellness-driven food alternatives — shirataki konjac rice — sold under four brands: Against The Grain (premium), Root Rice (value), Power Grain (high-protein), and Murataki (mass-market). Products are distributed across 15+ supermarket and grocery partners, three major ecommerce platforms, and a growing B2B business development pipeline.</w:t>
      </w:r>
    </w:p>
    <w:p>
      <w:pPr>
        <w:spacing w:after="0" w:before="0"/>
      </w:pPr>
      <w:r>
        <w:t xml:space="preserve"/>
      </w:r>
    </w:p>
    <w:p>
      <w:pPr>
        <w:spacing w:after="80" w:before="0"/>
        <w:jc w:val="left"/>
      </w:pPr>
      <w:r>
        <w:rPr>
          <w:rFonts w:ascii="Arial" w:cs="Arial" w:eastAsia="Arial" w:hAnsi="Arial"/>
          <w:b w:val="false"/>
          <w:bCs w:val="false"/>
          <w:i w:val="false"/>
          <w:iCs w:val="false"/>
          <w:color w:val="333333"/>
          <w:sz w:val="20"/>
          <w:szCs w:val="20"/>
        </w:rPr>
        <w:t xml:space="preserve">This document defines the scope, requirements, workflows, and success criteria for AI automation across six operational areas. The goal is to reduce OPEX, scale outreach and sales without adding headcount, and build repeatable systems ahead of the Murataki launch in Q2 2026. Modules are ordered by implementation priority.</w:t>
      </w:r>
    </w:p>
    <w:p>
      <w:pPr>
        <w:spacing w:after="0" w:before="0"/>
      </w:pPr>
      <w:r>
        <w:t xml:space="preserve"/>
      </w:r>
    </w:p>
    <w:p>
      <w:pPr>
        <w:pStyle w:val="Heading1"/>
        <w:pBdr>
          <w:bottom w:val="single" w:color="4A4A2A" w:sz="8" w:space="4"/>
        </w:pBdr>
        <w:spacing w:after="120" w:before="320"/>
      </w:pPr>
      <w:r>
        <w:rPr>
          <w:rFonts w:ascii="Arial" w:cs="Arial" w:eastAsia="Arial" w:hAnsi="Arial"/>
          <w:b/>
          <w:bCs/>
          <w:color w:val="4A4A2A"/>
          <w:sz w:val="28"/>
          <w:szCs w:val="28"/>
        </w:rPr>
        <w:t xml:space="preserve">How to Read This Document</w:t>
      </w:r>
    </w:p>
    <w:p>
      <w:pPr>
        <w:spacing w:after="80" w:before="0"/>
        <w:jc w:val="left"/>
      </w:pPr>
      <w:r>
        <w:rPr>
          <w:rFonts w:ascii="Arial" w:cs="Arial" w:eastAsia="Arial" w:hAnsi="Arial"/>
          <w:b w:val="false"/>
          <w:bCs w:val="false"/>
          <w:i w:val="false"/>
          <w:iCs w:val="false"/>
          <w:color w:val="333333"/>
          <w:sz w:val="20"/>
          <w:szCs w:val="20"/>
        </w:rPr>
        <w:t xml:space="preserve">Each module below maps the current manual workflow and marks each step with an execution tag: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0C4A80"/>
                <w:sz w:val="20"/>
                <w:szCs w:val="20"/>
              </w:rPr>
              <w:t xml:space="preserve">AI</w:t>
            </w:r>
          </w:p>
          <w:p>
            <w:pPr>
              <w:jc w:val="center"/>
            </w:pPr>
            <w:r>
              <w:rPr>
                <w:rFonts w:ascii="Arial" w:cs="Arial" w:eastAsia="Arial" w:hAnsi="Arial"/>
                <w:color w:val="0C4A80"/>
                <w:sz w:val="18"/>
                <w:szCs w:val="18"/>
              </w:rPr>
              <w:t xml:space="preserve">Fully automated by AI</w:t>
            </w:r>
          </w:p>
        </w:tc>
        <w:tc>
          <w:tcPr>
            <w:tcW w:type="dxa" w:w="3120"/>
            <w:tcBorders>
              <w:top w:val="single" w:color="CCCCCC" w:sz="1"/>
              <w:left w:val="single" w:color="CCCCCC" w:sz="1"/>
              <w:bottom w:val="single" w:color="CCCCCC" w:sz="1"/>
              <w:right w:val="single" w:color="CCCCCC" w:sz="1"/>
            </w:tcBorders>
            <w:shd w:fill="FEF3D0" w:val="clear"/>
            <w:tcMar>
              <w:top w:type="dxa" w:w="100"/>
              <w:left w:type="dxa" w:w="140"/>
              <w:bottom w:type="dxa" w:w="100"/>
              <w:right w:type="dxa" w:w="140"/>
            </w:tcMar>
          </w:tcPr>
          <w:p>
            <w:pPr>
              <w:jc w:val="center"/>
            </w:pPr>
            <w:r>
              <w:rPr>
                <w:rFonts w:ascii="Arial" w:cs="Arial" w:eastAsia="Arial" w:hAnsi="Arial"/>
                <w:b/>
                <w:bCs/>
                <w:color w:val="7A4E00"/>
                <w:sz w:val="20"/>
                <w:szCs w:val="20"/>
              </w:rPr>
              <w:t xml:space="preserve">AI+</w:t>
            </w:r>
          </w:p>
          <w:p>
            <w:pPr>
              <w:jc w:val="center"/>
            </w:pPr>
            <w:r>
              <w:rPr>
                <w:rFonts w:ascii="Arial" w:cs="Arial" w:eastAsia="Arial" w:hAnsi="Arial"/>
                <w:color w:val="7A4E00"/>
                <w:sz w:val="18"/>
                <w:szCs w:val="18"/>
              </w:rPr>
              <w:t xml:space="preserve">AI-assisted, human reviews</w:t>
            </w:r>
          </w:p>
        </w:tc>
        <w:tc>
          <w:tcPr>
            <w:tcW w:type="dxa" w:w="3120"/>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tcPr>
          <w:p>
            <w:pPr>
              <w:jc w:val="center"/>
            </w:pPr>
            <w:r>
              <w:rPr>
                <w:rFonts w:ascii="Arial" w:cs="Arial" w:eastAsia="Arial" w:hAnsi="Arial"/>
                <w:b/>
                <w:bCs/>
                <w:color w:val="1A5C25"/>
                <w:sz w:val="20"/>
                <w:szCs w:val="20"/>
              </w:rPr>
              <w:t xml:space="preserve">Human</w:t>
            </w:r>
          </w:p>
          <w:p>
            <w:pPr>
              <w:jc w:val="center"/>
            </w:pPr>
            <w:r>
              <w:rPr>
                <w:rFonts w:ascii="Arial" w:cs="Arial" w:eastAsia="Arial" w:hAnsi="Arial"/>
                <w:color w:val="1A5C25"/>
                <w:sz w:val="18"/>
                <w:szCs w:val="18"/>
              </w:rPr>
              <w:t xml:space="preserve">Human-only step</w:t>
            </w:r>
          </w:p>
        </w:tc>
      </w:tr>
    </w:tbl>
    <w:p>
      <w:pPr>
        <w:spacing w:after="0" w:before="0"/>
      </w:pPr>
      <w:r>
        <w:t xml:space="preserve"/>
      </w:r>
    </w:p>
    <w:p>
      <w:pPr>
        <w:pStyle w:val="Heading1"/>
        <w:pBdr>
          <w:bottom w:val="single" w:color="4A4A2A" w:sz="8" w:space="4"/>
        </w:pBdr>
        <w:spacing w:after="120" w:before="320"/>
      </w:pPr>
      <w:r>
        <w:rPr>
          <w:rFonts w:ascii="Arial" w:cs="Arial" w:eastAsia="Arial" w:hAnsi="Arial"/>
          <w:b/>
          <w:bCs/>
          <w:color w:val="4A4A2A"/>
          <w:sz w:val="28"/>
          <w:szCs w:val="28"/>
        </w:rPr>
        <w:t xml:space="preserve">Module Overview &amp; Priority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1800"/>
        <w:gridCol w:w="1800"/>
        <w:gridCol w:w="1800"/>
      </w:tblGrid>
      <w:tr>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4A4A2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Borders>
              <w:top w:val="single" w:color="CCCCCC" w:sz="1"/>
              <w:left w:val="single" w:color="CCCCCC" w:sz="1"/>
              <w:bottom w:val="single" w:color="CCCCCC" w:sz="1"/>
              <w:right w:val="single" w:color="CCCCCC" w:sz="1"/>
            </w:tcBorders>
            <w:shd w:fill="4A4A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Borders>
              <w:top w:val="single" w:color="CCCCCC" w:sz="1"/>
              <w:left w:val="single" w:color="CCCCCC" w:sz="1"/>
              <w:bottom w:val="single" w:color="CCCCCC" w:sz="1"/>
              <w:right w:val="single" w:color="CCCCCC" w:sz="1"/>
            </w:tcBorders>
            <w:shd w:fill="4A4A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OPEX Impact</w:t>
            </w:r>
          </w:p>
        </w:tc>
        <w:tc>
          <w:tcPr>
            <w:tcBorders>
              <w:top w:val="single" w:color="CCCCCC" w:sz="1"/>
              <w:left w:val="single" w:color="CCCCCC" w:sz="1"/>
              <w:bottom w:val="single" w:color="CCCCCC" w:sz="1"/>
              <w:right w:val="single" w:color="CCCCCC" w:sz="1"/>
            </w:tcBorders>
            <w:shd w:fill="4A4A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 Timeline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BD – Client Tracker &amp; CRM Automation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 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3–4 weeks</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BD – Client Emailing Automation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 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19"/>
                <w:szCs w:val="19"/>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19"/>
                <w:szCs w:val="19"/>
              </w:rPr>
              <w:t xml:space="preserve">2–3 weeks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Sales &amp; Inventory 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 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Very 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4–5 weeks</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Ecommerce Listing Optimization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F5FA8"/>
                <w:sz w:val="18"/>
                <w:szCs w:val="18"/>
              </w:rPr>
              <w:t xml:space="preserve">🔵 STANDARD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19"/>
                <w:szCs w:val="19"/>
              </w:rPr>
              <w:t xml:space="preserve">Medium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19"/>
                <w:szCs w:val="19"/>
              </w:rPr>
              <w:t xml:space="preserve">3–4 weeks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Ecommerce Monthly Reporting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5FA8"/>
                <w:sz w:val="18"/>
                <w:szCs w:val="18"/>
              </w:rPr>
              <w:t xml:space="preserve">🔵 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9"/>
                <w:szCs w:val="19"/>
              </w:rPr>
              <w:t xml:space="preserve">3–4 weeks</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Accounting Optimization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F5FA8"/>
                <w:sz w:val="18"/>
                <w:szCs w:val="18"/>
              </w:rPr>
              <w:t xml:space="preserve">🔵 STANDARD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19"/>
                <w:szCs w:val="19"/>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19"/>
                <w:szCs w:val="19"/>
              </w:rPr>
              <w:t xml:space="preserve">5–6 weeks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r>
              <w:rPr>
                <w:rFonts w:ascii="Arial" w:cs="Arial" w:eastAsia="Arial" w:hAnsi="Arial"/>
                <w:b/>
                <w:bCs/>
                <w:color w:val="FFFFFF"/>
                <w:sz w:val="24"/>
                <w:szCs w:val="24"/>
              </w:rPr>
              <w:t xml:space="preserve">MODULE 1 — </w:t>
            </w:r>
            <w:r>
              <w:rPr>
                <w:rFonts w:ascii="Arial" w:cs="Arial" w:eastAsia="Arial" w:hAnsi="Arial"/>
                <w:b/>
                <w:bCs/>
                <w:color w:val="FFFFFF"/>
                <w:sz w:val="24"/>
                <w:szCs w:val="24"/>
              </w:rPr>
              <w:t xml:space="preserve">BD – Client Tracker &amp; CRM Automation</w:t>
            </w:r>
          </w:p>
        </w:tc>
        <w:tc>
          <w:tcPr>
            <w:tcBorders>
              <w:top w:val="none" w:color="FFFFFF" w:sz="0"/>
              <w:left w:val="none" w:color="FFFFFF" w:sz="0"/>
              <w:bottom w:val="none" w:color="FFFFFF" w:sz="0"/>
              <w:right w:val="none" w:color="FFFFFF" w:sz="0"/>
            </w:tcBorders>
            <w:shd w:fill="8B000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 HIGH</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Objective</w:t>
      </w:r>
    </w:p>
    <w:p>
      <w:pPr>
        <w:spacing w:after="80" w:before="0"/>
        <w:jc w:val="left"/>
      </w:pPr>
      <w:r>
        <w:rPr>
          <w:rFonts w:ascii="Arial" w:cs="Arial" w:eastAsia="Arial" w:hAnsi="Arial"/>
          <w:b w:val="false"/>
          <w:bCs w:val="false"/>
          <w:i w:val="false"/>
          <w:iCs w:val="false"/>
          <w:color w:val="333333"/>
          <w:sz w:val="20"/>
          <w:szCs w:val="20"/>
        </w:rPr>
        <w:t xml:space="preserve">Build an AI-enhanced CRM system that auto-logs all BD interactions, scores and ranks leads, triggers follow-up sequences automatically, and generates a weekly pipeline report — eliminating manual CRM maintenance entirely and ensuring no lead falls through the cracks during or after the role transition.</w:t>
      </w:r>
    </w:p>
    <w:p>
      <w:pPr>
        <w:spacing w:after="0" w:before="0"/>
      </w:pPr>
      <w:r>
        <w:t xml:space="preserve"/>
      </w:r>
    </w:p>
    <w:p>
      <w:pPr>
        <w:pStyle w:val="Heading2"/>
        <w:spacing w:after="80" w:before="240"/>
      </w:pPr>
      <w:r>
        <w:rPr>
          <w:rFonts w:ascii="Arial" w:cs="Arial" w:eastAsia="Arial" w:hAnsi="Arial"/>
          <w:b/>
          <w:bCs/>
          <w:color w:val="7A7A3A"/>
          <w:sz w:val="22"/>
          <w:szCs w:val="22"/>
        </w:rPr>
        <w:t xml:space="preserve">Current Pain Points</w:t>
      </w:r>
    </w:p>
    <w:p>
      <w:pPr>
        <w:pStyle w:val="ListParagraph"/>
        <w:numPr>
          <w:ilvl w:val="0"/>
          <w:numId w:val="2"/>
        </w:numPr>
        <w:spacing w:after="80" w:before="0"/>
        <w:jc w:val="left"/>
      </w:pPr>
      <w:r>
        <w:rPr>
          <w:rFonts w:ascii="Arial" w:cs="Arial" w:eastAsia="Arial" w:hAnsi="Arial"/>
          <w:b w:val="false"/>
          <w:bCs w:val="false"/>
          <w:i w:val="false"/>
          <w:iCs w:val="false"/>
          <w:color w:val="333333"/>
          <w:sz w:val="20"/>
          <w:szCs w:val="20"/>
        </w:rPr>
        <w:t xml:space="preserve"/>
      </w:r>
    </w:p>
    <w:p>
      <w:pPr>
        <w:pStyle w:val="ListParagraph"/>
        <w:numPr>
          <w:ilvl w:val="0"/>
          <w:numId w:val="2"/>
        </w:numPr>
        <w:spacing w:after="60" w:before="0"/>
      </w:pPr>
      <w:r>
        <w:rPr>
          <w:rFonts w:ascii="Arial" w:cs="Arial" w:eastAsia="Arial" w:hAnsi="Arial"/>
          <w:color w:val="333333"/>
          <w:sz w:val="19"/>
          <w:szCs w:val="19"/>
        </w:rPr>
        <w:t xml:space="preserve">BD pipeline tracked manually in a Google Sheets CRM — entries depend on the BD person remembering to log.</w:t>
      </w:r>
    </w:p>
    <w:p>
      <w:pPr>
        <w:pStyle w:val="ListParagraph"/>
        <w:numPr>
          <w:ilvl w:val="0"/>
          <w:numId w:val="2"/>
        </w:numPr>
        <w:spacing w:after="60" w:before="0"/>
      </w:pPr>
      <w:r>
        <w:rPr>
          <w:rFonts w:ascii="Arial" w:cs="Arial" w:eastAsia="Arial" w:hAnsi="Arial"/>
          <w:color w:val="333333"/>
          <w:sz w:val="19"/>
          <w:szCs w:val="19"/>
        </w:rPr>
        <w:t xml:space="preserve">No automated follow-up reminders. The 3/7/14-day protocol exists in the KPI packet but is not enforced by any system.</w:t>
      </w:r>
    </w:p>
    <w:p>
      <w:pPr>
        <w:pStyle w:val="ListParagraph"/>
        <w:numPr>
          <w:ilvl w:val="0"/>
          <w:numId w:val="2"/>
        </w:numPr>
        <w:spacing w:after="60" w:before="0"/>
      </w:pPr>
      <w:r>
        <w:rPr>
          <w:rFonts w:ascii="Arial" w:cs="Arial" w:eastAsia="Arial" w:hAnsi="Arial"/>
          <w:color w:val="333333"/>
          <w:sz w:val="19"/>
          <w:szCs w:val="19"/>
        </w:rPr>
        <w:t xml:space="preserve">Priority leads (S&amp;R, Landers, Murataki convenience) have no formal scoring — ranking is based on gut feel.</w:t>
      </w:r>
    </w:p>
    <w:p>
      <w:pPr>
        <w:pStyle w:val="ListParagraph"/>
        <w:numPr>
          <w:ilvl w:val="0"/>
          <w:numId w:val="2"/>
        </w:numPr>
        <w:spacing w:after="60" w:before="0"/>
      </w:pPr>
      <w:r>
        <w:rPr>
          <w:rFonts w:ascii="Arial" w:cs="Arial" w:eastAsia="Arial" w:hAnsi="Arial"/>
          <w:color w:val="333333"/>
          <w:sz w:val="19"/>
          <w:szCs w:val="19"/>
        </w:rPr>
        <w:t xml:space="preserve">No weekly pipeline report. Management has no visibility into deal velocity or conversion rates.</w:t>
      </w:r>
    </w:p>
    <w:p>
      <w:pPr>
        <w:pStyle w:val="ListParagraph"/>
        <w:numPr>
          <w:ilvl w:val="0"/>
          <w:numId w:val="2"/>
        </w:numPr>
        <w:spacing w:after="60" w:before="0"/>
      </w:pPr>
      <w:r>
        <w:rPr>
          <w:rFonts w:ascii="Arial" w:cs="Arial" w:eastAsia="Arial" w:hAnsi="Arial"/>
          <w:color w:val="333333"/>
          <w:sz w:val="19"/>
          <w:szCs w:val="19"/>
        </w:rPr>
        <w:t xml:space="preserve">Role transition risk: if the BD person leaves, pipeline context lives in their head, not in a system.</w:t>
      </w:r>
    </w:p>
    <w:p>
      <w:pPr>
        <w:spacing w:after="0" w:before="0"/>
      </w:pPr>
      <w:r>
        <w:t xml:space="preserve"/>
      </w:r>
    </w:p>
    <w:p>
      <w:pPr>
        <w:pStyle w:val="Heading2"/>
        <w:spacing w:after="80" w:before="240"/>
      </w:pPr>
      <w:r>
        <w:rPr>
          <w:rFonts w:ascii="Arial" w:cs="Arial" w:eastAsia="Arial" w:hAnsi="Arial"/>
          <w:b/>
          <w:bCs/>
          <w:color w:val="7A7A3A"/>
          <w:sz w:val="22"/>
          <w:szCs w:val="22"/>
        </w:rPr>
        <w:t xml:space="preserve">AI Solution Overview</w:t>
      </w:r>
    </w:p>
    <w:p>
      <w:pPr>
        <w:spacing w:after="80" w:before="0"/>
        <w:jc w:val="left"/>
      </w:pPr>
      <w:r>
        <w:rPr>
          <w:rFonts w:ascii="Arial" w:cs="Arial" w:eastAsia="Arial" w:hAnsi="Arial"/>
          <w:b w:val="false"/>
          <w:bCs w:val="false"/>
          <w:i w:val="false"/>
          <w:iCs w:val="false"/>
          <w:color w:val="333333"/>
          <w:sz w:val="20"/>
          <w:szCs w:val="20"/>
        </w:rPr>
        <w:t xml:space="preserve">Migrate the Google Sheets CRM to a structured platform (HubSpot CRM or Airtable). Connect Gmail to auto-parse sent and received emails and log interactions automatically. Build an AI lead-scoring layer that ranks contacts by potential and recency. Add automated follow-up triggers based on the defined 3/7/14-day protocol. Generate a Monday morning pipeline report and email it to management weekly.</w:t>
      </w:r>
    </w:p>
    <w:p>
      <w:pPr>
        <w:spacing w:after="0" w:before="0"/>
      </w:pPr>
      <w:r>
        <w:t xml:space="preserve"/>
      </w:r>
    </w:p>
    <w:p>
      <w:pPr>
        <w:pStyle w:val="Heading2"/>
        <w:spacing w:after="80" w:before="240"/>
      </w:pPr>
      <w:r>
        <w:rPr>
          <w:rFonts w:ascii="Arial" w:cs="Arial" w:eastAsia="Arial" w:hAnsi="Arial"/>
          <w:b/>
          <w:bCs/>
          <w:color w:val="7A7A3A"/>
          <w:sz w:val="22"/>
          <w:szCs w:val="22"/>
        </w:rPr>
        <w:t xml:space="preserve">Workflow — BD Client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CRM auto-logging &amp; lead scoring</w:t>
            </w:r>
          </w:p>
          <w:p>
            <w:pPr>
              <w:spacing w:after="0" w:before="0"/>
            </w:pPr>
            <w:r>
              <w:rPr>
                <w:rFonts w:ascii="Arial" w:cs="Arial" w:eastAsia="Arial" w:hAnsi="Arial"/>
                <w:i/>
                <w:iCs/>
                <w:color w:val="CCCCCC"/>
                <w:sz w:val="17"/>
                <w:szCs w:val="17"/>
              </w:rPr>
              <w:t xml:space="preserve">Gmail integration → AI parsing → CRM auto-update → weekly pipeline report</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BD sends or receives an email with a prospect (Gmail)</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reads the email thread, extracts contact name, company, intent, and sentiment</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CRM record auto-updated: stage, last interaction, summary note, next suggested action</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scores the lead weekly: recency, stage age, engagement signals, potential value</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Priority list auto-generated and ranked (S&amp;R, Landers flagged as top priority)</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no interaction logged in 3 days — BD person receives a follow-up reminder</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no interaction in 7 days — AI drafts a follow-up email for BD person to review</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Monday: AI generates pipeline report (stage distribution, pipeline value, top 5 actions)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Pipeline report emailed automatically to management and BD lead</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Inputs Required from Melching</w:t>
      </w:r>
    </w:p>
    <w:p>
      <w:pPr>
        <w:pStyle w:val="ListParagraph"/>
        <w:numPr>
          <w:ilvl w:val="0"/>
          <w:numId w:val="2"/>
        </w:numPr>
        <w:spacing w:after="60" w:before="0"/>
      </w:pPr>
      <w:r>
        <w:rPr>
          <w:rFonts w:ascii="Arial" w:cs="Arial" w:eastAsia="Arial" w:hAnsi="Arial"/>
          <w:color w:val="333333"/>
          <w:sz w:val="19"/>
          <w:szCs w:val="19"/>
        </w:rPr>
        <w:t xml:space="preserve">Current CRM Google Sheets export (all contacts, stages, notes).</w:t>
      </w:r>
    </w:p>
    <w:p>
      <w:pPr>
        <w:pStyle w:val="ListParagraph"/>
        <w:numPr>
          <w:ilvl w:val="0"/>
          <w:numId w:val="2"/>
        </w:numPr>
        <w:spacing w:after="60" w:before="0"/>
      </w:pPr>
      <w:r>
        <w:rPr>
          <w:rFonts w:ascii="Arial" w:cs="Arial" w:eastAsia="Arial" w:hAnsi="Arial"/>
          <w:color w:val="333333"/>
          <w:sz w:val="19"/>
          <w:szCs w:val="19"/>
        </w:rPr>
        <w:t xml:space="preserve">Gmail account credentials for BD email (for API connection).</w:t>
      </w:r>
    </w:p>
    <w:p>
      <w:pPr>
        <w:pStyle w:val="ListParagraph"/>
        <w:numPr>
          <w:ilvl w:val="0"/>
          <w:numId w:val="2"/>
        </w:numPr>
        <w:spacing w:after="60" w:before="0"/>
      </w:pPr>
      <w:r>
        <w:rPr>
          <w:rFonts w:ascii="Arial" w:cs="Arial" w:eastAsia="Arial" w:hAnsi="Arial"/>
          <w:color w:val="333333"/>
          <w:sz w:val="19"/>
          <w:szCs w:val="19"/>
        </w:rPr>
        <w:t xml:space="preserve">BD team structure and user roles (who sees what in the CRM).</w:t>
      </w:r>
    </w:p>
    <w:p>
      <w:pPr>
        <w:pStyle w:val="ListParagraph"/>
        <w:numPr>
          <w:ilvl w:val="0"/>
          <w:numId w:val="2"/>
        </w:numPr>
        <w:spacing w:after="60" w:before="0"/>
      </w:pPr>
      <w:r>
        <w:rPr>
          <w:rFonts w:ascii="Arial" w:cs="Arial" w:eastAsia="Arial" w:hAnsi="Arial"/>
          <w:color w:val="333333"/>
          <w:sz w:val="19"/>
          <w:szCs w:val="19"/>
        </w:rPr>
        <w:t xml:space="preserve">Defined pipeline stages: Prospect → Warm Lead → Meeting Scheduled → Proposal Sent → Partner Secured → Retained.</w:t>
      </w:r>
    </w:p>
    <w:p>
      <w:pPr>
        <w:pStyle w:val="ListParagraph"/>
        <w:numPr>
          <w:ilvl w:val="0"/>
          <w:numId w:val="2"/>
        </w:numPr>
        <w:spacing w:after="60" w:before="0"/>
      </w:pPr>
      <w:r>
        <w:rPr>
          <w:rFonts w:ascii="Arial" w:cs="Arial" w:eastAsia="Arial" w:hAnsi="Arial"/>
          <w:color w:val="333333"/>
          <w:sz w:val="19"/>
          <w:szCs w:val="19"/>
        </w:rPr>
        <w:t xml:space="preserve">KPI targets from the KPI packet (3–5 partnerships/month, 50–100 outreach/week).</w:t>
      </w:r>
    </w:p>
    <w:p>
      <w:pPr>
        <w:spacing w:after="0" w:before="0"/>
      </w:pPr>
      <w:r>
        <w:t xml:space="preserve"/>
      </w:r>
    </w:p>
    <w:p>
      <w:pPr>
        <w:pStyle w:val="Heading2"/>
        <w:spacing w:after="80" w:before="240"/>
      </w:pPr>
      <w:r>
        <w:rPr>
          <w:rFonts w:ascii="Arial" w:cs="Arial" w:eastAsia="Arial" w:hAnsi="Arial"/>
          <w:b/>
          <w:bCs/>
          <w:color w:val="7A7A3A"/>
          <w:sz w:val="22"/>
          <w:szCs w:val="22"/>
        </w:rPr>
        <w:t xml:space="preserve">Expected Outputs</w:t>
      </w:r>
    </w:p>
    <w:p>
      <w:pPr>
        <w:pStyle w:val="ListParagraph"/>
        <w:numPr>
          <w:ilvl w:val="0"/>
          <w:numId w:val="2"/>
        </w:numPr>
        <w:spacing w:after="60" w:before="0"/>
      </w:pPr>
      <w:r>
        <w:rPr>
          <w:rFonts w:ascii="Arial" w:cs="Arial" w:eastAsia="Arial" w:hAnsi="Arial"/>
          <w:color w:val="333333"/>
          <w:sz w:val="19"/>
          <w:szCs w:val="19"/>
        </w:rPr>
        <w:t xml:space="preserve">Centralized CRM with pipeline view per stage (Kanban or list).</w:t>
      </w:r>
    </w:p>
    <w:p>
      <w:pPr>
        <w:pStyle w:val="ListParagraph"/>
        <w:numPr>
          <w:ilvl w:val="0"/>
          <w:numId w:val="2"/>
        </w:numPr>
        <w:spacing w:after="60" w:before="0"/>
      </w:pPr>
      <w:r>
        <w:rPr>
          <w:rFonts w:ascii="Arial" w:cs="Arial" w:eastAsia="Arial" w:hAnsi="Arial"/>
          <w:color w:val="333333"/>
          <w:sz w:val="19"/>
          <w:szCs w:val="19"/>
        </w:rPr>
        <w:t xml:space="preserve">Automated follow-up reminders: alert BD when a lead goes idle past 3/7/14 days.</w:t>
      </w:r>
    </w:p>
    <w:p>
      <w:pPr>
        <w:pStyle w:val="ListParagraph"/>
        <w:numPr>
          <w:ilvl w:val="0"/>
          <w:numId w:val="2"/>
        </w:numPr>
        <w:spacing w:after="60" w:before="0"/>
      </w:pPr>
      <w:r>
        <w:rPr>
          <w:rFonts w:ascii="Arial" w:cs="Arial" w:eastAsia="Arial" w:hAnsi="Arial"/>
          <w:color w:val="333333"/>
          <w:sz w:val="19"/>
          <w:szCs w:val="19"/>
        </w:rPr>
        <w:t xml:space="preserve">AI-generated weekly pipeline summary emailed every Monday.</w:t>
      </w:r>
    </w:p>
    <w:p>
      <w:pPr>
        <w:pStyle w:val="ListParagraph"/>
        <w:numPr>
          <w:ilvl w:val="0"/>
          <w:numId w:val="2"/>
        </w:numPr>
        <w:spacing w:after="60" w:before="0"/>
      </w:pPr>
      <w:r>
        <w:rPr>
          <w:rFonts w:ascii="Arial" w:cs="Arial" w:eastAsia="Arial" w:hAnsi="Arial"/>
          <w:color w:val="333333"/>
          <w:sz w:val="19"/>
          <w:szCs w:val="19"/>
        </w:rPr>
        <w:t xml:space="preserve">Deal health score per client based on activity recency and stage age.</w:t>
      </w:r>
    </w:p>
    <w:p>
      <w:pPr>
        <w:pStyle w:val="ListParagraph"/>
        <w:numPr>
          <w:ilvl w:val="0"/>
          <w:numId w:val="2"/>
        </w:numPr>
        <w:spacing w:after="60" w:before="0"/>
      </w:pPr>
      <w:r>
        <w:rPr>
          <w:rFonts w:ascii="Arial" w:cs="Arial" w:eastAsia="Arial" w:hAnsi="Arial"/>
          <w:color w:val="333333"/>
          <w:sz w:val="19"/>
          <w:szCs w:val="19"/>
        </w:rPr>
        <w:t xml:space="preserve">Conversion funnel report: lead-to-partner rates by category (supermarket, convenience, specialty).</w:t>
      </w:r>
    </w:p>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Tools /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CRM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HubSpot CRM (free tier) — recommended; or Airtable if team prefers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Automation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HubSpot workflows / Zapier for reminder triggers and Gmail sync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AI Summaries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Claude API — weekly pipeline summary generation from CRM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Data Migration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Python script to migrate existing Google Sheets CRM to HubSpot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Reporting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HubSpot reports + custom PDF export for management deck</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Success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Lead coverage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 of active leads migrated from Sheets to CRM within week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Follow-up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 lead goes more than 7 days without a logged touch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Time saved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BD team saves 3+ hours/week on manual CRM updates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Visibility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Pipeline conversion rate tracked and reported monthly from day 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3A" w:sz="3"/>
              <w:left w:val="thick" w:color="7A7A3A" w:sz="12"/>
              <w:bottom w:val="single" w:color="7A7A3A" w:sz="3"/>
              <w:right w:val="single" w:color="CCCCCC" w:sz="1"/>
            </w:tcBorders>
            <w:shd w:fill="F5F0E8" w:val="clear"/>
            <w:tcMar>
              <w:top w:type="dxa" w:w="100"/>
              <w:left w:type="dxa" w:w="180"/>
              <w:bottom w:type="dxa" w:w="100"/>
              <w:right w:type="dxa" w:w="140"/>
            </w:tcMar>
          </w:tcPr>
          <w:p>
            <w:r>
              <w:rPr>
                <w:rFonts w:ascii="Arial" w:cs="Arial" w:eastAsia="Arial" w:hAnsi="Arial"/>
                <w:b/>
                <w:bCs/>
                <w:color w:val="7A7A3A"/>
                <w:sz w:val="19"/>
                <w:szCs w:val="19"/>
              </w:rPr>
              <w:t xml:space="preserve">Note: </w:t>
            </w:r>
            <w:r>
              <w:rPr>
                <w:rFonts w:ascii="Arial" w:cs="Arial" w:eastAsia="Arial" w:hAnsi="Arial"/>
                <w:color w:val="333333"/>
                <w:sz w:val="19"/>
                <w:szCs w:val="19"/>
              </w:rPr>
              <w:t xml:space="preserve">The existing CRM Google Sheet has contacts across supermarkets, convenience stores, and specialty stores. Priority flag ALL leads marked 'Top lead' (S&amp;R, Landers) for immediate import and do not alter their stage. HubSpot CRM is free and integrates directly with Module 2 email automation — strongly recommended to set both up in the same sprint.</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r>
              <w:rPr>
                <w:rFonts w:ascii="Arial" w:cs="Arial" w:eastAsia="Arial" w:hAnsi="Arial"/>
                <w:b/>
                <w:bCs/>
                <w:color w:val="FFFFFF"/>
                <w:sz w:val="24"/>
                <w:szCs w:val="24"/>
              </w:rPr>
              <w:t xml:space="preserve">MODULE 2 — </w:t>
            </w:r>
            <w:r>
              <w:rPr>
                <w:rFonts w:ascii="Arial" w:cs="Arial" w:eastAsia="Arial" w:hAnsi="Arial"/>
                <w:b/>
                <w:bCs/>
                <w:color w:val="FFFFFF"/>
                <w:sz w:val="24"/>
                <w:szCs w:val="24"/>
              </w:rPr>
              <w:t xml:space="preserve">BD – Client Email Automation</w:t>
            </w:r>
          </w:p>
        </w:tc>
        <w:tc>
          <w:tcPr>
            <w:tcBorders>
              <w:top w:val="none" w:color="FFFFFF" w:sz="0"/>
              <w:left w:val="none" w:color="FFFFFF" w:sz="0"/>
              <w:bottom w:val="none" w:color="FFFFFF" w:sz="0"/>
              <w:right w:val="none" w:color="FFFFFF" w:sz="0"/>
            </w:tcBorders>
            <w:shd w:fill="8B000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 HIGH</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Objective</w:t>
      </w:r>
    </w:p>
    <w:p>
      <w:pPr>
        <w:spacing w:after="80" w:before="0"/>
        <w:jc w:val="left"/>
      </w:pPr>
      <w:r>
        <w:rPr>
          <w:rFonts w:ascii="Arial" w:cs="Arial" w:eastAsia="Arial" w:hAnsi="Arial"/>
          <w:b w:val="false"/>
          <w:bCs w:val="false"/>
          <w:i w:val="false"/>
          <w:iCs w:val="false"/>
          <w:color w:val="333333"/>
          <w:sz w:val="20"/>
          <w:szCs w:val="20"/>
        </w:rPr>
        <w:t xml:space="preserve">Build an AI-powered email automation system for Business Development — including AI-personalized cold outreach, structured follow-up sequences, and inbound reply classification — reducing manual drafting time by over 60% while maintaining the quality and tone required for supermarket and retail partnership proposals.</w:t>
      </w:r>
    </w:p>
    <w:p>
      <w:pPr>
        <w:spacing w:after="0" w:before="0"/>
      </w:pPr>
      <w:r>
        <w:t xml:space="preserve"/>
      </w:r>
    </w:p>
    <w:p>
      <w:pPr>
        <w:pStyle w:val="Heading2"/>
        <w:spacing w:after="80" w:before="240"/>
      </w:pPr>
      <w:r>
        <w:rPr>
          <w:rFonts w:ascii="Arial" w:cs="Arial" w:eastAsia="Arial" w:hAnsi="Arial"/>
          <w:b/>
          <w:bCs/>
          <w:color w:val="7A7A3A"/>
          <w:sz w:val="22"/>
          <w:szCs w:val="22"/>
        </w:rPr>
        <w:t xml:space="preserve">Current Pain Points</w:t>
      </w:r>
    </w:p>
    <w:p>
      <w:pPr>
        <w:pStyle w:val="ListParagraph"/>
        <w:numPr>
          <w:ilvl w:val="0"/>
          <w:numId w:val="2"/>
        </w:numPr>
        <w:spacing w:after="60" w:before="0"/>
      </w:pPr>
      <w:r>
        <w:rPr>
          <w:rFonts w:ascii="Arial" w:cs="Arial" w:eastAsia="Arial" w:hAnsi="Arial"/>
          <w:color w:val="333333"/>
          <w:sz w:val="19"/>
          <w:szCs w:val="19"/>
        </w:rPr>
        <w:t xml:space="preserve">Every outreach email is manually drafted, even when templates exist for each category (supermarket, gym, hospital, cafe).</w:t>
      </w:r>
    </w:p>
    <w:p>
      <w:pPr>
        <w:pStyle w:val="ListParagraph"/>
        <w:numPr>
          <w:ilvl w:val="0"/>
          <w:numId w:val="2"/>
        </w:numPr>
        <w:spacing w:after="60" w:before="0"/>
      </w:pPr>
      <w:r>
        <w:rPr>
          <w:rFonts w:ascii="Arial" w:cs="Arial" w:eastAsia="Arial" w:hAnsi="Arial"/>
          <w:color w:val="333333"/>
          <w:sz w:val="19"/>
          <w:szCs w:val="19"/>
        </w:rPr>
        <w:t xml:space="preserve">No structured follow-up cadence. The 3/7/14-day protocol in the KPI packet is rarely enforced consistently.</w:t>
      </w:r>
    </w:p>
    <w:p>
      <w:pPr>
        <w:pStyle w:val="ListParagraph"/>
        <w:numPr>
          <w:ilvl w:val="0"/>
          <w:numId w:val="2"/>
        </w:numPr>
        <w:spacing w:after="60" w:before="0"/>
      </w:pPr>
      <w:r>
        <w:rPr>
          <w:rFonts w:ascii="Arial" w:cs="Arial" w:eastAsia="Arial" w:hAnsi="Arial"/>
          <w:color w:val="333333"/>
          <w:sz w:val="19"/>
          <w:szCs w:val="19"/>
        </w:rPr>
        <w:t xml:space="preserve">Inbound replies are read and responded to one at a time with no priority sorting.</w:t>
      </w:r>
    </w:p>
    <w:p>
      <w:pPr>
        <w:pStyle w:val="ListParagraph"/>
        <w:numPr>
          <w:ilvl w:val="0"/>
          <w:numId w:val="2"/>
        </w:numPr>
        <w:spacing w:after="60" w:before="0"/>
      </w:pPr>
      <w:r>
        <w:rPr>
          <w:rFonts w:ascii="Arial" w:cs="Arial" w:eastAsia="Arial" w:hAnsi="Arial"/>
          <w:color w:val="333333"/>
          <w:sz w:val="19"/>
          <w:szCs w:val="19"/>
        </w:rPr>
        <w:t xml:space="preserve">No tracking of open rates, response rates, or which email angles convert best.</w:t>
      </w:r>
    </w:p>
    <w:p>
      <w:pPr>
        <w:pStyle w:val="ListParagraph"/>
        <w:numPr>
          <w:ilvl w:val="0"/>
          <w:numId w:val="2"/>
        </w:numPr>
        <w:spacing w:after="60" w:before="0"/>
      </w:pPr>
      <w:r>
        <w:rPr>
          <w:rFonts w:ascii="Arial" w:cs="Arial" w:eastAsia="Arial" w:hAnsi="Arial"/>
          <w:color w:val="333333"/>
          <w:sz w:val="19"/>
          <w:szCs w:val="19"/>
        </w:rPr>
        <w:t xml:space="preserve">Volume target of 50–100 emails/week is difficult to sustain manually at quality.</w:t>
      </w:r>
    </w:p>
    <w:p>
      <w:pPr>
        <w:spacing w:after="0" w:before="0"/>
      </w:pPr>
      <w:r>
        <w:t xml:space="preserve"/>
      </w:r>
    </w:p>
    <w:p>
      <w:pPr>
        <w:pStyle w:val="Heading2"/>
        <w:spacing w:after="80" w:before="240"/>
      </w:pPr>
      <w:r>
        <w:rPr>
          <w:rFonts w:ascii="Arial" w:cs="Arial" w:eastAsia="Arial" w:hAnsi="Arial"/>
          <w:b/>
          <w:bCs/>
          <w:color w:val="7A7A3A"/>
          <w:sz w:val="22"/>
          <w:szCs w:val="22"/>
        </w:rPr>
        <w:t xml:space="preserve">AI Solution Overview</w:t>
      </w:r>
    </w:p>
    <w:p>
      <w:pPr>
        <w:spacing w:after="80" w:before="0"/>
        <w:jc w:val="left"/>
      </w:pPr>
      <w:r>
        <w:rPr>
          <w:rFonts w:ascii="Arial" w:cs="Arial" w:eastAsia="Arial" w:hAnsi="Arial"/>
          <w:b w:val="false"/>
          <w:bCs w:val="false"/>
          <w:i w:val="false"/>
          <w:iCs w:val="false"/>
          <w:color w:val="333333"/>
          <w:sz w:val="20"/>
          <w:szCs w:val="20"/>
        </w:rPr>
        <w:t xml:space="preserve">Build AI-personalized email generation using the existing category templates (supermarket, gym, restaurant, hospital) as base prompts. Connect to CRM data to auto-fill contact name, company, last interaction, and product angle. Automate the follow-up sequence (3/7/14 days) with escalating message intensity. Build an inbound classifier that reads replies, detects intent, and drafts a suggested response for BD review.</w:t>
      </w:r>
    </w:p>
    <w:p>
      <w:pPr>
        <w:spacing w:after="0" w:before="0"/>
      </w:pPr>
      <w:r>
        <w:t xml:space="preserve"/>
      </w:r>
    </w:p>
    <w:p>
      <w:pPr>
        <w:pStyle w:val="Heading2"/>
        <w:spacing w:after="80" w:before="240"/>
      </w:pPr>
      <w:r>
        <w:rPr>
          <w:rFonts w:ascii="Arial" w:cs="Arial" w:eastAsia="Arial" w:hAnsi="Arial"/>
          <w:b/>
          <w:bCs/>
          <w:color w:val="7A7A3A"/>
          <w:sz w:val="22"/>
          <w:szCs w:val="22"/>
        </w:rPr>
        <w:t xml:space="preserve">Workflow 2A — Outbound Email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Cold outreach + follow-up sequences</w:t>
            </w:r>
          </w:p>
          <w:p>
            <w:pPr>
              <w:spacing w:after="0" w:before="0"/>
            </w:pPr>
            <w:r>
              <w:rPr>
                <w:rFonts w:ascii="Arial" w:cs="Arial" w:eastAsia="Arial" w:hAnsi="Arial"/>
                <w:i/>
                <w:iCs/>
                <w:color w:val="CCCCCC"/>
                <w:sz w:val="17"/>
                <w:szCs w:val="17"/>
              </w:rPr>
              <w:t xml:space="preserve">CRM trigger → AI drafts → human approves → auto-send → tracking</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BD selects a batch of contacts from the CRM (by category or stage)</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generates personalized outreach email per contact using the correct category template</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auto-fills: contact name, company, specific product angle, pricing hook</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BD reviews drafts in bulk — approves, edits, or skips per contact</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Approved emails scheduled and sent at optimal time per segment</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sends logged automatically in CRM with timestamp and email preview</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Day 3 — if no reply: AI sends follow-up #1 (gentle reminder)</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Day 7 — if no reply: AI sends follow-up #2 (adds value angle or sample offer)</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Day 14 — if no reply: AI sends final follow-up #3, flags contact for BD review</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Workflow 2B — Inbound Reply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Inbound reply classification</w:t>
            </w:r>
          </w:p>
          <w:p>
            <w:pPr>
              <w:spacing w:after="0" w:before="0"/>
            </w:pPr>
            <w:r>
              <w:rPr>
                <w:rFonts w:ascii="Arial" w:cs="Arial" w:eastAsia="Arial" w:hAnsi="Arial"/>
                <w:i/>
                <w:iCs/>
                <w:color w:val="CCCCCC"/>
                <w:sz w:val="17"/>
                <w:szCs w:val="17"/>
              </w:rPr>
              <w:t xml:space="preserve">Reply received → AI classifies intent → draft response → BD approves</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Prospect replies to outreach or follow-up email</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reads reply and classifies intent: Interested / Needs info / Declined / Out of office / No clear signal</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Interested or Needs info: AI drafts a suggested reply based on intent and CRM context</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BD receives Slack or email alert flagging hot replies — reviews and sends</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CRM stage auto-updated based on reply classification (e.g., Interested → Meeting Scheduled)</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Declined: contact tagged as rejected in CRM, removed from active sequences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Inputs Required from Melching</w:t>
      </w:r>
    </w:p>
    <w:p>
      <w:pPr>
        <w:pStyle w:val="ListParagraph"/>
        <w:numPr>
          <w:ilvl w:val="0"/>
          <w:numId w:val="2"/>
        </w:numPr>
        <w:spacing w:after="60" w:before="0"/>
      </w:pPr>
      <w:r>
        <w:rPr>
          <w:rFonts w:ascii="Arial" w:cs="Arial" w:eastAsia="Arial" w:hAnsi="Arial"/>
          <w:color w:val="333333"/>
          <w:sz w:val="19"/>
          <w:szCs w:val="19"/>
        </w:rPr>
        <w:t xml:space="preserve">All four email templates (Supermarket, Gyms, Restaurants/Cafes, Hospitals) — Google Docs links provided in KPI packet.</w:t>
      </w:r>
    </w:p>
    <w:p>
      <w:pPr>
        <w:pStyle w:val="ListParagraph"/>
        <w:numPr>
          <w:ilvl w:val="0"/>
          <w:numId w:val="2"/>
        </w:numPr>
        <w:spacing w:after="60" w:before="0"/>
      </w:pPr>
      <w:r>
        <w:rPr>
          <w:rFonts w:ascii="Arial" w:cs="Arial" w:eastAsia="Arial" w:hAnsi="Arial"/>
          <w:color w:val="333333"/>
          <w:sz w:val="19"/>
          <w:szCs w:val="19"/>
        </w:rPr>
        <w:t xml:space="preserve">Gmail API credentials for the BD email account.</w:t>
      </w:r>
    </w:p>
    <w:p>
      <w:pPr>
        <w:pStyle w:val="ListParagraph"/>
        <w:numPr>
          <w:ilvl w:val="0"/>
          <w:numId w:val="2"/>
        </w:numPr>
        <w:spacing w:after="60" w:before="0"/>
      </w:pPr>
      <w:r>
        <w:rPr>
          <w:rFonts w:ascii="Arial" w:cs="Arial" w:eastAsia="Arial" w:hAnsi="Arial"/>
          <w:color w:val="333333"/>
          <w:sz w:val="19"/>
          <w:szCs w:val="19"/>
        </w:rPr>
        <w:t xml:space="preserve">Category classification for all contacts in the CRM (already partially done in the Sheets CRM).</w:t>
      </w:r>
    </w:p>
    <w:p>
      <w:pPr>
        <w:pStyle w:val="ListParagraph"/>
        <w:numPr>
          <w:ilvl w:val="0"/>
          <w:numId w:val="2"/>
        </w:numPr>
        <w:spacing w:after="60" w:before="0"/>
      </w:pPr>
      <w:r>
        <w:rPr>
          <w:rFonts w:ascii="Arial" w:cs="Arial" w:eastAsia="Arial" w:hAnsi="Arial"/>
          <w:color w:val="333333"/>
          <w:sz w:val="19"/>
          <w:szCs w:val="19"/>
        </w:rPr>
        <w:t xml:space="preserve">Brand tone guide: professional but accessible; not too corporate; health-conscious and Filipino-market aware.</w:t>
      </w:r>
    </w:p>
    <w:p>
      <w:pPr>
        <w:pStyle w:val="ListParagraph"/>
        <w:numPr>
          <w:ilvl w:val="0"/>
          <w:numId w:val="2"/>
        </w:numPr>
        <w:spacing w:after="60" w:before="0"/>
      </w:pPr>
      <w:r>
        <w:rPr>
          <w:rFonts w:ascii="Arial" w:cs="Arial" w:eastAsia="Arial" w:hAnsi="Arial"/>
          <w:color w:val="333333"/>
          <w:sz w:val="19"/>
          <w:szCs w:val="19"/>
        </w:rPr>
        <w:t xml:space="preserve">Approval workflow preference: does BD want to approve every email, or auto-send after a confidence threshold?</w:t>
      </w:r>
    </w:p>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Tools /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Email Automation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HubSpot Sequences (integrates with Module 1 CRM) — or Lemlist / Instantly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AI Personalization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Claude API — generates personalized email body from CRM variables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Inbound Classifier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Claude API — intent detection + reply draft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HubSpot email tracking (opens, clicks, replies per contact)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Slack or email notification for hot reply classification</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Success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Open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Target &gt;30% on cold outreach (industry benchmark: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Reply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Target &gt;10% on outreach sequences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Time saved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BD email drafting time reduced by 60%+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Volume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50–100 emails/week sustained with no increase in manual effort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Coverage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outreach tracked — zero off-system emails for BD contacts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3A" w:sz="3"/>
              <w:left w:val="thick" w:color="7A7A3A" w:sz="12"/>
              <w:bottom w:val="single" w:color="7A7A3A" w:sz="3"/>
              <w:right w:val="single" w:color="CCCCCC" w:sz="1"/>
            </w:tcBorders>
            <w:shd w:fill="F5F0E8" w:val="clear"/>
            <w:tcMar>
              <w:top w:type="dxa" w:w="100"/>
              <w:left w:type="dxa" w:w="180"/>
              <w:bottom w:type="dxa" w:w="100"/>
              <w:right w:type="dxa" w:w="140"/>
            </w:tcMar>
          </w:tcPr>
          <w:p>
            <w:r>
              <w:rPr>
                <w:rFonts w:ascii="Arial" w:cs="Arial" w:eastAsia="Arial" w:hAnsi="Arial"/>
                <w:b/>
                <w:bCs/>
                <w:color w:val="7A7A3A"/>
                <w:sz w:val="19"/>
                <w:szCs w:val="19"/>
              </w:rPr>
              <w:t xml:space="preserve">Note: </w:t>
            </w:r>
            <w:r>
              <w:rPr>
                <w:rFonts w:ascii="Arial" w:cs="Arial" w:eastAsia="Arial" w:hAnsi="Arial"/>
                <w:color w:val="333333"/>
                <w:sz w:val="19"/>
                <w:szCs w:val="19"/>
              </w:rPr>
              <w:t xml:space="preserve">The four email templates from the KPI packet are strong starting points. The engineer should use them as system prompts with variable slots for contact name, company name, and product angle. Do not auto-send without a human review step until at least 200 emails have been sent and performance data reviewed.</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r>
              <w:rPr>
                <w:rFonts w:ascii="Arial" w:cs="Arial" w:eastAsia="Arial" w:hAnsi="Arial"/>
                <w:b/>
                <w:bCs/>
                <w:color w:val="FFFFFF"/>
                <w:sz w:val="24"/>
                <w:szCs w:val="24"/>
              </w:rPr>
              <w:t xml:space="preserve">MODULE 3 — </w:t>
            </w:r>
            <w:r>
              <w:rPr>
                <w:rFonts w:ascii="Arial" w:cs="Arial" w:eastAsia="Arial" w:hAnsi="Arial"/>
                <w:b/>
                <w:bCs/>
                <w:color w:val="FFFFFF"/>
                <w:sz w:val="24"/>
                <w:szCs w:val="24"/>
              </w:rPr>
              <w:t xml:space="preserve">Sales Monitoring + Inventory Management</w:t>
            </w:r>
          </w:p>
        </w:tc>
        <w:tc>
          <w:tcPr>
            <w:tcBorders>
              <w:top w:val="none" w:color="FFFFFF" w:sz="0"/>
              <w:left w:val="none" w:color="FFFFFF" w:sz="0"/>
              <w:bottom w:val="none" w:color="FFFFFF" w:sz="0"/>
              <w:right w:val="none" w:color="FFFFFF" w:sz="0"/>
            </w:tcBorders>
            <w:shd w:fill="8B000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 HIGH</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Objective</w:t>
      </w:r>
    </w:p>
    <w:p>
      <w:pPr>
        <w:spacing w:after="80" w:before="0"/>
        <w:jc w:val="left"/>
      </w:pPr>
      <w:r>
        <w:rPr>
          <w:rFonts w:ascii="Arial" w:cs="Arial" w:eastAsia="Arial" w:hAnsi="Arial"/>
          <w:b w:val="false"/>
          <w:bCs w:val="false"/>
          <w:i w:val="false"/>
          <w:iCs w:val="false"/>
          <w:color w:val="333333"/>
          <w:sz w:val="20"/>
          <w:szCs w:val="20"/>
        </w:rPr>
        <w:t xml:space="preserve">Build a centralized, real-time dashboard that consolidates sales data from all Melching retail partners (supermarkets, specialty stores, grocery) and ecommerce channels — providing inventory tracking, sell-through rates by SKU, and automated restocking alerts for Aileen and management.</w:t>
      </w:r>
    </w:p>
    <w:p>
      <w:pPr>
        <w:spacing w:after="0" w:before="0"/>
      </w:pPr>
      <w:r>
        <w:t xml:space="preserve"/>
      </w:r>
    </w:p>
    <w:p>
      <w:pPr>
        <w:pStyle w:val="Heading2"/>
        <w:spacing w:after="80" w:before="240"/>
      </w:pPr>
      <w:r>
        <w:rPr>
          <w:rFonts w:ascii="Arial" w:cs="Arial" w:eastAsia="Arial" w:hAnsi="Arial"/>
          <w:b/>
          <w:bCs/>
          <w:color w:val="7A7A3A"/>
          <w:sz w:val="22"/>
          <w:szCs w:val="22"/>
        </w:rPr>
        <w:t xml:space="preserve">Current Pain Points</w:t>
      </w:r>
    </w:p>
    <w:p>
      <w:pPr>
        <w:pStyle w:val="ListParagraph"/>
        <w:numPr>
          <w:ilvl w:val="0"/>
          <w:numId w:val="2"/>
        </w:numPr>
        <w:spacing w:after="60" w:before="0"/>
      </w:pPr>
      <w:r>
        <w:rPr>
          <w:rFonts w:ascii="Arial" w:cs="Arial" w:eastAsia="Arial" w:hAnsi="Arial"/>
          <w:color w:val="333333"/>
          <w:sz w:val="19"/>
          <w:szCs w:val="19"/>
        </w:rPr>
        <w:t xml:space="preserve">Sales data tracked separately per retail partner — no unified view across Robinsons, SM, Shopwise, The Marketplace, Metro, etc.</w:t>
      </w:r>
    </w:p>
    <w:p>
      <w:pPr>
        <w:pStyle w:val="ListParagraph"/>
        <w:numPr>
          <w:ilvl w:val="0"/>
          <w:numId w:val="2"/>
        </w:numPr>
        <w:spacing w:after="60" w:before="0"/>
      </w:pPr>
      <w:r>
        <w:rPr>
          <w:rFonts w:ascii="Arial" w:cs="Arial" w:eastAsia="Arial" w:hAnsi="Arial"/>
          <w:color w:val="333333"/>
          <w:sz w:val="19"/>
          <w:szCs w:val="19"/>
        </w:rPr>
        <w:t xml:space="preserve">Inventory checks done manually or via informal communication with store promoters.</w:t>
      </w:r>
    </w:p>
    <w:p>
      <w:pPr>
        <w:pStyle w:val="ListParagraph"/>
        <w:numPr>
          <w:ilvl w:val="0"/>
          <w:numId w:val="2"/>
        </w:numPr>
        <w:spacing w:after="60" w:before="0"/>
      </w:pPr>
      <w:r>
        <w:rPr>
          <w:rFonts w:ascii="Arial" w:cs="Arial" w:eastAsia="Arial" w:hAnsi="Arial"/>
          <w:color w:val="333333"/>
          <w:sz w:val="19"/>
          <w:szCs w:val="19"/>
        </w:rPr>
        <w:t xml:space="preserve">No automated alert when stock drops below a reorder threshold — stockouts discovered reactively.</w:t>
      </w:r>
    </w:p>
    <w:p>
      <w:pPr>
        <w:pStyle w:val="ListParagraph"/>
        <w:numPr>
          <w:ilvl w:val="0"/>
          <w:numId w:val="2"/>
        </w:numPr>
        <w:spacing w:after="60" w:before="0"/>
      </w:pPr>
      <w:r>
        <w:rPr>
          <w:rFonts w:ascii="Arial" w:cs="Arial" w:eastAsia="Arial" w:hAnsi="Arial"/>
          <w:color w:val="333333"/>
          <w:sz w:val="19"/>
          <w:szCs w:val="19"/>
        </w:rPr>
        <w:t xml:space="preserve">Slow detection of underperforming locations or SKUs (bottom 5 stores identified manually monthly).</w:t>
      </w:r>
    </w:p>
    <w:p>
      <w:pPr>
        <w:pStyle w:val="ListParagraph"/>
        <w:numPr>
          <w:ilvl w:val="0"/>
          <w:numId w:val="2"/>
        </w:numPr>
        <w:spacing w:after="60" w:before="0"/>
      </w:pPr>
      <w:r>
        <w:rPr>
          <w:rFonts w:ascii="Arial" w:cs="Arial" w:eastAsia="Arial" w:hAnsi="Arial"/>
          <w:color w:val="333333"/>
          <w:sz w:val="19"/>
          <w:szCs w:val="19"/>
        </w:rPr>
        <w:t xml:space="preserve">Ecommerce (Shopee, Lazada, TikTok Shop) and offline sales not consolidated into one view.</w:t>
      </w:r>
    </w:p>
    <w:p>
      <w:pPr>
        <w:spacing w:after="0" w:before="0"/>
      </w:pPr>
      <w:r>
        <w:t xml:space="preserve"/>
      </w:r>
    </w:p>
    <w:p>
      <w:pPr>
        <w:pStyle w:val="Heading2"/>
        <w:spacing w:after="80" w:before="240"/>
      </w:pPr>
      <w:r>
        <w:rPr>
          <w:rFonts w:ascii="Arial" w:cs="Arial" w:eastAsia="Arial" w:hAnsi="Arial"/>
          <w:b/>
          <w:bCs/>
          <w:color w:val="7A7A3A"/>
          <w:sz w:val="22"/>
          <w:szCs w:val="22"/>
        </w:rPr>
        <w:t xml:space="preserve">Workflow — Sales &amp;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Sales data consolidation + inventory monitoring</w:t>
            </w:r>
          </w:p>
          <w:p>
            <w:pPr>
              <w:spacing w:after="0" w:before="0"/>
            </w:pPr>
            <w:r>
              <w:rPr>
                <w:rFonts w:ascii="Arial" w:cs="Arial" w:eastAsia="Arial" w:hAnsi="Arial"/>
                <w:i/>
                <w:iCs/>
                <w:color w:val="CCCCCC"/>
                <w:sz w:val="17"/>
                <w:szCs w:val="17"/>
              </w:rPr>
              <w:t xml:space="preserve">Data ingestion → AI anomaly detection → dashboard → auto-alerts</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Retail partner sales reports collected — via API or standardized CSV upload per store</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Ecommerce platform data pulled automatically via Shopee, Lazada, TikTok Shop APIs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consolidates all channels into unified schema: SKU, units, revenue, location, date</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flags stores or SKUs performing &gt;20% below their 4-week average (anomaly detection)</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Inventory levels updated against sales velocity — projected stockout dates calculated per SKU</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a SKU crosses the reorder threshold: automated alert sent to Aileen and operations team</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Weekly dashboard auto-generated: top/bottom 5 stores, top/bottom SKUs, WoW trends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Management receives Monday digest email with key highlights and suggested actions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Operations reviews dashboard and makes reorder decisions</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Tools /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Data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Make (Integromat) / Zapier for partner CSV imports — Python ETL for API feeds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Sheets (interim) or Supabase (PostgreSQL) for structured storage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Looker Studio (free, Google-native) or Metabase for non-tech staff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E-Commerce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Shopee Partner API, Lazada Open Platform, TikTok Shop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Email (SendGrid) or Viber/WhatsApp Business for restocking alerts to Aileen</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Success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Consolidation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100% of active retail partners reporting into one dashboard within 30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Stockouts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Zero stockouts on top 10 SKUs within 60 days of launch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Time saved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Management saves 5+ hours/week previously spent on manual sales consolidation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Detection speed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Underperforming stores flagged within 24 hours of data availability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3A" w:sz="3"/>
              <w:left w:val="thick" w:color="7A7A3A" w:sz="12"/>
              <w:bottom w:val="single" w:color="7A7A3A" w:sz="3"/>
              <w:right w:val="single" w:color="CCCCCC" w:sz="1"/>
            </w:tcBorders>
            <w:shd w:fill="F5F0E8" w:val="clear"/>
            <w:tcMar>
              <w:top w:type="dxa" w:w="100"/>
              <w:left w:type="dxa" w:w="180"/>
              <w:bottom w:type="dxa" w:w="100"/>
              <w:right w:type="dxa" w:w="140"/>
            </w:tcMar>
          </w:tcPr>
          <w:p>
            <w:r>
              <w:rPr>
                <w:rFonts w:ascii="Arial" w:cs="Arial" w:eastAsia="Arial" w:hAnsi="Arial"/>
                <w:b/>
                <w:bCs/>
                <w:color w:val="7A7A3A"/>
                <w:sz w:val="19"/>
                <w:szCs w:val="19"/>
              </w:rPr>
              <w:t xml:space="preserve">Note: </w:t>
            </w:r>
            <w:r>
              <w:rPr>
                <w:rFonts w:ascii="Arial" w:cs="Arial" w:eastAsia="Arial" w:hAnsi="Arial"/>
                <w:color w:val="333333"/>
                <w:sz w:val="19"/>
                <w:szCs w:val="19"/>
              </w:rPr>
              <w:t xml:space="preserve">Priority SKUs are Power Grain (Q2 hero product) and Root Rice (volume driver). Murataki must be tracked as a new SKU from launch. Some retail partners may not have API access — design a standardized weekly CSV upload template for those partners as a fallback. Confirm with Aileen which stores are currently reporting and what format their data comes in.</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0F5FA8" w:val="clear"/>
            <w:tcMar>
              <w:top w:type="dxa" w:w="120"/>
              <w:left w:type="dxa" w:w="180"/>
              <w:bottom w:type="dxa" w:w="120"/>
              <w:right w:type="dxa" w:w="180"/>
            </w:tcMar>
          </w:tcPr>
          <w:p>
            <w:r>
              <w:rPr>
                <w:rFonts w:ascii="Arial" w:cs="Arial" w:eastAsia="Arial" w:hAnsi="Arial"/>
                <w:b/>
                <w:bCs/>
                <w:color w:val="FFFFFF"/>
                <w:sz w:val="24"/>
                <w:szCs w:val="24"/>
              </w:rPr>
              <w:t xml:space="preserve">MODULE 4 — </w:t>
            </w:r>
            <w:r>
              <w:rPr>
                <w:rFonts w:ascii="Arial" w:cs="Arial" w:eastAsia="Arial" w:hAnsi="Arial"/>
                <w:b/>
                <w:bCs/>
                <w:color w:val="FFFFFF"/>
                <w:sz w:val="24"/>
                <w:szCs w:val="24"/>
              </w:rPr>
              <w:t xml:space="preserve">Ecommerce Listing Optimization</w:t>
            </w:r>
          </w:p>
        </w:tc>
        <w:tc>
          <w:tcPr>
            <w:tcBorders>
              <w:top w:val="none" w:color="FFFFFF" w:sz="0"/>
              <w:left w:val="none" w:color="FFFFFF" w:sz="0"/>
              <w:bottom w:val="none" w:color="FFFFFF" w:sz="0"/>
              <w:right w:val="none" w:color="FFFFFF" w:sz="0"/>
            </w:tcBorders>
            <w:shd w:fill="073F7A"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 STANDARD</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Objective</w:t>
      </w:r>
    </w:p>
    <w:p>
      <w:pPr>
        <w:spacing w:after="80" w:before="0"/>
        <w:jc w:val="left"/>
      </w:pPr>
      <w:r>
        <w:rPr>
          <w:rFonts w:ascii="Arial" w:cs="Arial" w:eastAsia="Arial" w:hAnsi="Arial"/>
          <w:b w:val="false"/>
          <w:bCs w:val="false"/>
          <w:i w:val="false"/>
          <w:iCs w:val="false"/>
          <w:color w:val="333333"/>
          <w:sz w:val="20"/>
          <w:szCs w:val="20"/>
        </w:rPr>
        <w:t xml:space="preserve">Use AI to automatically generate, score, and improve product listings across Shopee, Lazada, and TikTok Shop — optimizing titles, descriptions, keywords, and bullet points for search ranking and conversion rate in the Philippine health food category.</w:t>
      </w:r>
    </w:p>
    <w:p>
      <w:pPr>
        <w:spacing w:after="0" w:before="0"/>
      </w:pPr>
      <w:r>
        <w:t xml:space="preserve"/>
      </w:r>
    </w:p>
    <w:p>
      <w:pPr>
        <w:pStyle w:val="Heading2"/>
        <w:spacing w:after="80" w:before="240"/>
      </w:pPr>
      <w:r>
        <w:rPr>
          <w:rFonts w:ascii="Arial" w:cs="Arial" w:eastAsia="Arial" w:hAnsi="Arial"/>
          <w:b/>
          <w:bCs/>
          <w:color w:val="7A7A3A"/>
          <w:sz w:val="22"/>
          <w:szCs w:val="22"/>
        </w:rPr>
        <w:t xml:space="preserve">Current Pain Points</w:t>
      </w:r>
    </w:p>
    <w:p>
      <w:pPr>
        <w:pStyle w:val="ListParagraph"/>
        <w:numPr>
          <w:ilvl w:val="0"/>
          <w:numId w:val="2"/>
        </w:numPr>
        <w:spacing w:after="60" w:before="0"/>
      </w:pPr>
      <w:r>
        <w:rPr>
          <w:rFonts w:ascii="Arial" w:cs="Arial" w:eastAsia="Arial" w:hAnsi="Arial"/>
          <w:color w:val="333333"/>
          <w:sz w:val="19"/>
          <w:szCs w:val="19"/>
        </w:rPr>
        <w:t xml:space="preserve">Listings written manually with no structured keyword research or SEO framework.</w:t>
      </w:r>
    </w:p>
    <w:p>
      <w:pPr>
        <w:pStyle w:val="ListParagraph"/>
        <w:numPr>
          <w:ilvl w:val="0"/>
          <w:numId w:val="2"/>
        </w:numPr>
        <w:spacing w:after="60" w:before="0"/>
      </w:pPr>
      <w:r>
        <w:rPr>
          <w:rFonts w:ascii="Arial" w:cs="Arial" w:eastAsia="Arial" w:hAnsi="Arial"/>
          <w:color w:val="333333"/>
          <w:sz w:val="19"/>
          <w:szCs w:val="19"/>
        </w:rPr>
        <w:t xml:space="preserve">Descriptions are inconsistent across platforms — same product listed differently on Shopee vs. Lazada.</w:t>
      </w:r>
    </w:p>
    <w:p>
      <w:pPr>
        <w:pStyle w:val="ListParagraph"/>
        <w:numPr>
          <w:ilvl w:val="0"/>
          <w:numId w:val="2"/>
        </w:numPr>
        <w:spacing w:after="60" w:before="0"/>
      </w:pPr>
      <w:r>
        <w:rPr>
          <w:rFonts w:ascii="Arial" w:cs="Arial" w:eastAsia="Arial" w:hAnsi="Arial"/>
          <w:color w:val="333333"/>
          <w:sz w:val="19"/>
          <w:szCs w:val="19"/>
        </w:rPr>
        <w:t xml:space="preserve">No system for responding to customer reviews or Q&amp;A at scale — responses lag or don't happen.</w:t>
      </w:r>
    </w:p>
    <w:p>
      <w:pPr>
        <w:pStyle w:val="ListParagraph"/>
        <w:numPr>
          <w:ilvl w:val="0"/>
          <w:numId w:val="2"/>
        </w:numPr>
        <w:spacing w:after="60" w:before="0"/>
      </w:pPr>
      <w:r>
        <w:rPr>
          <w:rFonts w:ascii="Arial" w:cs="Arial" w:eastAsia="Arial" w:hAnsi="Arial"/>
          <w:color w:val="333333"/>
          <w:sz w:val="19"/>
          <w:szCs w:val="19"/>
        </w:rPr>
        <w:t xml:space="preserve">Monthly listing refresh does not exist — listings are set and left unchanged.</w:t>
      </w:r>
    </w:p>
    <w:p>
      <w:pPr>
        <w:pStyle w:val="ListParagraph"/>
        <w:numPr>
          <w:ilvl w:val="0"/>
          <w:numId w:val="2"/>
        </w:numPr>
        <w:spacing w:after="60" w:before="0"/>
      </w:pPr>
      <w:r>
        <w:rPr>
          <w:rFonts w:ascii="Arial" w:cs="Arial" w:eastAsia="Arial" w:hAnsi="Arial"/>
          <w:color w:val="333333"/>
          <w:sz w:val="19"/>
          <w:szCs w:val="19"/>
        </w:rPr>
        <w:t xml:space="preserve">Competitor listings not benchmarked — no data on what high-performing listings in the category look like.</w:t>
      </w:r>
    </w:p>
    <w:p>
      <w:pPr>
        <w:spacing w:after="0" w:before="0"/>
      </w:pPr>
      <w:r>
        <w:t xml:space="preserve"/>
      </w:r>
    </w:p>
    <w:p>
      <w:pPr>
        <w:pStyle w:val="Heading2"/>
        <w:spacing w:after="80" w:before="240"/>
      </w:pPr>
      <w:r>
        <w:rPr>
          <w:rFonts w:ascii="Arial" w:cs="Arial" w:eastAsia="Arial" w:hAnsi="Arial"/>
          <w:b/>
          <w:bCs/>
          <w:color w:val="7A7A3A"/>
          <w:sz w:val="22"/>
          <w:szCs w:val="22"/>
        </w:rPr>
        <w:t xml:space="preserve">Workflow 4A — Listing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AI listing generation + keyword optimization</w:t>
            </w:r>
          </w:p>
          <w:p>
            <w:pPr>
              <w:spacing w:after="0" w:before="0"/>
            </w:pPr>
            <w:r>
              <w:rPr>
                <w:rFonts w:ascii="Arial" w:cs="Arial" w:eastAsia="Arial" w:hAnsi="Arial"/>
                <w:i/>
                <w:iCs/>
                <w:color w:val="CCCCCC"/>
                <w:sz w:val="17"/>
                <w:szCs w:val="17"/>
              </w:rPr>
              <w:t xml:space="preserve">Catalog input → AI draft → human approval → platform upload</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Product catalog uploaded: SKU, name, specs, nutrition facts, current listing copy</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runs keyword research for each SKU category (konjac rice, low calorie rice, shirataki PH)</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generates optimized title, bullet description, and long-form copy per SKU per platform</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Ecommerce team reviews AI drafts, approves or edits</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Approved copy formatted into bulk upload CSV for each platform's seller center</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Monthly re-audit: AI rescores all listings and flags which need updating</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Workflow 4B — Review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Review classification + response automation</w:t>
            </w:r>
          </w:p>
          <w:p>
            <w:pPr>
              <w:spacing w:after="0" w:before="0"/>
            </w:pPr>
            <w:r>
              <w:rPr>
                <w:rFonts w:ascii="Arial" w:cs="Arial" w:eastAsia="Arial" w:hAnsi="Arial"/>
                <w:i/>
                <w:iCs/>
                <w:color w:val="CCCCCC"/>
                <w:sz w:val="17"/>
                <w:szCs w:val="17"/>
              </w:rPr>
              <w:t xml:space="preserve">Review ingested → AI classifies → draft reply → approved + posted</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Customer reviews and Q&amp;A pulled from all three platforms daily</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classifies each review: sentiment (positive/neutral/negative), topic (taste, texture, price, packaging)</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drafts a platform-appropriate reply for each review — brand-voiced, not generic</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Ecommerce team does bulk approval: scan, approve, or edit replies before posting</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Monthly review synthesis: AI identifies recurring complaints and praises — report to product and marketing</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Tools /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AI Copywriting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Claude API — listing generation and review responses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Keyword Research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Shopee keyword tool / DataSpark / platform analytics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Review Scraping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Platform APIs or Playwright/Selenium for review collection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Bulk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Sheets → CSV formatted to Shopee/Lazada/TikTok upload specs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Scheduling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Monthly automated audit via n8n workflow or cron job</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Success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Coverage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active SKUs optimized within first 30 days of launch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Review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Review response rate increased from baseline to 90%+ within 30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Time saved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Listing creation time reduced from 30 min/SKU to under 5 min/SKU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Organic traffic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Search clicks increased 20%+ within 90 days post-optimization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3A" w:sz="3"/>
              <w:left w:val="thick" w:color="7A7A3A" w:sz="12"/>
              <w:bottom w:val="single" w:color="7A7A3A" w:sz="3"/>
              <w:right w:val="single" w:color="CCCCCC" w:sz="1"/>
            </w:tcBorders>
            <w:shd w:fill="F5F0E8" w:val="clear"/>
            <w:tcMar>
              <w:top w:type="dxa" w:w="100"/>
              <w:left w:type="dxa" w:w="180"/>
              <w:bottom w:type="dxa" w:w="100"/>
              <w:right w:type="dxa" w:w="140"/>
            </w:tcMar>
          </w:tcPr>
          <w:p>
            <w:r>
              <w:rPr>
                <w:rFonts w:ascii="Arial" w:cs="Arial" w:eastAsia="Arial" w:hAnsi="Arial"/>
                <w:b/>
                <w:bCs/>
                <w:color w:val="7A7A3A"/>
                <w:sz w:val="19"/>
                <w:szCs w:val="19"/>
              </w:rPr>
              <w:t xml:space="preserve">Note: </w:t>
            </w:r>
            <w:r>
              <w:rPr>
                <w:rFonts w:ascii="Arial" w:cs="Arial" w:eastAsia="Arial" w:hAnsi="Arial"/>
                <w:color w:val="333333"/>
                <w:sz w:val="19"/>
                <w:szCs w:val="19"/>
              </w:rPr>
              <w:t xml:space="preserve">Copy must be written for the Philippine market — Tagalog-English code-switching where natural, especially for TikTok Shop. Key messaging from the company profile: low-calorie, guilt-free, carb-friendly, diabetic-friendly, no preservatives. Do not make health claims beyond what is FDA-approved on the current product packaging.</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0F5FA8" w:val="clear"/>
            <w:tcMar>
              <w:top w:type="dxa" w:w="120"/>
              <w:left w:type="dxa" w:w="180"/>
              <w:bottom w:type="dxa" w:w="120"/>
              <w:right w:type="dxa" w:w="180"/>
            </w:tcMar>
          </w:tcPr>
          <w:p>
            <w:r>
              <w:rPr>
                <w:rFonts w:ascii="Arial" w:cs="Arial" w:eastAsia="Arial" w:hAnsi="Arial"/>
                <w:b/>
                <w:bCs/>
                <w:color w:val="FFFFFF"/>
                <w:sz w:val="24"/>
                <w:szCs w:val="24"/>
              </w:rPr>
              <w:t xml:space="preserve">MODULE 5 — </w:t>
            </w:r>
            <w:r>
              <w:rPr>
                <w:rFonts w:ascii="Arial" w:cs="Arial" w:eastAsia="Arial" w:hAnsi="Arial"/>
                <w:b/>
                <w:bCs/>
                <w:color w:val="FFFFFF"/>
                <w:sz w:val="24"/>
                <w:szCs w:val="24"/>
              </w:rPr>
              <w:t xml:space="preserve">Ecommerce Monthly Reporting &amp; Automation</w:t>
            </w:r>
          </w:p>
        </w:tc>
        <w:tc>
          <w:tcPr>
            <w:tcBorders>
              <w:top w:val="none" w:color="FFFFFF" w:sz="0"/>
              <w:left w:val="none" w:color="FFFFFF" w:sz="0"/>
              <w:bottom w:val="none" w:color="FFFFFF" w:sz="0"/>
              <w:right w:val="none" w:color="FFFFFF" w:sz="0"/>
            </w:tcBorders>
            <w:shd w:fill="073F7A"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 STANDARD</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Objective</w:t>
      </w:r>
    </w:p>
    <w:p>
      <w:pPr>
        <w:spacing w:after="80" w:before="0"/>
        <w:jc w:val="left"/>
      </w:pPr>
      <w:r>
        <w:rPr>
          <w:rFonts w:ascii="Arial" w:cs="Arial" w:eastAsia="Arial" w:hAnsi="Arial"/>
          <w:b w:val="false"/>
          <w:bCs w:val="false"/>
          <w:i w:val="false"/>
          <w:iCs w:val="false"/>
          <w:color w:val="333333"/>
          <w:sz w:val="20"/>
          <w:szCs w:val="20"/>
        </w:rPr>
        <w:t xml:space="preserve">Automate the collection, consolidation, and narrative reporting of monthly ecommerce performance across Shopee, Lazada, and TikTok Shop — delivering a ready-to-present PDF report to management on the first of every month with zero manual input from Mylene or the ecommerce team.</w:t>
      </w:r>
    </w:p>
    <w:p>
      <w:pPr>
        <w:spacing w:after="0" w:before="0"/>
      </w:pPr>
      <w:r>
        <w:t xml:space="preserve"/>
      </w:r>
    </w:p>
    <w:p>
      <w:pPr>
        <w:pStyle w:val="Heading2"/>
        <w:spacing w:after="80" w:before="240"/>
      </w:pPr>
      <w:r>
        <w:rPr>
          <w:rFonts w:ascii="Arial" w:cs="Arial" w:eastAsia="Arial" w:hAnsi="Arial"/>
          <w:b/>
          <w:bCs/>
          <w:color w:val="7A7A3A"/>
          <w:sz w:val="22"/>
          <w:szCs w:val="22"/>
        </w:rPr>
        <w:t xml:space="preserve">Current Pain Points</w:t>
      </w:r>
    </w:p>
    <w:p>
      <w:pPr>
        <w:pStyle w:val="ListParagraph"/>
        <w:numPr>
          <w:ilvl w:val="0"/>
          <w:numId w:val="2"/>
        </w:numPr>
        <w:spacing w:after="60" w:before="0"/>
      </w:pPr>
      <w:r>
        <w:rPr>
          <w:rFonts w:ascii="Arial" w:cs="Arial" w:eastAsia="Arial" w:hAnsi="Arial"/>
          <w:color w:val="333333"/>
          <w:sz w:val="19"/>
          <w:szCs w:val="19"/>
        </w:rPr>
        <w:t xml:space="preserve">Monthly reports compiled manually by pulling data from three different platform dashboards.</w:t>
      </w:r>
    </w:p>
    <w:p>
      <w:pPr>
        <w:pStyle w:val="ListParagraph"/>
        <w:numPr>
          <w:ilvl w:val="0"/>
          <w:numId w:val="2"/>
        </w:numPr>
        <w:spacing w:after="60" w:before="0"/>
      </w:pPr>
      <w:r>
        <w:rPr>
          <w:rFonts w:ascii="Arial" w:cs="Arial" w:eastAsia="Arial" w:hAnsi="Arial"/>
          <w:color w:val="333333"/>
          <w:sz w:val="19"/>
          <w:szCs w:val="19"/>
        </w:rPr>
        <w:t xml:space="preserve">Data formats differ across Shopee, Lazada, and TikTok — manual normalization required every month.</w:t>
      </w:r>
    </w:p>
    <w:p>
      <w:pPr>
        <w:pStyle w:val="ListParagraph"/>
        <w:numPr>
          <w:ilvl w:val="0"/>
          <w:numId w:val="2"/>
        </w:numPr>
        <w:spacing w:after="60" w:before="0"/>
      </w:pPr>
      <w:r>
        <w:rPr>
          <w:rFonts w:ascii="Arial" w:cs="Arial" w:eastAsia="Arial" w:hAnsi="Arial"/>
          <w:color w:val="333333"/>
          <w:sz w:val="19"/>
          <w:szCs w:val="19"/>
        </w:rPr>
        <w:t xml:space="preserve">No standardized KPI framework across channels — different metrics tracked per platform.</w:t>
      </w:r>
    </w:p>
    <w:p>
      <w:pPr>
        <w:pStyle w:val="ListParagraph"/>
        <w:numPr>
          <w:ilvl w:val="0"/>
          <w:numId w:val="2"/>
        </w:numPr>
        <w:spacing w:after="60" w:before="0"/>
      </w:pPr>
      <w:r>
        <w:rPr>
          <w:rFonts w:ascii="Arial" w:cs="Arial" w:eastAsia="Arial" w:hAnsi="Arial"/>
          <w:color w:val="333333"/>
          <w:sz w:val="19"/>
          <w:szCs w:val="19"/>
        </w:rPr>
        <w:t xml:space="preserve">Promo campaigns (payday pushes, bundles) planned manually with no data-driven timing recommendations.</w:t>
      </w:r>
    </w:p>
    <w:p>
      <w:pPr>
        <w:pStyle w:val="ListParagraph"/>
        <w:numPr>
          <w:ilvl w:val="0"/>
          <w:numId w:val="2"/>
        </w:numPr>
        <w:spacing w:after="60" w:before="0"/>
      </w:pPr>
      <w:r>
        <w:rPr>
          <w:rFonts w:ascii="Arial" w:cs="Arial" w:eastAsia="Arial" w:hAnsi="Arial"/>
          <w:color w:val="333333"/>
          <w:sz w:val="19"/>
          <w:szCs w:val="19"/>
        </w:rPr>
        <w:t xml:space="preserve">Management insights are delayed — reports sometimes take 3–5 days after month-end to produce.</w:t>
      </w:r>
    </w:p>
    <w:p>
      <w:pPr>
        <w:spacing w:after="0" w:before="0"/>
      </w:pPr>
      <w:r>
        <w:t xml:space="preserve"/>
      </w:r>
    </w:p>
    <w:p>
      <w:pPr>
        <w:pStyle w:val="Heading2"/>
        <w:spacing w:after="80" w:before="240"/>
      </w:pPr>
      <w:r>
        <w:rPr>
          <w:rFonts w:ascii="Arial" w:cs="Arial" w:eastAsia="Arial" w:hAnsi="Arial"/>
          <w:b/>
          <w:bCs/>
          <w:color w:val="7A7A3A"/>
          <w:sz w:val="22"/>
          <w:szCs w:val="22"/>
        </w:rPr>
        <w:t xml:space="preserve">Workflow — Ecommerce Monthly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Automated monthly ecommerce report</w:t>
            </w:r>
          </w:p>
          <w:p>
            <w:pPr>
              <w:spacing w:after="0" w:before="0"/>
            </w:pPr>
            <w:r>
              <w:rPr>
                <w:rFonts w:ascii="Arial" w:cs="Arial" w:eastAsia="Arial" w:hAnsi="Arial"/>
                <w:i/>
                <w:iCs/>
                <w:color w:val="CCCCCC"/>
                <w:sz w:val="17"/>
                <w:szCs w:val="17"/>
              </w:rPr>
              <w:t xml:space="preserve">Platform APIs → data aggregation → AI narrative → PDF delivery</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 the last day of the month: AI pulls data from Shopee, Lazada, TikTok Shop APIs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Data normalized into unified schema: GMV, units, conversion rate, AOV, returns, ad ROAS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MoM comparison calculated per SKU, per platform, per category</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writes insights section: top performers, notable drops, anomalies, and recommended actions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Report assembled in Melching brand template (colors, logo, layout)</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Mylene receives draft report for 15-minute review before sending</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Final PDF delivered automatically to management distribution list on 1st of month</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Report archived — 12-month rolling data accessible anytime in the system</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Promo Planning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AI promo calendar planner</w:t>
            </w:r>
          </w:p>
          <w:p>
            <w:pPr>
              <w:spacing w:after="0" w:before="0"/>
            </w:pPr>
            <w:r>
              <w:rPr>
                <w:rFonts w:ascii="Arial" w:cs="Arial" w:eastAsia="Arial" w:hAnsi="Arial"/>
                <w:i/>
                <w:iCs/>
                <w:color w:val="CCCCCC"/>
                <w:sz w:val="17"/>
                <w:szCs w:val="17"/>
              </w:rPr>
              <w:t xml:space="preserve">Historical performance → AI recommendation → promo calendar → auto-schedule</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analyzes 3-month historical sales data: which days, bundles, and platforms convert best</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generates promo recommendations for the upcoming month: dates, platforms, bundle types</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Mylene reviews and confirms promo plan</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Approved promos auto-scheduled in each platform's seller center promotions tool</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Tools /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Data 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Python + platform APIs (Shopee Partner API, Lazada Open Platform, TikTok Shop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Sheets or Supabase as data warehouse — 12-month rolling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Report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Python (WeasyPrint for PDF) + Melching brand template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AI Insights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Claude API — generates written commentary and recommendations from raw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Scheduling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n8n or cron job — auto-trigger on last day of 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Delivery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SendGrid — PDF attachment to management distribution list</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Success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Automation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Monthly report generated with zero manual input by month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Delivery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Report delivered by 8am on the 1st of each 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Report is 'ready to present' without further editing — management 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Promo ROI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Promo revenue from AI-recommended campaigns benchmarked and tracked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3A" w:sz="3"/>
              <w:left w:val="thick" w:color="7A7A3A" w:sz="12"/>
              <w:bottom w:val="single" w:color="7A7A3A" w:sz="3"/>
              <w:right w:val="single" w:color="CCCCCC" w:sz="1"/>
            </w:tcBorders>
            <w:shd w:fill="F5F0E8" w:val="clear"/>
            <w:tcMar>
              <w:top w:type="dxa" w:w="100"/>
              <w:left w:type="dxa" w:w="180"/>
              <w:bottom w:type="dxa" w:w="100"/>
              <w:right w:type="dxa" w:w="140"/>
            </w:tcMar>
          </w:tcPr>
          <w:p>
            <w:r>
              <w:rPr>
                <w:rFonts w:ascii="Arial" w:cs="Arial" w:eastAsia="Arial" w:hAnsi="Arial"/>
                <w:b/>
                <w:bCs/>
                <w:color w:val="7A7A3A"/>
                <w:sz w:val="19"/>
                <w:szCs w:val="19"/>
              </w:rPr>
              <w:t xml:space="preserve">Note: </w:t>
            </w:r>
            <w:r>
              <w:rPr>
                <w:rFonts w:ascii="Arial" w:cs="Arial" w:eastAsia="Arial" w:hAnsi="Arial"/>
                <w:color w:val="333333"/>
                <w:sz w:val="19"/>
                <w:szCs w:val="19"/>
              </w:rPr>
              <w:t xml:space="preserve">TikTok Shop API access may require seller approval — Mylene should initiate the API access request immediately. If API is unavailable for TikTok, design a fallback that processes manual TikTok export CSV files on the same schedule. Promo calendar should align with the Q2 strategy: 15th and 30th payday pushes, Murataki launch campaign in June.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none" w:color="FFFFFF" w:sz="0"/>
              <w:right w:val="none" w:color="FFFFFF" w:sz="0"/>
            </w:tcBorders>
            <w:shd w:fill="0F5FA8" w:val="clear"/>
            <w:tcMar>
              <w:top w:type="dxa" w:w="120"/>
              <w:left w:type="dxa" w:w="180"/>
              <w:bottom w:type="dxa" w:w="120"/>
              <w:right w:type="dxa" w:w="180"/>
            </w:tcMar>
          </w:tcPr>
          <w:p>
            <w:r>
              <w:rPr>
                <w:rFonts w:ascii="Arial" w:cs="Arial" w:eastAsia="Arial" w:hAnsi="Arial"/>
                <w:b/>
                <w:bCs/>
                <w:color w:val="FFFFFF"/>
                <w:sz w:val="24"/>
                <w:szCs w:val="24"/>
              </w:rPr>
              <w:t xml:space="preserve">MODULE 6 — </w:t>
            </w:r>
            <w:r>
              <w:rPr>
                <w:rFonts w:ascii="Arial" w:cs="Arial" w:eastAsia="Arial" w:hAnsi="Arial"/>
                <w:b/>
                <w:bCs/>
                <w:color w:val="FFFFFF"/>
                <w:sz w:val="24"/>
                <w:szCs w:val="24"/>
              </w:rPr>
              <w:t xml:space="preserve">Accounting Optimization</w:t>
            </w:r>
          </w:p>
        </w:tc>
        <w:tc>
          <w:tcPr>
            <w:tcBorders>
              <w:top w:val="none" w:color="FFFFFF" w:sz="0"/>
              <w:left w:val="none" w:color="FFFFFF" w:sz="0"/>
              <w:bottom w:val="none" w:color="FFFFFF" w:sz="0"/>
              <w:right w:val="none" w:color="FFFFFF" w:sz="0"/>
            </w:tcBorders>
            <w:shd w:fill="073F7A"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 STANDARD</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Objective</w:t>
      </w:r>
    </w:p>
    <w:p>
      <w:pPr>
        <w:spacing w:after="80" w:before="0"/>
        <w:jc w:val="left"/>
      </w:pPr>
      <w:r>
        <w:rPr>
          <w:rFonts w:ascii="Arial" w:cs="Arial" w:eastAsia="Arial" w:hAnsi="Arial"/>
          <w:b w:val="false"/>
          <w:bCs w:val="false"/>
          <w:i w:val="false"/>
          <w:iCs w:val="false"/>
          <w:color w:val="333333"/>
          <w:sz w:val="20"/>
          <w:szCs w:val="20"/>
        </w:rPr>
        <w:t xml:space="preserve">Streamline and partially automate Melching's accounting workflows — including expense capture, consignment reconciliation, accounts receivable tracking, and monthly P&amp;L reporting — using AI to flag anomalies, auto-categorize transactions, and reduce manual bookkeeping time by at least 50%.</w:t>
      </w:r>
    </w:p>
    <w:p>
      <w:pPr>
        <w:spacing w:after="0" w:before="0"/>
      </w:pPr>
      <w:r>
        <w:t xml:space="preserve"/>
      </w:r>
    </w:p>
    <w:p>
      <w:pPr>
        <w:pStyle w:val="Heading2"/>
        <w:spacing w:after="80" w:before="240"/>
      </w:pPr>
      <w:r>
        <w:rPr>
          <w:rFonts w:ascii="Arial" w:cs="Arial" w:eastAsia="Arial" w:hAnsi="Arial"/>
          <w:b/>
          <w:bCs/>
          <w:color w:val="7A7A3A"/>
          <w:sz w:val="22"/>
          <w:szCs w:val="22"/>
        </w:rPr>
        <w:t xml:space="preserve">Current Pain Points</w:t>
      </w:r>
    </w:p>
    <w:p>
      <w:pPr>
        <w:pStyle w:val="ListParagraph"/>
        <w:numPr>
          <w:ilvl w:val="0"/>
          <w:numId w:val="2"/>
        </w:numPr>
        <w:spacing w:after="60" w:before="0"/>
      </w:pPr>
      <w:r>
        <w:rPr>
          <w:rFonts w:ascii="Arial" w:cs="Arial" w:eastAsia="Arial" w:hAnsi="Arial"/>
          <w:color w:val="333333"/>
          <w:sz w:val="19"/>
          <w:szCs w:val="19"/>
        </w:rPr>
        <w:t xml:space="preserve">Bookkeeping done manually — receipts and invoices reviewed and entered one by one.</w:t>
      </w:r>
    </w:p>
    <w:p>
      <w:pPr>
        <w:pStyle w:val="ListParagraph"/>
        <w:numPr>
          <w:ilvl w:val="0"/>
          <w:numId w:val="2"/>
        </w:numPr>
        <w:spacing w:after="60" w:before="0"/>
      </w:pPr>
      <w:r>
        <w:rPr>
          <w:rFonts w:ascii="Arial" w:cs="Arial" w:eastAsia="Arial" w:hAnsi="Arial"/>
          <w:color w:val="333333"/>
          <w:sz w:val="19"/>
          <w:szCs w:val="19"/>
        </w:rPr>
        <w:t xml:space="preserve">Consignment partner billing (Orga at 20%, Builtamart, Pedro's, etc.) reconciled manually against sales reports.</w:t>
      </w:r>
    </w:p>
    <w:p>
      <w:pPr>
        <w:pStyle w:val="ListParagraph"/>
        <w:numPr>
          <w:ilvl w:val="0"/>
          <w:numId w:val="2"/>
        </w:numPr>
        <w:spacing w:after="60" w:before="0"/>
      </w:pPr>
      <w:r>
        <w:rPr>
          <w:rFonts w:ascii="Arial" w:cs="Arial" w:eastAsia="Arial" w:hAnsi="Arial"/>
          <w:color w:val="333333"/>
          <w:sz w:val="19"/>
          <w:szCs w:val="19"/>
        </w:rPr>
        <w:t xml:space="preserve">No real-time P&amp;L view — management waits until month-end to understand financial position.</w:t>
      </w:r>
    </w:p>
    <w:p>
      <w:pPr>
        <w:pStyle w:val="ListParagraph"/>
        <w:numPr>
          <w:ilvl w:val="0"/>
          <w:numId w:val="2"/>
        </w:numPr>
        <w:spacing w:after="60" w:before="0"/>
      </w:pPr>
      <w:r>
        <w:rPr>
          <w:rFonts w:ascii="Arial" w:cs="Arial" w:eastAsia="Arial" w:hAnsi="Arial"/>
          <w:color w:val="333333"/>
          <w:sz w:val="19"/>
          <w:szCs w:val="19"/>
        </w:rPr>
        <w:t xml:space="preserve">No automated AR follow-up for partners who are late on payments.</w:t>
      </w:r>
    </w:p>
    <w:p>
      <w:pPr>
        <w:pStyle w:val="ListParagraph"/>
        <w:numPr>
          <w:ilvl w:val="0"/>
          <w:numId w:val="2"/>
        </w:numPr>
        <w:spacing w:after="60" w:before="0"/>
      </w:pPr>
      <w:r>
        <w:rPr>
          <w:rFonts w:ascii="Arial" w:cs="Arial" w:eastAsia="Arial" w:hAnsi="Arial"/>
          <w:color w:val="333333"/>
          <w:sz w:val="19"/>
          <w:szCs w:val="19"/>
        </w:rPr>
        <w:t xml:space="preserve">Expense categorization is inconsistent — no standardized chart of accounts enforced across the team.</w:t>
      </w:r>
    </w:p>
    <w:p>
      <w:pPr>
        <w:spacing w:after="0" w:before="0"/>
      </w:pPr>
      <w:r>
        <w:t xml:space="preserve"/>
      </w:r>
    </w:p>
    <w:p>
      <w:pPr>
        <w:pStyle w:val="Heading2"/>
        <w:spacing w:after="80" w:before="240"/>
      </w:pPr>
      <w:r>
        <w:rPr>
          <w:rFonts w:ascii="Arial" w:cs="Arial" w:eastAsia="Arial" w:hAnsi="Arial"/>
          <w:b/>
          <w:bCs/>
          <w:color w:val="7A7A3A"/>
          <w:sz w:val="22"/>
          <w:szCs w:val="22"/>
        </w:rPr>
        <w:t xml:space="preserve">Workflow 6A — Expense Capture &amp;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AI expense capture</w:t>
            </w:r>
          </w:p>
          <w:p>
            <w:pPr>
              <w:spacing w:after="0" w:before="0"/>
            </w:pPr>
            <w:r>
              <w:rPr>
                <w:rFonts w:ascii="Arial" w:cs="Arial" w:eastAsia="Arial" w:hAnsi="Arial"/>
                <w:i/>
                <w:iCs/>
                <w:color w:val="CCCCCC"/>
                <w:sz w:val="17"/>
                <w:szCs w:val="17"/>
              </w:rPr>
              <w:t xml:space="preserve">Receipt upload → OCR → auto-categorize → anomaly flag → P&amp;L update</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Team member photographs receipt or uploads invoice PDF to shared intake folder</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OCR extracts: vendor, date, amount, VAT, and item description</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auto-categorizes transaction against Melching chart of accounts (COGS, marketing, logistics, sampling, etc.)</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amount or vendor looks unusual: flagged for management review before posting</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Approved transactions posted to accounting system — P&amp;L updated in real time</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Weekly digest: all categorized transactions listed for accountant's spot check</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Workflow 6B — Consignment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60"/>
        <w:gridCol w:w="1600"/>
      </w:tblGrid>
      <w:tr>
        <w:tc>
          <w:tcPr>
            <w:gridSpan w:val="2"/>
            <w:tcBorders>
              <w:top w:val="single" w:color="CCCCCC" w:sz="1"/>
              <w:left w:val="single" w:color="CCCCCC" w:sz="1"/>
              <w:bottom w:val="single" w:color="CCCCCC" w:sz="1"/>
              <w:right w:val="single" w:color="CCCCCC" w:sz="1"/>
            </w:tcBorders>
            <w:shd w:fill="4A4A2A" w:val="clear"/>
            <w:tcMar>
              <w:top w:type="dxa" w:w="100"/>
              <w:left w:type="dxa" w:w="140"/>
              <w:bottom w:type="dxa" w:w="100"/>
              <w:right w:type="dxa" w:w="140"/>
            </w:tcMar>
          </w:tcPr>
          <w:p>
            <w:r>
              <w:rPr>
                <w:rFonts w:ascii="Arial" w:cs="Arial" w:eastAsia="Arial" w:hAnsi="Arial"/>
                <w:b/>
                <w:bCs/>
                <w:color w:val="FFFFFF"/>
                <w:sz w:val="20"/>
                <w:szCs w:val="20"/>
              </w:rPr>
              <w:t xml:space="preserve">Partner consignment billing</w:t>
            </w:r>
          </w:p>
          <w:p>
            <w:pPr>
              <w:spacing w:after="0" w:before="0"/>
            </w:pPr>
            <w:r>
              <w:rPr>
                <w:rFonts w:ascii="Arial" w:cs="Arial" w:eastAsia="Arial" w:hAnsi="Arial"/>
                <w:i/>
                <w:iCs/>
                <w:color w:val="CCCCCC"/>
                <w:sz w:val="17"/>
                <w:szCs w:val="17"/>
              </w:rPr>
              <w:t xml:space="preserve">Partner sales report → AI reconciliation → billing statement → AR follow-up</w:t>
            </w:r>
          </w:p>
        </w:tc>
        <w:tc>
          <w:tcPr>
            <w:tcBorders>
              <w:top w:val="single" w:color="CCCCCC" w:sz="1"/>
              <w:left w:val="single" w:color="CCCCCC" w:sz="1"/>
              <w:bottom w:val="single" w:color="CCCCCC" w:sz="1"/>
              <w:right w:val="single" w:color="CCCCCC" w:sz="1"/>
            </w:tcBorders>
            <w:shd w:fill="3A3A1A" w:val="clear"/>
            <w:tcMar>
              <w:top w:type="dxa" w:w="80"/>
              <w:left w:type="dxa" w:w="120"/>
              <w:bottom w:type="dxa" w:w="80"/>
              <w:right w:type="dxa" w:w="120"/>
            </w:tcMar>
            <w:vAlign w:val="center"/>
          </w:tcPr>
          <w:p>
            <w:pPr>
              <w:jc w:val="center"/>
            </w:pPr>
            <w:r>
              <w:rPr>
                <w:rFonts w:ascii="Arial" w:cs="Arial" w:eastAsia="Arial" w:hAnsi="Arial"/>
                <w:b/>
                <w:bCs/>
                <w:color w:val="CCCCCC"/>
                <w:sz w:val="17"/>
                <w:szCs w:val="17"/>
              </w:rPr>
              <w:t xml:space="preserve">Execution Tag</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Partner sends monthly sales report (Orga, Builtamart, Pedro's, etc.)</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AI matches partner report against Melching's own delivery records for that period</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Discrepancies flagged automatically — quantities that don't match surfaced for review</w:t>
            </w:r>
          </w:p>
        </w:tc>
        <w:tc>
          <w:tcPr>
            <w:tcW w:type="dxa" w:w="1600"/>
            <w:tcBorders>
              <w:top w:val="single" w:color="CCCCCC" w:sz="1"/>
              <w:left w:val="single" w:color="CCCCCC" w:sz="1"/>
              <w:bottom w:val="single" w:color="CCCCCC" w:sz="1"/>
              <w:right w:val="single" w:color="CCCCCC" w:sz="1"/>
            </w:tcBorders>
            <w:shd w:fill="FEF3D0" w:val="clear"/>
            <w:tcMar>
              <w:top w:type="dxa" w:w="80"/>
              <w:left w:type="dxa" w:w="120"/>
              <w:bottom w:type="dxa" w:w="80"/>
              <w:right w:type="dxa" w:w="120"/>
            </w:tcMar>
            <w:vAlign w:val="center"/>
          </w:tcPr>
          <w:p>
            <w:pPr>
              <w:jc w:val="center"/>
            </w:pPr>
            <w:r>
              <w:rPr>
                <w:rFonts w:ascii="Arial" w:cs="Arial" w:eastAsia="Arial" w:hAnsi="Arial"/>
                <w:b/>
                <w:bCs/>
                <w:color w:val="7A4E0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Once confirmed, AI generates billing statement per partner (consignment rate applied automatically)</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Invoice sent to partner via email</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unpaid after 7 days: AI sends automated payment reminder</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b/>
                <w:bCs/>
                <w:color w:val="0C4A80"/>
                <w:sz w:val="18"/>
                <w:szCs w:val="18"/>
              </w:rPr>
              <w:t xml:space="preserve">AI</w:t>
            </w:r>
          </w:p>
        </w:tc>
      </w:tr>
      <w:tr>
        <w:tc>
          <w:tcPr>
            <w:tcW w:type="dxa" w:w="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If unpaid after 14 days: management and finance team flagged to escalate</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vAlign w:val="center"/>
          </w:tcPr>
          <w:p>
            <w:pPr>
              <w:jc w:val="center"/>
            </w:pPr>
            <w:r>
              <w:rPr>
                <w:rFonts w:ascii="Arial" w:cs="Arial" w:eastAsia="Arial" w:hAnsi="Arial"/>
                <w:b/>
                <w:bCs/>
                <w:color w:val="1A5C25"/>
                <w:sz w:val="18"/>
                <w:szCs w:val="18"/>
              </w:rPr>
              <w:t xml:space="preserve">Human</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Tools /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Accounting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QuickBooks Online (recommended) or Xero — if not yet in 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OCR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Google Document AI or AWS Textract for receipt and invoice parsing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AI Categorization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Claude API — maps extracted transaction data to chart of accounts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AR Reminders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Automated email via SendGrid triggered by overdue payment 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Anomaly Detection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Rule-based Python alerts + optional ML model for pattern detection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P&amp;L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QuickBooks native dashboard or Looker Studio pulling from QB API</w:t>
            </w:r>
          </w:p>
        </w:tc>
      </w:tr>
    </w:tbl>
    <w:p>
      <w:pPr>
        <w:spacing w:after="0" w:before="0"/>
      </w:pPr>
      <w:r>
        <w:t xml:space="preserve"/>
      </w:r>
    </w:p>
    <w:p>
      <w:pPr>
        <w:pStyle w:val="Heading2"/>
        <w:spacing w:after="80" w:before="240"/>
      </w:pPr>
      <w:r>
        <w:rPr>
          <w:rFonts w:ascii="Arial" w:cs="Arial" w:eastAsia="Arial" w:hAnsi="Arial"/>
          <w:b/>
          <w:bCs/>
          <w:color w:val="7A7A3A"/>
          <w:sz w:val="22"/>
          <w:szCs w:val="22"/>
        </w:rPr>
        <w:t xml:space="preserve">Success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333333"/>
                <w:sz w:val="19"/>
                <w:szCs w:val="19"/>
              </w:rPr>
              <w:t xml:space="preserve">Expense 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Manual receipt entry eliminated — all expenses captured via photo upload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Reconciliation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Consignment billing cycle reduced from 5 days to same-day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AR collection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Average overdue days on consignment billing reduced by 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P&amp;L visibility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Real-time P&amp;L dashboard live — management no longer waits for month-end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Time saved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Accounting team saves minimum 8 hours/month on manual bookkeeping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3A" w:sz="3"/>
              <w:left w:val="thick" w:color="7A7A3A" w:sz="12"/>
              <w:bottom w:val="single" w:color="7A7A3A" w:sz="3"/>
              <w:right w:val="single" w:color="CCCCCC" w:sz="1"/>
            </w:tcBorders>
            <w:shd w:fill="F5F0E8" w:val="clear"/>
            <w:tcMar>
              <w:top w:type="dxa" w:w="100"/>
              <w:left w:type="dxa" w:w="180"/>
              <w:bottom w:type="dxa" w:w="100"/>
              <w:right w:type="dxa" w:w="140"/>
            </w:tcMar>
          </w:tcPr>
          <w:p>
            <w:r>
              <w:rPr>
                <w:rFonts w:ascii="Arial" w:cs="Arial" w:eastAsia="Arial" w:hAnsi="Arial"/>
                <w:b/>
                <w:bCs/>
                <w:color w:val="7A7A3A"/>
                <w:sz w:val="19"/>
                <w:szCs w:val="19"/>
              </w:rPr>
              <w:t xml:space="preserve">Note: </w:t>
            </w:r>
            <w:r>
              <w:rPr>
                <w:rFonts w:ascii="Arial" w:cs="Arial" w:eastAsia="Arial" w:hAnsi="Arial"/>
                <w:color w:val="333333"/>
                <w:sz w:val="19"/>
                <w:szCs w:val="19"/>
              </w:rPr>
              <w:t xml:space="preserve">CRITICAL: Confirm current accounting software before starting. If Melching is still on pure Excel, strongly recommend migrating to QuickBooks Online first as the foundation — this significantly simplifies everything else. The AI engineer should coordinate with Melching's accountant or bookkeeper from Day 1. All consignment rates (Orga: 20%, others TBC) must be stored in a structured database, not just a document.</w:t>
            </w:r>
          </w:p>
        </w:tc>
      </w:tr>
    </w:tbl>
    <w:p>
      <w:pPr>
        <w:spacing w:after="0" w:before="0"/>
      </w:pPr>
      <w:r>
        <w:t xml:space="preserve"/>
      </w:r>
    </w:p>
    <w:p>
      <w:r>
        <w:br w:type="page"/>
      </w:r>
    </w:p>
    <w:p>
      <w:pPr>
        <w:pStyle w:val="Heading1"/>
        <w:pBdr>
          <w:bottom w:val="single" w:color="4A4A2A" w:sz="8" w:space="4"/>
        </w:pBdr>
        <w:spacing w:after="120" w:before="320"/>
      </w:pPr>
      <w:r>
        <w:rPr>
          <w:rFonts w:ascii="Arial" w:cs="Arial" w:eastAsia="Arial" w:hAnsi="Arial"/>
          <w:b/>
          <w:bCs/>
          <w:color w:val="4A4A2A"/>
          <w:sz w:val="28"/>
          <w:szCs w:val="28"/>
        </w:rPr>
        <w:t xml:space="preserve">What Melching Needs to Provide</w:t>
      </w:r>
    </w:p>
    <w:p>
      <w:pPr>
        <w:spacing w:after="80" w:before="0"/>
        <w:jc w:val="left"/>
      </w:pPr>
      <w:r>
        <w:rPr>
          <w:rFonts w:ascii="Arial" w:cs="Arial" w:eastAsia="Arial" w:hAnsi="Arial"/>
          <w:b w:val="false"/>
          <w:bCs w:val="false"/>
          <w:i w:val="false"/>
          <w:iCs w:val="false"/>
          <w:color w:val="333333"/>
          <w:sz w:val="20"/>
          <w:szCs w:val="20"/>
        </w:rPr>
        <w:t xml:space="preserve">The following inputs are required from the Melching team before the engineer can begin building each module. Items marked with an asterisk (*) are shared dependencies across multiple modules — prioritize these first.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Borders>
              <w:top w:val="single" w:color="CCCCCC" w:sz="1"/>
              <w:left w:val="single" w:color="CCCCCC" w:sz="1"/>
              <w:bottom w:val="single" w:color="CCCCCC" w:sz="1"/>
              <w:right w:val="single" w:color="CCCCCC" w:sz="1"/>
            </w:tcBorders>
            <w:shd w:fill="4A4A2A"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4A4A2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CRM export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Google Sheets CRM export (all tabs: supermarkets, grocery, convenience, specialty) — all current stages and contact data preserved.</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Gmail credentials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BD email account (melchingbusinessdevt@gmail.com) — API access for Gmail. Required for Modules 1 and 2.</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Email templates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four category templates (Supermarket, Gyms, Restaurants/Cafes, Hospitals) as editable Google Docs. AI uses these as base prompts.</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Platform API keys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Shopee Partner API, Lazada Open Platform, TikTok Shop API — seller credentials for ecommerce account. Required for Modules 3, 4, and 5.</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Product catalog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SKU list with: SKU code, product name, category, sizes, prices, nutrition facts, current listing copy per platform.</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F</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Sales data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Existing monthly sales reports from each retail partner — whatever format they currently send. Used to design the ingestion pipeline.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Consignment rates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Partner-by-partner consignment rates (Orga: 20% confirmed; others to be confirmed by Aileen). Required for Module 6.</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Accounting files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Current Excel/Google Sheets used for bookkeeping, chart of accounts, and any existing accounting software credentials.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Brand assets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Melching logo, brand colors, and any existing report templates — for PDF report design in Modules 5 and 6.</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333333"/>
                <w:sz w:val="19"/>
                <w:szCs w:val="19"/>
              </w:rPr>
              <w:t xml:space="preserve">J</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Team contacts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Team structure: who is responsible for each module area (Mylene = ecom, Aileen = retail/grocery, Ram = affiliates, Butter Socials = social).</w:t>
            </w:r>
          </w:p>
        </w:tc>
      </w:tr>
    </w:tbl>
    <w:p>
      <w:pPr>
        <w:spacing w:after="0" w:before="0"/>
      </w:pPr>
      <w:r>
        <w:t xml:space="preserve"/>
      </w:r>
    </w:p>
    <w:p>
      <w:pPr>
        <w:pStyle w:val="Heading1"/>
        <w:pBdr>
          <w:bottom w:val="single" w:color="4A4A2A" w:sz="8" w:space="4"/>
        </w:pBdr>
        <w:spacing w:after="120" w:before="320"/>
      </w:pPr>
      <w:r>
        <w:rPr>
          <w:rFonts w:ascii="Arial" w:cs="Arial" w:eastAsia="Arial" w:hAnsi="Arial"/>
          <w:b/>
          <w:bCs/>
          <w:color w:val="4A4A2A"/>
          <w:sz w:val="28"/>
          <w:szCs w:val="28"/>
        </w:rPr>
        <w:t xml:space="preserve">Technical Notes for the Engineer</w:t>
      </w:r>
    </w:p>
    <w:p>
      <w:pPr>
        <w:pStyle w:val="Heading2"/>
        <w:spacing w:after="80" w:before="240"/>
      </w:pPr>
      <w:r>
        <w:rPr>
          <w:rFonts w:ascii="Arial" w:cs="Arial" w:eastAsia="Arial" w:hAnsi="Arial"/>
          <w:b/>
          <w:bCs/>
          <w:color w:val="7A7A3A"/>
          <w:sz w:val="22"/>
          <w:szCs w:val="22"/>
        </w:rPr>
        <w:t xml:space="preserve">Recommended build order</w:t>
      </w:r>
    </w:p>
    <w:p>
      <w:pPr>
        <w:spacing w:after="80" w:before="0"/>
        <w:jc w:val="left"/>
      </w:pPr>
      <w:r>
        <w:rPr>
          <w:rFonts w:ascii="Arial" w:cs="Arial" w:eastAsia="Arial" w:hAnsi="Arial"/>
          <w:b w:val="false"/>
          <w:bCs w:val="false"/>
          <w:i w:val="false"/>
          <w:iCs w:val="false"/>
          <w:color w:val="333333"/>
          <w:sz w:val="20"/>
          <w:szCs w:val="20"/>
        </w:rPr>
        <w:t xml:space="preserve">We recommend building in this sequence to ensure dependencies do not block progress:</w:t>
      </w:r>
    </w:p>
    <w:p>
      <w:pPr>
        <w:pStyle w:val="ListParagraph"/>
        <w:numPr>
          <w:ilvl w:val="0"/>
          <w:numId w:val="2"/>
        </w:numPr>
        <w:spacing w:after="80" w:before="0"/>
      </w:pPr>
      <w:r>
        <w:rPr>
          <w:rFonts w:ascii="Arial" w:cs="Arial" w:eastAsia="Arial" w:hAnsi="Arial"/>
          <w:color w:val="333333"/>
          <w:sz w:val="19"/>
          <w:szCs w:val="19"/>
        </w:rPr>
        <w:t xml:space="preserve">Step 1 — Set up Gmail API integration and migrate CRM to HubSpot. Every email automation workflow depends on this.</w:t>
      </w:r>
    </w:p>
    <w:p>
      <w:pPr>
        <w:pStyle w:val="ListParagraph"/>
        <w:numPr>
          <w:ilvl w:val="0"/>
          <w:numId w:val="2"/>
        </w:numPr>
        <w:spacing w:after="80" w:before="0"/>
      </w:pPr>
      <w:r>
        <w:rPr>
          <w:rFonts w:ascii="Arial" w:cs="Arial" w:eastAsia="Arial" w:hAnsi="Arial"/>
          <w:color w:val="333333"/>
          <w:sz w:val="19"/>
          <w:szCs w:val="19"/>
        </w:rPr>
        <w:t xml:space="preserve">Step 2 — Build BD email automation (Module 2). Lowest complexity, highest immediate OPEX impact. Run in parallel with Module 1.</w:t>
      </w:r>
    </w:p>
    <w:p>
      <w:pPr>
        <w:pStyle w:val="ListParagraph"/>
        <w:numPr>
          <w:ilvl w:val="0"/>
          <w:numId w:val="2"/>
        </w:numPr>
        <w:spacing w:after="80" w:before="0"/>
      </w:pPr>
      <w:r>
        <w:rPr>
          <w:rFonts w:ascii="Arial" w:cs="Arial" w:eastAsia="Arial" w:hAnsi="Arial"/>
          <w:color w:val="333333"/>
          <w:sz w:val="19"/>
          <w:szCs w:val="19"/>
        </w:rPr>
        <w:t xml:space="preserve">Step 3 — Build ecommerce platform API connections. This unblocks Modules 3, 4, and 5 in parallel.</w:t>
      </w:r>
    </w:p>
    <w:p>
      <w:pPr>
        <w:pStyle w:val="ListParagraph"/>
        <w:numPr>
          <w:ilvl w:val="0"/>
          <w:numId w:val="2"/>
        </w:numPr>
        <w:spacing w:after="80" w:before="0"/>
      </w:pPr>
      <w:r>
        <w:rPr>
          <w:rFonts w:ascii="Arial" w:cs="Arial" w:eastAsia="Arial" w:hAnsi="Arial"/>
          <w:color w:val="333333"/>
          <w:sz w:val="19"/>
          <w:szCs w:val="19"/>
        </w:rPr>
        <w:t xml:space="preserve">Step 4 — Build sales &amp; inventory dashboard (Module 3). Prioritize top 5 retail partners first, then expand.</w:t>
      </w:r>
    </w:p>
    <w:p>
      <w:pPr>
        <w:pStyle w:val="ListParagraph"/>
        <w:numPr>
          <w:ilvl w:val="0"/>
          <w:numId w:val="2"/>
        </w:numPr>
        <w:spacing w:after="80" w:before="0"/>
      </w:pPr>
      <w:r>
        <w:rPr>
          <w:rFonts w:ascii="Arial" w:cs="Arial" w:eastAsia="Arial" w:hAnsi="Arial"/>
          <w:color w:val="333333"/>
          <w:sz w:val="19"/>
          <w:szCs w:val="19"/>
        </w:rPr>
        <w:t xml:space="preserve">Step 5 — Build ecommerce monthly report and listing optimization (Modules 4 &amp; 5) once API data is flowing.</w:t>
      </w:r>
    </w:p>
    <w:p>
      <w:pPr>
        <w:pStyle w:val="ListParagraph"/>
        <w:numPr>
          <w:ilvl w:val="0"/>
          <w:numId w:val="2"/>
        </w:numPr>
        <w:spacing w:after="80" w:before="0"/>
      </w:pPr>
      <w:r>
        <w:rPr>
          <w:rFonts w:ascii="Arial" w:cs="Arial" w:eastAsia="Arial" w:hAnsi="Arial"/>
          <w:color w:val="333333"/>
          <w:sz w:val="19"/>
          <w:szCs w:val="19"/>
        </w:rPr>
        <w:t xml:space="preserve">Step 6 — Build accounting automation (Module 6). Requires accounting software decision first — coordinate with Melching's accountant before starting.</w:t>
      </w:r>
    </w:p>
    <w:p>
      <w:pPr>
        <w:spacing w:after="0" w:before="0"/>
      </w:pPr>
      <w:r>
        <w:t xml:space="preserve"/>
      </w:r>
    </w:p>
    <w:p>
      <w:pPr>
        <w:pStyle w:val="Heading2"/>
        <w:spacing w:after="80" w:before="240"/>
      </w:pPr>
      <w:r>
        <w:rPr>
          <w:rFonts w:ascii="Arial" w:cs="Arial" w:eastAsia="Arial" w:hAnsi="Arial"/>
          <w:b/>
          <w:bCs/>
          <w:color w:val="7A7A3A"/>
          <w:sz w:val="22"/>
          <w:szCs w:val="22"/>
        </w:rPr>
        <w:t xml:space="preserve">Recommended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1600"/>
        <w:gridCol w:w="1600"/>
        <w:gridCol w:w="1200"/>
      </w:tblGrid>
      <w:tr>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Sprint</w:t>
            </w:r>
          </w:p>
        </w:tc>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w:t>
            </w:r>
          </w:p>
        </w:tc>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Timeline</w:t>
            </w:r>
          </w:p>
        </w:tc>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Dependency</w:t>
            </w:r>
          </w:p>
        </w:tc>
        <w:tc>
          <w:tcPr>
            <w:tcBorders>
              <w:top w:val="single" w:color="CCCCCC" w:sz="1"/>
              <w:left w:val="single" w:color="CCCCCC" w:sz="1"/>
              <w:bottom w:val="single" w:color="CCCCCC" w:sz="1"/>
              <w:right w:val="single" w:color="CCCCCC" w:sz="1"/>
            </w:tcBorders>
            <w:shd w:fill="4A4A2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Owner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Sprint 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BD CRM Automation (Mod 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Weeks 1–4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Gmail API, CRM export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Raya</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Sprint 1</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BD Email Automation (Mod 2)</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Weeks 1–3</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Module 1 + templates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Raya</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Sprint 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Sales &amp; Inventory (Mod 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Weeks 3–7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Platform APIs, POS exports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Aileen</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Sprint 2</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Ecom Listing Optimization (Mod 4)</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Weeks 3–6</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Platform APIs, catalog</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Mylene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Sprint 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Ecom Monthly Reporting (Mod 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Weeks 5–8</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Platform APIs (Mod 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Mylene</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Sprint 4</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Accounting Optimization (Mod 6)</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Weeks 6–11</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Accounting software decision</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333333"/>
                <w:sz w:val="18"/>
                <w:szCs w:val="18"/>
              </w:rPr>
              <w:t xml:space="preserve">Finance</w:t>
            </w:r>
          </w:p>
        </w:tc>
      </w:tr>
    </w:tbl>
    <w:p>
      <w:pPr>
        <w:spacing w:after="0" w:before="0"/>
      </w:pPr>
      <w:r>
        <w:t xml:space="preserve"/>
      </w:r>
    </w:p>
    <w:p>
      <w:pPr>
        <w:spacing w:after="80" w:before="0"/>
        <w:jc w:val="left"/>
      </w:pPr>
      <w:r>
        <w:rPr>
          <w:rFonts w:ascii="Arial" w:cs="Arial" w:eastAsia="Arial" w:hAnsi="Arial"/>
          <w:b w:val="false"/>
          <w:bCs w:val="false"/>
          <w:i/>
          <w:iCs/>
          <w:color w:val="333333"/>
          <w:sz w:val="20"/>
          <w:szCs w:val="20"/>
        </w:rPr>
        <w:t xml:space="preserve">Total estimated implementation: 10–12 weeks for all 6 modules running in parallel sprints with a team of 2 engineers.</w:t>
      </w:r>
    </w:p>
    <w:p>
      <w:pPr>
        <w:spacing w:after="0" w:before="0"/>
      </w:pPr>
      <w:r>
        <w:t xml:space="preserve"/>
      </w:r>
    </w:p>
    <w:p>
      <w:pPr>
        <w:pStyle w:val="Heading2"/>
        <w:spacing w:after="80" w:before="240"/>
      </w:pPr>
      <w:r>
        <w:rPr>
          <w:rFonts w:ascii="Arial" w:cs="Arial" w:eastAsia="Arial" w:hAnsi="Arial"/>
          <w:b/>
          <w:bCs/>
          <w:color w:val="7A7A3A"/>
          <w:sz w:val="22"/>
          <w:szCs w:val="22"/>
        </w:rPr>
        <w:t xml:space="preserve">LLM / AI model recommendation</w:t>
      </w:r>
    </w:p>
    <w:p>
      <w:pPr>
        <w:spacing w:after="80" w:before="0"/>
        <w:jc w:val="left"/>
      </w:pPr>
      <w:r>
        <w:rPr>
          <w:rFonts w:ascii="Arial" w:cs="Arial" w:eastAsia="Arial" w:hAnsi="Arial"/>
          <w:b w:val="false"/>
          <w:bCs w:val="false"/>
          <w:i w:val="false"/>
          <w:iCs w:val="false"/>
          <w:color w:val="333333"/>
          <w:sz w:val="20"/>
          <w:szCs w:val="20"/>
        </w:rPr>
        <w:t xml:space="preserve">We are open to recommendations on the best model for each use case. For document generation, email personalization, and reporting narrative (Modules 1, 2, 5), a frontier model such as Claude (Anthropic) or GPT-4o is preferred. For simple automation triggers such as invoice generation and status updates, lighter rule-based logic or a smaller model is sufficient to keep costs low.</w:t>
      </w:r>
    </w:p>
    <w:p>
      <w:pPr>
        <w:spacing w:after="0" w:before="0"/>
      </w:pPr>
      <w:r>
        <w:t xml:space="preserve"/>
      </w:r>
    </w:p>
    <w:p>
      <w:pPr>
        <w:pStyle w:val="Heading2"/>
        <w:spacing w:after="80" w:before="240"/>
      </w:pPr>
      <w:r>
        <w:rPr>
          <w:rFonts w:ascii="Arial" w:cs="Arial" w:eastAsia="Arial" w:hAnsi="Arial"/>
          <w:b/>
          <w:bCs/>
          <w:color w:val="7A7A3A"/>
          <w:sz w:val="22"/>
          <w:szCs w:val="22"/>
        </w:rPr>
        <w:t xml:space="preserve">Platforms currently in use</w:t>
      </w:r>
    </w:p>
    <w:p>
      <w:pPr>
        <w:pStyle w:val="ListParagraph"/>
        <w:numPr>
          <w:ilvl w:val="0"/>
          <w:numId w:val="2"/>
        </w:numPr>
        <w:spacing w:after="60" w:before="0"/>
      </w:pPr>
      <w:r>
        <w:rPr>
          <w:rFonts w:ascii="Arial" w:cs="Arial" w:eastAsia="Arial" w:hAnsi="Arial"/>
          <w:color w:val="333333"/>
          <w:sz w:val="19"/>
          <w:szCs w:val="19"/>
        </w:rPr>
        <w:t xml:space="preserve">Google Workspace — Sheets, Gmail, Drive (primary BD and ops tools)</w:t>
      </w:r>
    </w:p>
    <w:p>
      <w:pPr>
        <w:pStyle w:val="ListParagraph"/>
        <w:numPr>
          <w:ilvl w:val="0"/>
          <w:numId w:val="2"/>
        </w:numPr>
        <w:spacing w:after="60" w:before="0"/>
      </w:pPr>
      <w:r>
        <w:rPr>
          <w:rFonts w:ascii="Arial" w:cs="Arial" w:eastAsia="Arial" w:hAnsi="Arial"/>
          <w:color w:val="333333"/>
          <w:sz w:val="19"/>
          <w:szCs w:val="19"/>
        </w:rPr>
        <w:t xml:space="preserve">Shopee, Lazada, TikTok Shop — ecommerce channels (Mylene manages)</w:t>
      </w:r>
    </w:p>
    <w:p>
      <w:pPr>
        <w:pStyle w:val="ListParagraph"/>
        <w:numPr>
          <w:ilvl w:val="0"/>
          <w:numId w:val="2"/>
        </w:numPr>
        <w:spacing w:after="60" w:before="0"/>
      </w:pPr>
      <w:r>
        <w:rPr>
          <w:rFonts w:ascii="Arial" w:cs="Arial" w:eastAsia="Arial" w:hAnsi="Arial"/>
          <w:color w:val="333333"/>
          <w:sz w:val="19"/>
          <w:szCs w:val="19"/>
        </w:rPr>
        <w:t xml:space="preserve">Robinsons Supermarket, SM Hypermarket, Shopwise, The Marketplace, Metro, and 8+ other retail partners — offline distribution</w:t>
      </w:r>
    </w:p>
    <w:p>
      <w:pPr>
        <w:pStyle w:val="ListParagraph"/>
        <w:numPr>
          <w:ilvl w:val="0"/>
          <w:numId w:val="2"/>
        </w:numPr>
        <w:spacing w:after="60" w:before="0"/>
      </w:pPr>
      <w:r>
        <w:rPr>
          <w:rFonts w:ascii="Arial" w:cs="Arial" w:eastAsia="Arial" w:hAnsi="Arial"/>
          <w:color w:val="333333"/>
          <w:sz w:val="19"/>
          <w:szCs w:val="19"/>
        </w:rPr>
        <w:t xml:space="preserve">Viber / WhatsApp — primary team and client communication</w:t>
      </w:r>
    </w:p>
    <w:p>
      <w:pPr>
        <w:pStyle w:val="ListParagraph"/>
        <w:numPr>
          <w:ilvl w:val="0"/>
          <w:numId w:val="2"/>
        </w:numPr>
        <w:spacing w:after="60" w:before="0"/>
      </w:pPr>
      <w:r>
        <w:rPr>
          <w:rFonts w:ascii="Arial" w:cs="Arial" w:eastAsia="Arial" w:hAnsi="Arial"/>
          <w:color w:val="333333"/>
          <w:sz w:val="19"/>
          <w:szCs w:val="19"/>
        </w:rPr>
        <w:t xml:space="preserve">Excel / Google Sheets — current CRM, inventory, and bookkeeping (to be migrated)</w:t>
      </w:r>
    </w:p>
    <w:p>
      <w:pPr>
        <w:spacing w:after="0" w:before="0"/>
      </w:pPr>
      <w:r>
        <w:t xml:space="preserve"/>
      </w:r>
    </w:p>
    <w:p>
      <w:pPr>
        <w:pStyle w:val="Heading2"/>
        <w:spacing w:after="80" w:before="240"/>
      </w:pPr>
      <w:r>
        <w:rPr>
          <w:rFonts w:ascii="Arial" w:cs="Arial" w:eastAsia="Arial" w:hAnsi="Arial"/>
          <w:b/>
          <w:bCs/>
          <w:color w:val="7A7A3A"/>
          <w:sz w:val="22"/>
          <w:szCs w:val="22"/>
        </w:rPr>
        <w:t xml:space="preserve">Key constraint</w:t>
      </w:r>
    </w:p>
    <w:p>
      <w:pPr>
        <w:spacing w:after="80" w:before="0"/>
        <w:jc w:val="left"/>
      </w:pPr>
      <w:r>
        <w:rPr>
          <w:rFonts w:ascii="Arial" w:cs="Arial" w:eastAsia="Arial" w:hAnsi="Arial"/>
          <w:b w:val="false"/>
          <w:bCs w:val="false"/>
          <w:i w:val="false"/>
          <w:iCs w:val="false"/>
          <w:color w:val="333333"/>
          <w:sz w:val="20"/>
          <w:szCs w:val="20"/>
        </w:rPr>
        <w:t xml:space="preserve">The Melching team is non-technical. Any tool built must have a simple front-end that team members can use without engineering support. Forms, dropdowns, and clear outputs are preferred over command-line tools or developer dashboards. All automated reports and alerts must be delivered via email or familiar messaging tools — not through a separate platform that requires login.</w:t>
      </w:r>
    </w:p>
    <w:p>
      <w:pPr>
        <w:spacing w:after="0" w:before="0"/>
      </w:pPr>
      <w:r>
        <w:t xml:space="preserve"/>
      </w:r>
    </w:p>
    <w:p>
      <w:pPr>
        <w:pStyle w:val="Heading2"/>
        <w:spacing w:after="80" w:before="240"/>
      </w:pPr>
      <w:r>
        <w:rPr>
          <w:rFonts w:ascii="Arial" w:cs="Arial" w:eastAsia="Arial" w:hAnsi="Arial"/>
          <w:b/>
          <w:bCs/>
          <w:color w:val="7A7A3A"/>
          <w:sz w:val="22"/>
          <w:szCs w:val="22"/>
        </w:rPr>
        <w:t xml:space="preserve">Deliverables per module</w:t>
      </w:r>
    </w:p>
    <w:p>
      <w:pPr>
        <w:pStyle w:val="ListParagraph"/>
        <w:numPr>
          <w:ilvl w:val="0"/>
          <w:numId w:val="2"/>
        </w:numPr>
        <w:spacing w:after="60" w:before="0"/>
      </w:pPr>
      <w:r>
        <w:rPr>
          <w:rFonts w:ascii="Arial" w:cs="Arial" w:eastAsia="Arial" w:hAnsi="Arial"/>
          <w:color w:val="333333"/>
          <w:sz w:val="19"/>
          <w:szCs w:val="19"/>
        </w:rPr>
        <w:t xml:space="preserve">Working automation pipeline — not just a prototype.</w:t>
      </w:r>
    </w:p>
    <w:p>
      <w:pPr>
        <w:pStyle w:val="ListParagraph"/>
        <w:numPr>
          <w:ilvl w:val="0"/>
          <w:numId w:val="2"/>
        </w:numPr>
        <w:spacing w:after="60" w:before="0"/>
      </w:pPr>
      <w:r>
        <w:rPr>
          <w:rFonts w:ascii="Arial" w:cs="Arial" w:eastAsia="Arial" w:hAnsi="Arial"/>
          <w:color w:val="333333"/>
          <w:sz w:val="19"/>
          <w:szCs w:val="19"/>
        </w:rPr>
        <w:t xml:space="preserve">Admin documentation: how to maintain the system, update data sources, and handle errors.</w:t>
      </w:r>
    </w:p>
    <w:p>
      <w:pPr>
        <w:pStyle w:val="ListParagraph"/>
        <w:numPr>
          <w:ilvl w:val="0"/>
          <w:numId w:val="2"/>
        </w:numPr>
        <w:spacing w:after="60" w:before="0"/>
      </w:pPr>
      <w:r>
        <w:rPr>
          <w:rFonts w:ascii="Arial" w:cs="Arial" w:eastAsia="Arial" w:hAnsi="Arial"/>
          <w:color w:val="333333"/>
          <w:sz w:val="19"/>
          <w:szCs w:val="19"/>
        </w:rPr>
        <w:t xml:space="preserve">Staff user guide: simple, step-by-step for each team member's touchpoints.</w:t>
      </w:r>
    </w:p>
    <w:p>
      <w:pPr>
        <w:pStyle w:val="ListParagraph"/>
        <w:numPr>
          <w:ilvl w:val="0"/>
          <w:numId w:val="2"/>
        </w:numPr>
        <w:spacing w:after="60" w:before="0"/>
      </w:pPr>
      <w:r>
        <w:rPr>
          <w:rFonts w:ascii="Arial" w:cs="Arial" w:eastAsia="Arial" w:hAnsi="Arial"/>
          <w:color w:val="333333"/>
          <w:sz w:val="19"/>
          <w:szCs w:val="19"/>
        </w:rPr>
        <w:t xml:space="preserve">Handover session: 1-hour walkthrough with the Melching team per module.</w:t>
      </w:r>
    </w:p>
    <w:p>
      <w:pPr>
        <w:pStyle w:val="ListParagraph"/>
        <w:numPr>
          <w:ilvl w:val="0"/>
          <w:numId w:val="2"/>
        </w:numPr>
        <w:spacing w:after="60" w:before="0"/>
      </w:pPr>
      <w:r>
        <w:rPr>
          <w:rFonts w:ascii="Arial" w:cs="Arial" w:eastAsia="Arial" w:hAnsi="Arial"/>
          <w:color w:val="333333"/>
          <w:sz w:val="19"/>
          <w:szCs w:val="19"/>
        </w:rPr>
        <w:t xml:space="preserve">30-day post-launch support window for bug fixes and adjustments.</w:t>
      </w:r>
    </w:p>
    <w:p>
      <w:pPr>
        <w:spacing w:after="0" w:before="0"/>
      </w:pPr>
      <w:r>
        <w:t xml:space="preserve"/>
      </w:r>
    </w:p>
    <w:p>
      <w:pPr>
        <w:pStyle w:val="Heading1"/>
        <w:pBdr>
          <w:bottom w:val="single" w:color="4A4A2A" w:sz="8" w:space="4"/>
        </w:pBdr>
        <w:spacing w:after="120" w:before="320"/>
      </w:pPr>
      <w:r>
        <w:rPr>
          <w:rFonts w:ascii="Arial" w:cs="Arial" w:eastAsia="Arial" w:hAnsi="Arial"/>
          <w:b/>
          <w:bCs/>
          <w:color w:val="4A4A2A"/>
          <w:sz w:val="28"/>
          <w:szCs w:val="28"/>
        </w:rPr>
        <w:t xml:space="preserve">Questions &amp; Escalation</w:t>
      </w:r>
    </w:p>
    <w:p>
      <w:pPr>
        <w:spacing w:after="80" w:before="0"/>
        <w:jc w:val="left"/>
      </w:pPr>
      <w:r>
        <w:rPr>
          <w:rFonts w:ascii="Arial" w:cs="Arial" w:eastAsia="Arial" w:hAnsi="Arial"/>
          <w:b w:val="false"/>
          <w:bCs w:val="false"/>
          <w:i w:val="false"/>
          <w:iCs w:val="false"/>
          <w:color w:val="333333"/>
          <w:sz w:val="20"/>
          <w:szCs w:val="20"/>
        </w:rPr>
        <w:t xml:space="preserve">For scope clarification, access credentials, or decisions that require business input, contact the Melching team at:</w:t>
      </w:r>
    </w:p>
    <w:p>
      <w:pPr>
        <w:spacing w:after="0" w:before="0"/>
      </w:pPr>
      <w:r>
        <w:t xml:space="preserve"/>
      </w:r>
    </w:p>
    <w:p>
      <w:pPr>
        <w:pStyle w:val="ListParagraph"/>
        <w:numPr>
          <w:ilvl w:val="0"/>
          <w:numId w:val="2"/>
        </w:numPr>
        <w:spacing w:after="60" w:before="0"/>
      </w:pPr>
      <w:r>
        <w:rPr>
          <w:rFonts w:ascii="Arial" w:cs="Arial" w:eastAsia="Arial" w:hAnsi="Arial"/>
          <w:color w:val="333333"/>
          <w:sz w:val="19"/>
          <w:szCs w:val="19"/>
        </w:rPr>
        <w:t xml:space="preserve">Email: melchingbusinessdevt@gmail.com</w:t>
      </w:r>
    </w:p>
    <w:p>
      <w:pPr>
        <w:pStyle w:val="ListParagraph"/>
        <w:numPr>
          <w:ilvl w:val="0"/>
          <w:numId w:val="2"/>
        </w:numPr>
        <w:spacing w:after="60" w:before="0"/>
      </w:pPr>
      <w:r>
        <w:rPr>
          <w:rFonts w:ascii="Arial" w:cs="Arial" w:eastAsia="Arial" w:hAnsi="Arial"/>
          <w:color w:val="333333"/>
          <w:sz w:val="19"/>
          <w:szCs w:val="19"/>
        </w:rPr>
        <w:t xml:space="preserve">Email: melchingdriedfoodtrading21@gmail.com</w:t>
      </w:r>
    </w:p>
    <w:p>
      <w:pPr>
        <w:pStyle w:val="ListParagraph"/>
        <w:numPr>
          <w:ilvl w:val="0"/>
          <w:numId w:val="2"/>
        </w:numPr>
        <w:spacing w:after="60" w:before="0"/>
      </w:pPr>
      <w:r>
        <w:rPr>
          <w:rFonts w:ascii="Arial" w:cs="Arial" w:eastAsia="Arial" w:hAnsi="Arial"/>
          <w:color w:val="333333"/>
          <w:sz w:val="19"/>
          <w:szCs w:val="19"/>
        </w:rPr>
        <w:t xml:space="preserve">Phone: 0917 300 6330 / 0917 8600128</w:t>
      </w:r>
    </w:p>
    <w:p>
      <w:pPr>
        <w:pStyle w:val="ListParagraph"/>
        <w:numPr>
          <w:ilvl w:val="0"/>
          <w:numId w:val="2"/>
        </w:numPr>
        <w:spacing w:after="60" w:before="0"/>
      </w:pPr>
      <w:r>
        <w:rPr>
          <w:rFonts w:ascii="Arial" w:cs="Arial" w:eastAsia="Arial" w:hAnsi="Arial"/>
          <w:color w:val="333333"/>
          <w:sz w:val="19"/>
          <w:szCs w:val="19"/>
        </w:rPr>
        <w:t xml:space="preserve">Point of contact for AI project: Raya Sunico — to be designated before kick-off</w:t>
      </w:r>
    </w:p>
    <w:p>
      <w:pPr>
        <w:spacing w:after="0" w:before="0"/>
      </w:pPr>
      <w:r>
        <w:t xml:space="preserve"/>
      </w:r>
    </w:p>
    <w:p>
      <w:pPr>
        <w:spacing w:after="0" w:before="0"/>
      </w:pPr>
      <w:r>
        <w:t xml:space="preserve"/>
      </w:r>
    </w:p>
    <w:p>
      <w:pPr>
        <w:spacing w:after="80" w:before="0"/>
        <w:jc w:val="left"/>
      </w:pPr>
      <w:r>
        <w:rPr>
          <w:rFonts w:ascii="Arial" w:cs="Arial" w:eastAsia="Arial" w:hAnsi="Arial"/>
          <w:b/>
          <w:bCs/>
          <w:i w:val="false"/>
          <w:iCs w:val="false"/>
          <w:color w:val="4A4A2A"/>
          <w:sz w:val="20"/>
          <w:szCs w:val="20"/>
        </w:rPr>
        <w:t xml:space="preserve">Melching Dried Food Trading  |  Against The Grain · Root Rice · Power Grain · Murataki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Borders>
            <w:top w:val="single" w:color="D5CEBA" w:sz="4" w:space="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i/>
              <w:iCs/>
              <w:color w:val="AAAAAA"/>
              <w:sz w:val="17"/>
              <w:szCs w:val="17"/>
            </w:rPr>
            <w:t xml:space="preserve">Confidential — For internal use and AI engineer reference only</w:t>
          </w:r>
        </w:p>
      </w:tc>
      <w:tc>
        <w:tcPr>
          <w:tcBorders>
            <w:top w:val="single" w:color="D5CEBA" w:sz="4" w:space="0"/>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AAAAAA"/>
              <w:sz w:val="17"/>
              <w:szCs w:val="17"/>
            </w:rPr>
            <w:t xml:space="preserve">Page </w:t>
          </w:r>
          <w:r>
            <w:rPr>
              <w:rFonts w:ascii="Arial" w:cs="Arial" w:eastAsia="Arial" w:hAnsi="Arial"/>
              <w:color w:val="AAAAAA"/>
              <w:sz w:val="17"/>
              <w:szCs w:val="17"/>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Borders>
            <w:top w:val="none" w:color="FFFFFF" w:sz="0"/>
            <w:left w:val="none" w:color="FFFFFF" w:sz="0"/>
            <w:bottom w:val="single" w:color="4A4A2A" w:sz="4" w:space="0"/>
            <w:right w:val="none" w:color="FFFFFF" w:sz="0"/>
          </w:tcBorders>
          <w:tcMar>
            <w:top w:type="dxa" w:w="60"/>
            <w:left w:type="dxa" w:w="0"/>
            <w:bottom w:type="dxa" w:w="60"/>
            <w:right w:type="dxa" w:w="0"/>
          </w:tcMar>
        </w:tcPr>
        <w:p>
          <w:r>
            <w:rPr>
              <w:rFonts w:ascii="Arial" w:cs="Arial" w:eastAsia="Arial" w:hAnsi="Arial"/>
              <w:b/>
              <w:bCs/>
              <w:color w:val="4A4A2A"/>
              <w:sz w:val="18"/>
              <w:szCs w:val="18"/>
            </w:rPr>
            <w:t xml:space="preserve">MELCHING DRIED FOOD TRADING</w:t>
          </w:r>
        </w:p>
      </w:tc>
      <w:tc>
        <w:tcPr>
          <w:tcBorders>
            <w:top w:val="none" w:color="FFFFFF" w:sz="0"/>
            <w:left w:val="none" w:color="FFFFFF" w:sz="0"/>
            <w:bottom w:val="single" w:color="4A4A2A" w:sz="4" w:space="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AI Integration Brief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540" w:hanging="260"/>
      </w:pPr>
      <w:rPr>
        <w:rFonts w:ascii="Arial" w:cs="Arial" w:eastAsia="Arial" w:hAnsi="Arial"/>
        <w:color w:val="333333"/>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4A4A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7A7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2026-04-16T00:09:47.795Z</dcterms:created>
  <dcterms:modified xsi:type="dcterms:W3CDTF">2026-04-16T00:09:47.796Z</dcterms:modified>
</cp:coreProperties>
</file>

<file path=docProps/custom.xml><?xml version="1.0" encoding="utf-8"?>
<Properties xmlns="http://schemas.openxmlformats.org/officeDocument/2006/custom-properties" xmlns:vt="http://schemas.openxmlformats.org/officeDocument/2006/docPropsVTypes"/>
</file>