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Customer Segmentation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Dataset: 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Download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is a transnational data set that contains all the transactions occurring between 01/12/2010 and 09/12/2011 for a UK-based and registered non-store online retail. The company mainly sells unique all-occasion gifts. Many customers of the company are wholesalers. </w:t>
      </w:r>
      <w:r w:rsidDel="00000000" w:rsidR="00000000" w:rsidRPr="00000000">
        <w:rPr>
          <w:sz w:val="24"/>
          <w:szCs w:val="24"/>
          <w:rtl w:val="0"/>
        </w:rPr>
        <w:t xml:space="preserve">The following is the description of every column in the dataset.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575"/>
        <w:gridCol w:w="5910"/>
        <w:tblGridChange w:id="0">
          <w:tblGrid>
            <w:gridCol w:w="1860"/>
            <w:gridCol w:w="1575"/>
            <w:gridCol w:w="5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InvoiceNo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 number.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Nominal, a 6-digit integral number uniquely assigned to each transaction. If this code starts with the letter 'c', it indicates a cancellation.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StockCode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Product (item)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Nominal, a 5-digit integral number uniquely assigned to each distinct product.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(item)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quantities of each product (item) per transaction. Numeric.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InvoiceDate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 Date and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Numeric, the day and time when each transaction was generated.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UnitPrice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price. Numeric, Product price per unit in sterling.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Customer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Nominal, a 5-digit integral number uniquely assigned to each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Country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Nominal, the name of the country where each customer resides.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 RFM (Recency, Frequency, Monetary) analysis for each customer. Use these RFM columns to perform K-means clustering.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Hint: For each customer, you will have three columns (Recency, Frequency, Monetary) after the RFM analysis.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After the analysis prepares a Power BI report which should provide insights like: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Top customers on basis of RFM score.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Best Customers, Big Spenders,  Lost Customers, Loyal Customers, etc.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can further analyze the clusters and come up with any other insights that you may find useful.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/sbh7tdn8h3uqqvb/ecommerce-data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