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Noto Sans TC" w:cs="Noto Sans TC" w:eastAsia="Noto Sans TC" w:hAnsi="Noto Sans TC"/>
          <w:b/>
          <w:bCs/>
          <w:color w:val="2E5496"/>
          <w:sz w:val="30"/>
          <w:szCs w:val="30"/>
        </w:rPr>
        <w:t xml:space="preserve">AI AGENTS OFFICE</w:t>
      </w:r>
    </w:p>
    <w:p>
      <w:pPr>
        <w:spacing w:before="200"/>
        <w:jc w:val="center"/>
      </w:pPr>
      <w:r>
        <w:rPr>
          <w:rFonts w:ascii="Noto Sans TC" w:cs="Noto Sans TC" w:eastAsia="Noto Sans TC" w:hAnsi="Noto Sans TC"/>
          <w:b/>
          <w:bCs/>
          <w:color w:val="1F3864"/>
          <w:sz w:val="56"/>
          <w:szCs w:val="56"/>
        </w:rPr>
        <w:t xml:space="preserve">資訊安全評估報告</w:t>
      </w:r>
    </w:p>
    <w:p>
      <w:pPr>
        <w:spacing w:before="80"/>
        <w:jc w:val="center"/>
      </w:pPr>
      <w:r>
        <w:rPr>
          <w:rFonts w:ascii="Noto Sans TC" w:cs="Noto Sans TC" w:eastAsia="Noto Sans TC" w:hAnsi="Noto Sans TC"/>
          <w:color w:val="666666"/>
          <w:sz w:val="28"/>
          <w:szCs w:val="28"/>
        </w:rPr>
        <w:t xml:space="preserve">Security Assessment Report</w:t>
      </w:r>
    </w:p>
    <w:p>
      <w:pPr>
        <w:spacing w:before="600"/>
        <w:jc w:val="center"/>
      </w:pPr>
      <w:r>
        <w:rPr>
          <w:rFonts w:ascii="Noto Sans TC" w:cs="Noto Sans TC" w:eastAsia="Noto Sans TC" w:hAnsi="Noto Sans TC"/>
          <w:color w:val="222222"/>
          <w:sz w:val="22"/>
          <w:szCs w:val="22"/>
        </w:rPr>
        <w:t xml:space="preserve">聚焦:AI 問答介面之內容安全、系統內部洩漏、跨帳號資料隔離</w:t>
      </w:r>
    </w:p>
    <w:p>
      <w:pPr>
        <w:spacing w:before="1200"/>
        <w:jc w:val="center"/>
      </w:pPr>
      <w:r>
        <w:rPr>
          <w:rFonts w:ascii="Noto Sans TC" w:cs="Noto Sans TC" w:eastAsia="Noto Sans TC" w:hAnsi="Noto Sans TC"/>
          <w:b/>
          <w:bCs/>
          <w:color w:val="C0392B"/>
          <w:sz w:val="24"/>
          <w:szCs w:val="24"/>
        </w:rPr>
        <w:t xml:space="preserve">機密 — CONFIDENTIAL</w:t>
      </w:r>
    </w:p>
    <w:p>
      <w:pPr>
        <w:spacing w:before="120"/>
        <w:jc w:val="center"/>
      </w:pPr>
      <w:r>
        <w:rPr>
          <w:rFonts w:ascii="Noto Sans TC" w:cs="Noto Sans TC" w:eastAsia="Noto Sans TC" w:hAnsi="Noto Sans TC"/>
          <w:color w:val="666666"/>
          <w:sz w:val="20"/>
          <w:szCs w:val="20"/>
        </w:rPr>
        <w:t xml:space="preserve">版本 1.0  ·  2026-06-11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文件控制 Document Control</w:t>
      </w: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</w:tblGrid>
      <w:tr>
        <w:tc>
          <w:tcPr>
            <w:tcW w:type="pct" w:w="22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報告標題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AI Agents Office 資訊安全評估報告</w:t>
            </w:r>
          </w:p>
        </w:tc>
      </w:tr>
      <w:tr>
        <w:tc>
          <w:tcPr>
            <w:tcW w:type="pct" w:w="22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版本 / 日期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1.0 / 2026-06-11</w:t>
            </w:r>
          </w:p>
        </w:tc>
      </w:tr>
      <w:tr>
        <w:tc>
          <w:tcPr>
            <w:tcW w:type="pct" w:w="22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分類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機密 (Confidential)</w:t>
            </w:r>
          </w:p>
        </w:tc>
      </w:tr>
      <w:tr>
        <w:tc>
          <w:tcPr>
            <w:tcW w:type="pct" w:w="22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評估範圍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server/ (Express 5 + TypeScript) 與 client/ (Next.js 15);重點為所有使用者輸入抵達 LLM 的路徑</w:t>
            </w:r>
          </w:p>
        </w:tc>
      </w:tr>
      <w:tr>
        <w:tc>
          <w:tcPr>
            <w:tcW w:type="pct" w:w="22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評估方法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原始碼層級白箱審查(以 file:line 佐證),涵蓋認證、授權、AI 內容安全、沙盒隔離、資料隔離、網路層、上傳、資料庫、相依套件</w:t>
            </w:r>
          </w:p>
        </w:tc>
      </w:tr>
      <w:tr>
        <w:tc>
          <w:tcPr>
            <w:tcW w:type="pct" w:w="22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對應的客戶關切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①犯罪/有害內容 ②探詢系統底層技術(智財+資安) ③跨帳號資料/記憶互相干擾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1. 執行摘要 Executive Summary</w:t>
      </w:r>
    </w:p>
    <w:p>
      <w:pPr>
        <w:spacing w:after="120" w:line="276"/>
      </w:pPr>
      <w:r>
        <w:rPr>
          <w:rFonts w:ascii="Noto Sans TC" w:cs="Noto Sans TC" w:eastAsia="Noto Sans TC" w:hAnsi="Noto Sans TC"/>
        </w:rPr>
        <w:t xml:space="preserve">本次針對 AI Agents Office 進行原始碼層級白箱資安評估,特別聚焦於本系統大量的 AI 問答介面,以及客戶最關切的三項風險:(1) 犯罪與有害內容;(2) 透過 AI 探詢/外洩系統底層技術(智慧財產與資安);(3) 跨帳號資料與記憶互相干擾。</w:t>
      </w:r>
    </w:p>
    <w:p>
      <w:pPr>
        <w:spacing w:after="120" w:line="276"/>
      </w:pPr>
      <w:r>
        <w:rPr>
          <w:rFonts w:ascii="Noto Sans TC" w:cs="Noto Sans TC" w:eastAsia="Noto Sans TC" w:hAnsi="Noto Sans TC"/>
        </w:rPr>
        <w:t xml:space="preserve">整體評估:本系統在資料隔離、SQL、檔案路徑、上傳掃描、子程序執行與 Webhook 驗章等基礎控制上相當扎實。本次評估期間,已即時完成 AI 內容安全護欄的全系統覆蓋與多項 AI 強化(詳見第 7 節)。客戶最擔心的兩項風險——AI 回答底層技術、跨帳號記憶混用——前者已透過全入口內容護欄與 prompt 層守則實質封堵,後者經逐點稽核確認目前無 active 漏洞。</w:t>
      </w:r>
    </w:p>
    <w:p>
      <w:pPr>
        <w:spacing w:after="120" w:line="276"/>
      </w:pPr>
      <w:r>
        <w:rPr>
          <w:rFonts w:ascii="Noto Sans TC" w:cs="Noto Sans TC" w:eastAsia="Noto Sans TC" w:hAnsi="Noto Sans TC"/>
        </w:rPr>
        <w:t xml:space="preserve">仍有若干與一般 Web 應用相關的開放項目需要處理,其中以「JWT 預設密鑰後備值」為最高優先(極高風險),以及缺少安全標頭、速率限制薄弱、token 無法撤銷等高/中風險項。</w:t>
      </w:r>
    </w:p>
    <w:p>
      <w:pPr>
        <w:pStyle w:val="Heading2"/>
        <w:spacing w:after="120" w:before="24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風險統計 Findings by Severity</w:t>
      </w: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C0392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極高 Critical</w:t>
            </w:r>
          </w:p>
        </w:tc>
        <w:tc>
          <w:tcPr>
            <w:shd w:fill="E67E2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高 High</w:t>
            </w:r>
          </w:p>
        </w:tc>
        <w:tc>
          <w:tcPr>
            <w:shd w:fill="F1C40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中 Medium</w:t>
            </w:r>
          </w:p>
        </w:tc>
        <w:tc>
          <w:tcPr>
            <w:shd w:fill="3498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低 Low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36"/>
                <w:szCs w:val="36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36"/>
                <w:szCs w:val="36"/>
              </w:rPr>
              <w:t xml:space="preserve">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36"/>
                <w:szCs w:val="36"/>
              </w:rPr>
              <w:t xml:space="preserve">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36"/>
                <w:szCs w:val="36"/>
              </w:rPr>
              <w:t xml:space="preserve">5</w:t>
            </w:r>
          </w:p>
        </w:tc>
      </w:tr>
    </w:tbl>
    <w:p>
      <w:pPr>
        <w:spacing w:before="80"/>
      </w:pPr>
      <w:r>
        <w:rPr>
          <w:rFonts w:ascii="Noto Sans TC" w:cs="Noto Sans TC" w:eastAsia="Noto Sans TC" w:hAnsi="Noto Sans TC"/>
          <w:i/>
          <w:iCs/>
          <w:color w:val="666666"/>
          <w:sz w:val="18"/>
          <w:szCs w:val="18"/>
        </w:rPr>
        <w:t xml:space="preserve">另有本次評估期間已修正 6 項 AI 安全強化,以及多項既有的良好控制(第 8 節)。</w:t>
      </w:r>
    </w:p>
    <w:p>
      <w:pPr>
        <w:pStyle w:val="Heading1"/>
        <w:spacing w:after="120" w:before="24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2. 客戶三大關切之現況</w:t>
      </w: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</w:tblGrid>
      <w:tr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20"/>
                <w:szCs w:val="20"/>
              </w:rPr>
              <w:t xml:space="preserve">① 犯罪 / 有害內容 與 ② 探詢系統底層技術</w:t>
            </w:r>
          </w:p>
        </w:tc>
        <w:tc>
          <w:tcPr>
            <w:tcW w:type="pct" w:w="22%"/>
            <w:shd w:fill="27AE6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已修正 Fixed</w:t>
            </w:r>
          </w:p>
        </w:tc>
      </w:tr>
    </w:tbl>
    <w:p>
      <w:pPr>
        <w:spacing w:after="200" w:before="80"/>
      </w:pPr>
      <w:r>
        <w:rPr>
          <w:rFonts w:ascii="Noto Sans TC" w:cs="Noto Sans TC" w:eastAsia="Noto Sans TC" w:hAnsi="Noto Sans TC"/>
        </w:rPr>
        <w:t xml:space="preserve">評估發現內容護欄原本僅裝在「團隊」流程,網頁聊天、LINE 個人聊天、文件編輯等主要入口皆無——正是先前「有人問底層技術 AI 直接回答」的根因。本次已將雙層內容護欄(本地正則 + DeepSeek 語意)擴展至所有使用者輸入抵達 LLM 的入口,並對團隊 agent 補上守角色 + 護機密的系統提示。惡意問題於進入 AI 前即被攔截並記錄。</w:t>
      </w: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</w:tblGrid>
      <w:tr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20"/>
                <w:szCs w:val="20"/>
              </w:rPr>
              <w:t xml:space="preserve">③ 跨帳號資料 / 記憶互相干擾</w:t>
            </w:r>
          </w:p>
        </w:tc>
        <w:tc>
          <w:tcPr>
            <w:tcW w:type="pct" w:w="22%"/>
            <w:shd w:fill="27AE6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安全 Secure</w:t>
            </w:r>
          </w:p>
        </w:tc>
      </w:tr>
    </w:tbl>
    <w:p>
      <w:pPr>
        <w:spacing w:after="200" w:before="80"/>
      </w:pPr>
      <w:r>
        <w:rPr>
          <w:rFonts w:ascii="Noto Sans TC" w:cs="Noto Sans TC" w:eastAsia="Noto Sans TC" w:hAnsi="Noto Sans TC"/>
        </w:rPr>
        <w:t xml:space="preserve">逐一檢查所有將使用者資料注入 AI 提示的位置(persona、記憶、跨助手脈絡、上傳檔、團隊共享記憶、Email),全部以 user_id 範圍化;每條路由在使用 conversationId/teamId 前皆驗證歸屬;沙盒路徑每位使用者獨立並具路徑穿越防護。本次稽核未發現任何 active 跨帳號漏洞。先前事故的向量(user_id 過濾與每對話獨立沙盒)於現行版本均已封閉。建議再加入「以 user_id 自我保護的 JOIN」作為縱深防禦(見建議)。</w:t>
      </w:r>
    </w:p>
    <w:p>
      <w:pPr>
        <w:pStyle w:val="Heading1"/>
        <w:spacing w:after="120" w:before="24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3. 風險分級方法 Risk Rating</w:t>
      </w: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</w:tblGrid>
      <w:tr>
        <w:tc>
          <w:tcPr>
            <w:tcW w:type="pct" w:w="18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等級</w:t>
            </w:r>
          </w:p>
        </w:tc>
        <w:tc>
          <w:tcPr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定義</w:t>
            </w:r>
          </w:p>
        </w:tc>
      </w:tr>
      <w:tr>
        <w:tc>
          <w:tcPr>
            <w:tcW w:type="pct" w:w="12%"/>
            <w:shd w:fill="C0392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極高 Critical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可直接導致完整系統或帳號被接管,須立即處理。</w:t>
            </w:r>
          </w:p>
        </w:tc>
      </w:tr>
      <w:tr>
        <w:tc>
          <w:tcPr>
            <w:tcW w:type="pct" w:w="12%"/>
            <w:shd w:fill="E67E2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高 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重大機密性/完整性影響,應於近期優先修補。</w:t>
            </w:r>
          </w:p>
        </w:tc>
      </w:tr>
      <w:tr>
        <w:tc>
          <w:tcPr>
            <w:tcW w:type="pct" w:w="12%"/>
            <w:shd w:fill="F1C40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中 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在特定條件下可被利用或顯著降低防護深度。</w:t>
            </w:r>
          </w:p>
        </w:tc>
      </w:tr>
      <w:tr>
        <w:tc>
          <w:tcPr>
            <w:tcW w:type="pct" w:w="12%"/>
            <w:shd w:fill="3498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低 Low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影響有限或利用條件嚴苛,屬強化建議。</w:t>
            </w:r>
          </w:p>
        </w:tc>
      </w:tr>
      <w:tr>
        <w:tc>
          <w:tcPr>
            <w:tcW w:type="pct" w:w="12%"/>
            <w:shd w:fill="95A5A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資訊 Info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良好實務提醒或無立即風險之觀察。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4. 詳細發現 Detailed Findings</w:t>
      </w: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C-01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JWT 簽章密鑰有公開預設後備值,且無正式環境啟動檢查</w:t>
            </w:r>
          </w:p>
        </w:tc>
        <w:tc>
          <w:tcPr>
            <w:tcW w:type="pct" w:w="12%"/>
            <w:shd w:fill="C0392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極高 Critical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server/src/config.ts:21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若部署未設定 JWT_SECRET,所有 token 以原始碼中可見的字串 "dev-secret-change-in-production" 簽章。攻擊者可偽造任意 token(含 role:admin),完全繞過認證並取得管理權限。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正式環境啟動時若 JWT_SECRET 未設定或等於預設值即中止啟動(fail-fast);密鑰至少 32 bytes 隨機;jwt.verify 釘選 algorithms:[HS256]。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H-01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Session JWT 儲存在 localStorage(XSS 即帳號接管)</w:t>
            </w:r>
          </w:p>
        </w:tc>
        <w:tc>
          <w:tcPr>
            <w:tcW w:type="pct" w:w="12%"/>
            <w:shd w:fill="E67E2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高 High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client/src/app/login/page.tsx:566; AuthProvider.tsx:67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任何 XSS 都能讀走 token,在 7 天有效期內完全接管帳號。localStorage 無法設為 httpOnly。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改用 httpOnly + Secure + SameSite Cookie 並加 CSRF 防護;或至少縮短有效期並搭配前端 CSP。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H-02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缺少 HTTP 安全標頭(無 Helmet / CSP / HSTS / nosniff / X-Frame-Options)</w:t>
            </w:r>
          </w:p>
        </w:tc>
        <w:tc>
          <w:tcPr>
            <w:tcW w:type="pct" w:w="12%"/>
            <w:shd w:fill="E67E2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高 High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server/src/index.ts(僅 cors + json)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無 CSP 與 X-Content-Type-Options,搭配可下載的使用者 HTML/SVG,提高 stored-XSS 與內容嗅探風險;無 X-Frame-Options 易遭點擊劫持。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導入 helmet,設定 CSP、HSTS、nosniff、frameguard、Referrer-Policy。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H-03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速率限制為單機記憶體式、可經 XFF 偽造、且未覆蓋認證端點</w:t>
            </w:r>
          </w:p>
        </w:tc>
        <w:tc>
          <w:tcPr>
            <w:tcW w:type="pct" w:w="12%"/>
            <w:shd w:fill="E67E2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高 High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server/src/middleware/rateLimit.ts; config.ts:95-96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30 req/分對會 spawn Claude CLI 的生成端點偏高,有資源耗盡風險;多實例下失效;/api/auth/* 未套用,登入/忘記密碼缺暴力破解防護(bcrypt 部分緩解)。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改用分散式儲存(Redis)的 express-rate-limit;設定 trust proxy;對 auth 端點與生成端點分別設定更嚴格上限。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H-04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Worker Agent 可讀取 repo 原始碼(無檔案系統硬隔離)</w:t>
            </w:r>
          </w:p>
        </w:tc>
        <w:tc>
          <w:tcPr>
            <w:tcW w:type="pct" w:w="12%"/>
            <w:shd w:fill="E67E2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高 High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server/src/services/claudeCli.ts(Read 工具開放);config.ts(workspace 在 repo 內)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pptx/docx/pdf-gen 等 worker 具 Read 工具且 workspace 位於 repo 內,理論上可被誘導讀取原始碼或根 CLAUDE.md;Bash 黑名單可經「Write 腳本 + node 執行」繞過。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【經客戶決議暫以 prompt 層防護】根治方案:將 WORKSPACE_ROOT 移出 repo、自非文件生成角色移除 Read、或採 OS 層沙盒。目前以內容護欄 + IDENTITY_RULES + 封鎖 inline-eval 緩解。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M-01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無伺服器端 token 撤銷;登出/停權/改密碼不會使既有 JWT 失效</w:t>
            </w:r>
          </w:p>
        </w:tc>
        <w:tc>
          <w:tcPr>
            <w:tcW w:type="pct" w:w="12%"/>
            <w:shd w:fill="F1C40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中 Medium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server/src/middleware/auth.ts:17;AuthProvider.tsx:197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被竊取的 token 在 7 天內持續有效;一般 authMiddleware 不會重新檢查使用者狀態,停權僅阻擋「新登入」。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加入 token_version 或 sessions_invalid_before 機制,於登出/改密碼/停權時遞增;authMiddleware 重新驗證使用者狀態。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M-02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公開對話分享連結外洩擁有者 email 且無到期</w:t>
            </w:r>
          </w:p>
        </w:tc>
        <w:tc>
          <w:tcPr>
            <w:tcW w:type="pct" w:w="12%"/>
            <w:shd w:fill="F1C40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中 Medium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server/src/routes/share.ts:95-103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任何持有連結者可取得完整對話與擁有者 email(PII);分享無到期時間,僅能手動刪除。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公開負載移除 email,加入到期時間與可選的瀏覽次數上限。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M-03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LINE 綁定 token 使用 Math.random()(非加密級亂數)</w:t>
            </w:r>
          </w:p>
        </w:tc>
        <w:tc>
          <w:tcPr>
            <w:tcW w:type="pct" w:w="12%"/>
            <w:shd w:fill="F1C40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中 Medium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server/src/services/line/qrAuth.ts:64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綁定 token 連結 LINE 帳號↔內部使用者;弱亂數降低不可預測性(現有 15 分 TTL + 一次性緩解)。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改用 crypto.randomBytes / crypto.randomInt。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M-04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Email 內容未經護欄即原樣注入 LLM 提示(資料型 prompt injection)</w:t>
            </w:r>
          </w:p>
        </w:tc>
        <w:tc>
          <w:tcPr>
            <w:tcW w:type="pct" w:w="12%"/>
            <w:shd w:fill="F1C40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中 Medium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server/src/services/emailAgentPoller.ts:410-413, 537-554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惡意郵件正文可操弄 AI 的風險分類與摘要輸出。影響面受限(agent 無工具、max-turns 1),但輸出可被污染。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以明確分隔符包住郵件內容並加「視為不可信資料、不得當作指令」前言;對外部內容套用 inputGuard。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M-05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無 zip-bomb / 解壓比例防護;XXE 與巨集檢查為啟發式</w:t>
            </w:r>
          </w:p>
        </w:tc>
        <w:tc>
          <w:tcPr>
            <w:tcW w:type="pct" w:w="12%"/>
            <w:shd w:fill="F1C40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中 Medium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server/src/services/uploadScanner.ts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Office/ZIP 僅以子字串掃描,缺乏解壓炸彈與巢狀實體防護;XXE 為樣式比對而非 parser 硬化。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加入解壓比例/大小上限與巢狀深度限制;以硬化 parser(停用外部實體)取代樣式比對。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M-06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HTML/SVG 上傳檔可下載且無 nosniff/CSP</w:t>
            </w:r>
          </w:p>
        </w:tc>
        <w:tc>
          <w:tcPr>
            <w:tcW w:type="pct" w:w="12%"/>
            <w:shd w:fill="F1C40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中 Medium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server/src/routes/uploads.ts:303-337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掃描為啟發式,放行的 SVG/HTML 在缺 nosniff/CSP 下仍有殘留 stored-XSS 風險(現以 attachment disposition 緩解)。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補上 X-Content-Type-Options: nosniff 與 CSP;對可疑類型強制下載而非內嵌。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M-07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無全域錯誤處理中介層;NODE_ENV 預設為 development</w:t>
            </w:r>
          </w:p>
        </w:tc>
        <w:tc>
          <w:tcPr>
            <w:tcW w:type="pct" w:w="12%"/>
            <w:shd w:fill="F1C40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中 Medium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server/src/config.ts:23(預設 development);全專案無 error middleware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若正式部署忘記設定 NODE_ENV=production,未捕捉例外會回傳堆疊與內部路徑給用戶端。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加入全域錯誤中介層,統一回傳通用訊息;正式環境強制 NODE_ENV=production。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M-08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部分路由將原始 err.message 回傳給用戶端</w:t>
            </w:r>
          </w:p>
        </w:tc>
        <w:tc>
          <w:tcPr>
            <w:tcW w:type="pct" w:w="12%"/>
            <w:shd w:fill="F1C40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中 Medium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routes/blocks.ts:323,431; teams.ts:300; generate.ts:307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可能洩漏內部錯誤文字(檔案路徑、SQL 片段、CLI stderr)。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對外回傳通用訊息,詳細錯誤僅記錄於伺服器端。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M-09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DB 密碼與 API 金鑰採空字串後備(設定錯誤時 fail-open)</w:t>
            </w:r>
          </w:p>
        </w:tc>
        <w:tc>
          <w:tcPr>
            <w:tcW w:type="pct" w:w="12%"/>
            <w:shd w:fill="F1C40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中 Medium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server/src/config.ts:36,41,47,55,62,75,76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缺漏設定時靜默以空值/預設值運作,降低問題可見性。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必要密鑰缺漏時於啟動即報錯中止。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M-10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完整提示詞與 CLI 參數輸出至 console</w:t>
            </w:r>
          </w:p>
        </w:tc>
        <w:tc>
          <w:tcPr>
            <w:tcW w:type="pct" w:w="12%"/>
            <w:shd w:fill="F1C40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中 Medium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server/src/services/claudeCli.ts:341-343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金鑰未在參數中(良好),但完整提示/參數記錄到 console,若日誌外流則資料外洩。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降級或遮罩敏感日誌;確保日誌儲存有存取控制。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L-01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exec 以 shell 字串組合 AI 自選檔名(間接命令注入)</w:t>
            </w:r>
          </w:p>
        </w:tc>
        <w:tc>
          <w:tcPr>
            <w:tcW w:type="pct" w:w="12%"/>
            <w:shd w:fill="3498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低 Low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server/src/services/fileRebuilder.ts:116,239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outputFilename 來自 AI 產出的檔名,未過濾 shell metacharacter 即內插(於 sandbox 內、需 agent 控制檔名)。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改用 execFile 並明確解析 .cmd,或對檔名嚴格白名單。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L-02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Email 驗證碼使用 Math.random()</w:t>
            </w:r>
          </w:p>
        </w:tc>
        <w:tc>
          <w:tcPr>
            <w:tcW w:type="pct" w:w="12%"/>
            <w:shd w:fill="3498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低 Low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server/src/routes/auth.ts:79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6 位數驗證碼亂數非加密級(現以 5 次嘗試上限 + 10 分到期緩解)。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改用 crypto.randomInt。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L-03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原始碼內嵌 email 登入白名單</w:t>
            </w:r>
          </w:p>
        </w:tc>
        <w:tc>
          <w:tcPr>
            <w:tcW w:type="pct" w:w="12%"/>
            <w:shd w:fill="3498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低 Low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server/src/config.ts:64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特定帳號繞過 AD 登入的清單寫死於原始碼(非機密但屬硬編特權清單)。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改由環境變數或 DB 設定管理。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L-04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validateFilePath 前綴比對未含尾端分隔符</w:t>
            </w:r>
          </w:p>
        </w:tc>
        <w:tc>
          <w:tcPr>
            <w:tcW w:type="pct" w:w="12%"/>
            <w:shd w:fill="3498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低 Low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server/src/services/sandbox.ts:82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理論上 {userRoot}-evil 可前綴匹配(現因 userId 為驗證過 UUID 且路徑皆伺服器產生,不可利用)。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比對時補上尾端路徑分隔符。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L-05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security_events 之 raw_input 為 PII at-rest 且無保存政策</w:t>
            </w:r>
          </w:p>
        </w:tc>
        <w:tc>
          <w:tcPr>
            <w:tcW w:type="pct" w:w="12%"/>
            <w:shd w:fill="3498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低 Low</w:t>
            </w:r>
          </w:p>
        </w:tc>
      </w:tr>
      <w:tr>
        <w:tc>
          <w:tcPr>
            <w:tcW w:type="pct" w:w="10%"/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位置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8"/>
                <w:szCs w:val="18"/>
              </w:rPr>
              <w:t xml:space="preserve">server/src/services/inputGuard.ts:393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影響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稽核軌跡保留使用者輸入片段(截斷 500 字),可能含 PII,無保存/遮罩政策。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建議</w:t>
            </w:r>
          </w:p>
        </w:tc>
        <w:tc>
          <w:tcPr>
            <w:gridSpan w:val="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訂定保存期限與遮罩策略。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5. AI 處理架構與防護層 AI Pipeline &amp; Controls</w:t>
      </w:r>
    </w:p>
    <w:p>
      <w:pPr>
        <w:spacing w:after="120" w:line="276"/>
      </w:pPr>
      <w:r>
        <w:rPr>
          <w:rFonts w:ascii="Noto Sans TC" w:cs="Noto Sans TC" w:eastAsia="Noto Sans TC" w:hAnsi="Noto Sans TC"/>
        </w:rPr>
        <w:t xml:space="preserve">本系統以 spawn 本機 Claude CLI 作為 AI 引擎,並以「Router 分派 → Worker 執行」的多代理模式運作;團隊協作另有獨立的 runTeam 引擎(成員各自分析 → 協調者統整)。每位 agent 在 workspace/{userId}/{conversationId}/ 下的獨立沙盒執行,系統提示寫入該目錄之 CLAUDE.md。</w:t>
      </w:r>
    </w:p>
    <w:p>
      <w:pPr>
        <w:pStyle w:val="Heading2"/>
        <w:spacing w:after="120" w:before="24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AI 輸入抵達 LLM 前的防護鏈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Layer 0 — 認證 / 授權 / 配額:authMiddleware、角色檢查、checkUserUsageLimit。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Layer 1 — Prompt Injection 偵測:inputGuard.analyzeInput(8 類偵測器,分數門檻阻擋)。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Layer 2 — 內容安全(本次強化):contentSafety.moderateAiRequest = 本地正則黑名單 + DeepSeek 語意分類,涵蓋犯罪/入侵/竊密/騷擾/危害他人/探詢系統內部六類。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Layer 3 — 系統提示守則:skills/loader.ts 的 IDENTITY_RULES(嚴禁揭露架構/路徑/CLAUDE.md/模型)與團隊的 SYSTEM_IP_GUARD + 角色守則。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Layer 4 — 工具與沙盒限制:Router 無工具;Worker 限定 allowedTools 並以 DISALLOWED_TOOLS 封鎖危險指令;cwd 沙盒 + 路徑驗證;輸出路徑遮罩。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Layer 5 — 隔離邊界:workspace 根之 .git + 空 CLAUDE.md 阻止向上載入專案 CLAUDE.md;團隊成員 agent 無檔案工具。</w:t>
      </w:r>
    </w:p>
    <w:p>
      <w:pPr>
        <w:spacing w:before="80"/>
      </w:pPr>
      <w:r>
        <w:rPr>
          <w:rFonts w:ascii="Noto Sans TC" w:cs="Noto Sans TC" w:eastAsia="Noto Sans TC" w:hAnsi="Noto Sans TC"/>
        </w:rPr>
        <w:t xml:space="preserve">已知殘留(H-04):Worker 的 Read 工具與 Bash node 缺乏檔案系統硬隔離,且 workspace 位於 repo 內。經客戶決議,目前以 Layer 2/3 之 prompt 層防護緩解;根治方案見第 9 節。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6. 本次評估期間已完成之強化 Remediation Completed</w:t>
      </w: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shd w:fill="1E7E4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pct" w:w="52%"/>
            <w:shd w:fill="1E7E4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pct" w:w="22%"/>
            <w:shd w:fill="1E7E4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</w:tr>
      <w:tr>
        <w:tc>
          <w:tcPr>
            <w:shd w:fill="EAF6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內容安全護欄全系統覆蓋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犯罪 / 入侵 / 竊密 / 騷擾 / 危害他人 / 探詢系統內部技術(system_internals)六類,從「僅團隊」擴展至網頁聊天、LINE 個人聊天、文件編輯/重建(原本零防護)。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6"/>
                <w:szCs w:val="16"/>
              </w:rPr>
              <w:t xml:space="preserve">contentSafety.ts; generate.ts; line/handler.ts; routes/blocks.ts</w:t>
            </w:r>
          </w:p>
        </w:tc>
      </w:tr>
      <w:tr>
        <w:tc>
          <w:tcPr>
            <w:shd w:fill="EAF6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團隊 AI 守角色 + 護機密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每位團隊成員與協調者 prompt 加入 roleScopeGuard + SYSTEM_IP_GUARD:只在角色範圍內回答、嚴禁揭露系統內部設計。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6"/>
                <w:szCs w:val="16"/>
              </w:rPr>
              <w:t xml:space="preserve">services/teamRun.ts</w:t>
            </w:r>
          </w:p>
        </w:tc>
      </w:tr>
      <w:tr>
        <w:tc>
          <w:tcPr>
            <w:shd w:fill="EAF6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雙層內容審查引擎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本地確定性正則黑名單(零延遲)+ DeepSeek 語意分類(8 秒逾時、失敗則退回本地),涵蓋 zh/en,且不誤殺一般技術/產業分析。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6"/>
                <w:szCs w:val="16"/>
              </w:rPr>
              <w:t xml:space="preserve">services/contentSafety.ts</w:t>
            </w:r>
          </w:p>
        </w:tc>
      </w:tr>
      <w:tr>
        <w:tc>
          <w:tcPr>
            <w:shd w:fill="EAF6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拒絕訊息資安強化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錯誤訊息不再列舉過濾類別,避免攻擊者反推規則找繞過(僅保留情境化開頭)。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6"/>
                <w:szCs w:val="16"/>
              </w:rPr>
              <w:t xml:space="preserve">services/contentSafety.ts</w:t>
            </w:r>
          </w:p>
        </w:tc>
      </w:tr>
      <w:tr>
        <w:tc>
          <w:tcPr>
            <w:shd w:fill="EAF6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封鎖 inline-eval 讀檔一行式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node -e/-p、python -c、perl/ruby -e 等加入 Bash 黑名單,堵住最簡單的檔案外洩指令。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6"/>
                <w:szCs w:val="16"/>
              </w:rPr>
              <w:t xml:space="preserve">services/claudeCli.ts</w:t>
            </w:r>
          </w:p>
        </w:tc>
      </w:tr>
      <w:tr>
        <w:tc>
          <w:tcPr>
            <w:shd w:fill="EAF6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222222"/>
                <w:sz w:val="18"/>
                <w:szCs w:val="18"/>
              </w:rPr>
              <w:t xml:space="preserve">每個入口記錄 security_event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所有被擋請求以 blocked_request / high 記錄,具備稽核軌跡。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E5496"/>
                <w:sz w:val="16"/>
                <w:szCs w:val="16"/>
              </w:rPr>
              <w:t xml:space="preserve">inputGuard.ts; 各入口</w:t>
            </w:r>
          </w:p>
        </w:tc>
      </w:tr>
    </w:tbl>
    <w:p>
      <w:pPr>
        <w:pStyle w:val="Heading1"/>
        <w:spacing w:after="120" w:before="24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7. 既有良好控制 Verified Strengths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跨帳號資料隔離:所有脈絡擷取(persona、記憶、跨助手、上傳檔、團隊共享記憶、Email)皆以 user_id 過濾;所有路由在使用 conversationId/teamId 前驗證歸屬。逐點稽核無 active 漏洞。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密碼雜湊 bcrypt cost 12;登入有 per-IP(10/15分)與 per-帳號(5 次→鎖 15 分)防護。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密碼重設 token 為 crypto.randomBytes(32)、30 分到期、一次性、無帳號列舉。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管理後台整層 adminMiddleware 把關,且每次請求重新自 DB 讀取角色(停權即時生效);檢閱者(readonly)角色 deny-by-default、未對應路由 fail-closed。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SQL 全面參數化;admin.ts 動態 SQL(ORDER BY/LIKE/IN)皆白名單或綁定參數,無注入。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檔案下載路徑經 getFileDownloadPath + validateFilePath 雙重驗證,且皆以 user_id 範圍化,無路徑穿越。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上傳掃描為真實多層(Office 巨集、PDF JS、SVG 腳本、影像 polyglot、CSV 公式注入、XXE 樣式、prompt injection);上傳檔以 UUID 改名、shell:false、不可執行。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Claude/Email 子程序皆 shell:false + stdin 傳遞,API 金鑰經 env 而非 argv;無 eval/Function on user input。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LINE Webhook HMAC-SHA256 + timingSafeEqual 驗章、256KB body 上限。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無真實機密進版控;.env/.env.local 已 gitignore,.env.example 僅占位字串。相依套件為現行安全主版,具 lockfile。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沙盒邊界(workspace 根放 .git + 空 CLAUDE.md)阻止 Claude CLI 向上自動載入真正的專案 CLAUDE.md;團隊成員 agent 無檔案工具(無法讀原始碼)。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8. 修補建議與優先順序 Remediation Roadmap</w:t>
      </w:r>
    </w:p>
    <w:tbl>
      <w:tblPr>
        <w:tblW w:type="pct" w:w="100%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00"/>
        <w:gridCol w:w="100"/>
      </w:tblGrid>
      <w:tr>
        <w:tc>
          <w:tcPr>
            <w:tcW w:type="pct" w:w="16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優先序</w:t>
            </w:r>
          </w:p>
        </w:tc>
        <w:tc>
          <w:tcPr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18"/>
                <w:szCs w:val="18"/>
              </w:rPr>
              <w:t xml:space="preserve">行動項目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P0 — 立即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C-01 JWT 預設密鑰:正式環境啟動即驗證 JWT_SECRET,未設定/為預設值則中止。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P1 — 近期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H-02 導入 helmet 安全標頭;H-03 改用分散式速率限制並覆蓋 /api/auth;M-07 全域錯誤中介層 + 強制 NODE_ENV=production;M-08 對外通用錯誤訊息。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P1 — 近期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H-01 / M-01 Session 加固:token 改 httpOnly Cookie 或縮短效期,並加入 token 撤銷(token_version),authMiddleware 重新驗證使用者狀態。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P2 — 規劃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M-02 分享連結移除 email + 加到期;M-03/L-02 改用 crypto 級亂數;M-04 Email 內容加分隔與不可信前言;M-05/M-06 上傳解壓炸彈防護 + nosniff/CSP。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P2 — 規劃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H-04 AI 檔案隔離根治:WORKSPACE_ROOT 移出 repo、自非文件角色移除 Read、或 OS 層沙盒(客戶目前選擇維持 prompt 層防護)。</w:t>
            </w:r>
          </w:p>
        </w:tc>
      </w:tr>
      <w:tr>
        <w:tc>
          <w:tcPr>
            <w:shd w:fill="EEF2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color w:val="1F3864"/>
                <w:sz w:val="18"/>
                <w:szCs w:val="18"/>
              </w:rPr>
              <w:t xml:space="preserve">P3 — 強化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color w:val="222222"/>
                <w:sz w:val="18"/>
                <w:szCs w:val="18"/>
              </w:rPr>
              <w:t xml:space="preserve">L-01 fileRebuilder 改 execFile;L-03 白名單移至設定;L-04 路徑比對補尾端分隔;L-05 security_events 保存政策;跨帳號讀取補 user_id JOIN(縱深防禦)。</w:t>
            </w:r>
          </w:p>
        </w:tc>
      </w:tr>
    </w:tbl>
    <w:p>
      <w:pPr>
        <w:pStyle w:val="Heading1"/>
        <w:spacing w:after="120" w:before="240"/>
      </w:pPr>
      <w:r>
        <w:rPr>
          <w:rFonts w:ascii="Noto Sans TC" w:cs="Noto Sans TC" w:eastAsia="Noto Sans TC" w:hAnsi="Noto Sans TC"/>
          <w:b/>
          <w:bCs/>
          <w:color w:val="1F3864"/>
        </w:rPr>
        <w:t xml:space="preserve">9. 附註 Notes &amp; Limitations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本報告為原始碼層級白箱審查,所有發現均以實際程式碼之 file:line 佐證,未進行動態滲透測試或正式環境組態審查。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部分風險(如 NODE_ENV、CORS、密鑰)取決於部署期環境變數設定;本報告以原始碼之預設值與後備邏輯為基準評估。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「已修正」項目於本次評估期間完成並通過型別檢查;建議於 staging 進行回歸與功能驗證。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Noto Sans TC" w:cs="Noto Sans TC" w:eastAsia="Noto Sans TC" w:hAnsi="Noto Sans TC"/>
        </w:rPr>
        <w:t xml:space="preserve">本文件屬機密,僅供授權人員閱覽。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TC" w:cs="Noto Sans TC" w:eastAsia="Noto Sans TC" w:hAnsi="Noto Sans TC"/>
        <w:color w:val="666666"/>
        <w:sz w:val="16"/>
        <w:szCs w:val="16"/>
      </w:rPr>
      <w:t xml:space="preserve">第 </w:t>
    </w:r>
    <w:r>
      <w:rPr>
        <w:rFonts w:ascii="Noto Sans TC" w:cs="Noto Sans TC" w:eastAsia="Noto Sans TC" w:hAnsi="Noto Sans T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TC" w:cs="Noto Sans TC" w:eastAsia="Noto Sans TC" w:hAnsi="Noto Sans TC"/>
        <w:color w:val="666666"/>
        <w:sz w:val="16"/>
        <w:szCs w:val="16"/>
      </w:rPr>
      <w:t xml:space="preserve"> 頁,共 </w:t>
    </w:r>
    <w:r>
      <w:rPr>
        <w:rFonts w:ascii="Noto Sans TC" w:cs="Noto Sans TC" w:eastAsia="Noto Sans TC" w:hAnsi="Noto Sans TC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Noto Sans TC" w:cs="Noto Sans TC" w:eastAsia="Noto Sans TC" w:hAnsi="Noto Sans TC"/>
        <w:color w:val="666666"/>
        <w:sz w:val="16"/>
        <w:szCs w:val="16"/>
      </w:rPr>
      <w:t xml:space="preserve"> 頁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2" w:sz="4" w:space="6"/>
      </w:pBdr>
      <w:jc w:val="right"/>
    </w:pPr>
    <w:r>
      <w:rPr>
        <w:rFonts w:ascii="Noto Sans TC" w:cs="Noto Sans TC" w:eastAsia="Noto Sans TC" w:hAnsi="Noto Sans TC"/>
        <w:color w:val="666666"/>
        <w:sz w:val="16"/>
        <w:szCs w:val="16"/>
      </w:rPr>
      <w:t xml:space="preserve">AI Agents Office — 資安評估報告  ·  機密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C" w:cs="Noto Sans TC" w:eastAsia="Noto Sans TC" w:hAnsi="Noto Sans TC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Agents Office 資訊安全評估報告</dc:title>
  <dc:creator>AI Agents Office Security Assessment</dc:creator>
  <cp:lastModifiedBy>Un-named</cp:lastModifiedBy>
  <cp:revision>1</cp:revision>
  <dcterms:created xsi:type="dcterms:W3CDTF">2026-06-11T06:11:57.720Z</dcterms:created>
  <dcterms:modified xsi:type="dcterms:W3CDTF">2026-06-11T06:11:57.720Z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