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BAD2" w14:textId="77777777" w:rsidR="007C752F" w:rsidRDefault="007C752F">
      <w:pPr>
        <w:spacing w:before="200" w:after="40" w:line="312" w:lineRule="auto"/>
        <w:jc w:val="center"/>
        <w:rPr>
          <w:b/>
          <w:color w:val="0F7B6C"/>
          <w:sz w:val="60"/>
          <w:lang w:eastAsia="zh-TW"/>
        </w:rPr>
      </w:pPr>
    </w:p>
    <w:p w14:paraId="45262AB0" w14:textId="77777777" w:rsidR="007C752F" w:rsidRDefault="007C752F">
      <w:pPr>
        <w:spacing w:before="200" w:after="40" w:line="312" w:lineRule="auto"/>
        <w:jc w:val="center"/>
        <w:rPr>
          <w:b/>
          <w:color w:val="0F7B6C"/>
          <w:sz w:val="60"/>
          <w:lang w:eastAsia="zh-TW"/>
        </w:rPr>
      </w:pPr>
    </w:p>
    <w:p w14:paraId="25756BB4" w14:textId="0DB6B9BF" w:rsidR="00F53CD2" w:rsidRDefault="00000000">
      <w:pPr>
        <w:spacing w:before="200" w:after="40" w:line="312" w:lineRule="auto"/>
        <w:jc w:val="center"/>
        <w:rPr>
          <w:lang w:eastAsia="zh-TW"/>
        </w:rPr>
      </w:pPr>
      <w:r>
        <w:rPr>
          <w:b/>
          <w:color w:val="0F7B6C"/>
          <w:sz w:val="60"/>
          <w:lang w:eastAsia="zh-TW"/>
        </w:rPr>
        <w:t>操作手冊</w:t>
      </w:r>
    </w:p>
    <w:p w14:paraId="24B192B0" w14:textId="77777777" w:rsidR="00F53CD2" w:rsidRDefault="00000000">
      <w:pPr>
        <w:spacing w:before="40" w:after="80" w:line="312" w:lineRule="auto"/>
        <w:jc w:val="center"/>
        <w:rPr>
          <w:lang w:eastAsia="zh-TW"/>
        </w:rPr>
      </w:pPr>
      <w:r>
        <w:rPr>
          <w:color w:val="1F2933"/>
          <w:sz w:val="28"/>
          <w:lang w:eastAsia="zh-TW"/>
        </w:rPr>
        <w:t>Email 資料源</w:t>
      </w:r>
      <w:r>
        <w:rPr>
          <w:color w:val="1F2933"/>
          <w:sz w:val="28"/>
        </w:rPr>
        <w:t>・</w:t>
      </w:r>
      <w:r>
        <w:rPr>
          <w:color w:val="1F2933"/>
          <w:sz w:val="28"/>
          <w:lang w:eastAsia="zh-TW"/>
        </w:rPr>
        <w:t>多人同時使用 — 功能操作說明</w:t>
      </w:r>
    </w:p>
    <w:p w14:paraId="4B55298D" w14:textId="77777777" w:rsidR="00F53CD2" w:rsidRDefault="00000000">
      <w:pPr>
        <w:spacing w:before="40" w:after="120" w:line="312" w:lineRule="auto"/>
        <w:jc w:val="center"/>
        <w:rPr>
          <w:lang w:eastAsia="zh-TW"/>
        </w:rPr>
      </w:pPr>
      <w:r>
        <w:rPr>
          <w:color w:val="7B8494"/>
          <w:sz w:val="21"/>
          <w:lang w:eastAsia="zh-TW"/>
        </w:rPr>
        <w:t>適用對象：一般使用者／管理者　|　版本 v1.0　|　共 2 項功能</w:t>
      </w:r>
    </w:p>
    <w:p w14:paraId="66A06A7A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32748794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044AC170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63D86C7F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749331EF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7B469E92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6FBC2FD2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4E65D447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55402635" w14:textId="77777777" w:rsidR="007C752F" w:rsidRDefault="007C752F">
      <w:pPr>
        <w:spacing w:before="40" w:after="160" w:line="336" w:lineRule="auto"/>
        <w:jc w:val="center"/>
        <w:rPr>
          <w:color w:val="52606D"/>
          <w:sz w:val="21"/>
          <w:lang w:eastAsia="zh-TW"/>
        </w:rPr>
      </w:pPr>
    </w:p>
    <w:p w14:paraId="51CE34EB" w14:textId="0436CB5C" w:rsidR="007C752F" w:rsidRPr="007C752F" w:rsidRDefault="00000000" w:rsidP="007C752F">
      <w:pPr>
        <w:spacing w:before="40" w:after="160" w:line="336" w:lineRule="auto"/>
        <w:jc w:val="center"/>
        <w:rPr>
          <w:rFonts w:hint="eastAsia"/>
          <w:color w:val="52606D"/>
          <w:sz w:val="21"/>
          <w:lang w:eastAsia="zh-TW"/>
        </w:rPr>
      </w:pPr>
      <w:r>
        <w:rPr>
          <w:color w:val="52606D"/>
          <w:sz w:val="21"/>
          <w:lang w:eastAsia="zh-TW"/>
        </w:rPr>
        <w:t>本手冊說明兩項與信件（Email）相關的更新：一是把 Email 當成 AI 產文件的資料來源，二是多人同時使用時的穩定性強化。內容以實際操作與畫面為主，方便快速上手。</w:t>
      </w:r>
    </w:p>
    <w:p w14:paraId="1F04E964" w14:textId="55A5B99A" w:rsidR="00F53CD2" w:rsidRDefault="00000000">
      <w:pPr>
        <w:pBdr>
          <w:bottom w:val="single" w:sz="12" w:space="6" w:color="0F7B6C"/>
        </w:pBdr>
        <w:spacing w:before="360" w:after="140"/>
        <w:rPr>
          <w:lang w:eastAsia="zh-TW"/>
        </w:rPr>
      </w:pPr>
      <w:r>
        <w:rPr>
          <w:b/>
          <w:color w:val="0F7B6C"/>
          <w:sz w:val="30"/>
          <w:lang w:eastAsia="zh-TW"/>
        </w:rPr>
        <w:lastRenderedPageBreak/>
        <w:t xml:space="preserve">功能 ①　</w:t>
      </w:r>
      <w:r>
        <w:rPr>
          <w:b/>
          <w:color w:val="1F2933"/>
          <w:sz w:val="30"/>
          <w:lang w:eastAsia="zh-TW"/>
        </w:rPr>
        <w:t>Email 可當 AI 資料源（產文件／AI 團隊）</w:t>
      </w:r>
    </w:p>
    <w:p w14:paraId="1A7A5F85" w14:textId="77777777" w:rsidR="00F53CD2" w:rsidRDefault="00000000">
      <w:pPr>
        <w:spacing w:before="40" w:after="80" w:line="336" w:lineRule="auto"/>
        <w:rPr>
          <w:lang w:eastAsia="zh-TW"/>
        </w:rPr>
      </w:pPr>
      <w:r>
        <w:rPr>
          <w:color w:val="52606D"/>
          <w:lang w:eastAsia="zh-TW"/>
        </w:rPr>
        <w:t>在「產文件」或「AI 團隊」時勾選「我的信件」，AI 就能讀取你自己的信件內容來產出文件，例如把一封信整理成 Word 報告、把多封往來信彙整成 PPT。系統只讀取你本人有權限的信件，且信件的附件文字與內文圖片都會完整讀取，不會任意截斷，確保產出內容準確。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53CD2" w14:paraId="55845EFB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63AF4203" w14:textId="245E8EF3" w:rsidR="00F53CD2" w:rsidRDefault="005A2DC7">
            <w:pPr>
              <w:spacing w:before="360" w:after="360"/>
              <w:jc w:val="center"/>
              <w:rPr>
                <w:lang w:eastAsia="zh-TW"/>
              </w:rPr>
            </w:pPr>
            <w:r w:rsidRPr="005A2DC7">
              <w:rPr>
                <w:color w:val="7B8494"/>
                <w:sz w:val="21"/>
                <w:lang w:eastAsia="zh-TW"/>
              </w:rPr>
              <w:drawing>
                <wp:inline distT="0" distB="0" distL="0" distR="0" wp14:anchorId="5A9EC7C2" wp14:editId="18624242">
                  <wp:extent cx="5972810" cy="1516380"/>
                  <wp:effectExtent l="0" t="0" r="8890" b="7620"/>
                  <wp:docPr id="11476081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6081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CA09E" w14:textId="77777777" w:rsidR="00F53CD2" w:rsidRDefault="00000000">
      <w:pPr>
        <w:spacing w:before="80" w:after="240"/>
        <w:jc w:val="center"/>
        <w:rPr>
          <w:i/>
          <w:color w:val="7B8494"/>
          <w:sz w:val="19"/>
          <w:lang w:eastAsia="zh-TW"/>
        </w:rPr>
      </w:pPr>
      <w:r>
        <w:rPr>
          <w:i/>
          <w:color w:val="7B8494"/>
          <w:sz w:val="19"/>
          <w:lang w:eastAsia="zh-TW"/>
        </w:rPr>
        <w:t>圖 1：Email 資料源 — 點資料源 → 勾我的信件 → AI 產文件</w:t>
      </w:r>
    </w:p>
    <w:p w14:paraId="46E0AB27" w14:textId="77777777" w:rsidR="007C752F" w:rsidRDefault="007C752F" w:rsidP="005A2DC7">
      <w:pPr>
        <w:spacing w:before="80" w:after="240"/>
        <w:rPr>
          <w:rFonts w:hint="eastAsia"/>
          <w:lang w:eastAsia="zh-TW"/>
        </w:rPr>
      </w:pPr>
    </w:p>
    <w:p w14:paraId="7AEABAA4" w14:textId="77777777" w:rsidR="00F53CD2" w:rsidRDefault="00000000">
      <w:pPr>
        <w:spacing w:before="240" w:after="60"/>
        <w:rPr>
          <w:lang w:eastAsia="zh-TW"/>
        </w:rPr>
      </w:pPr>
      <w:r>
        <w:rPr>
          <w:color w:val="0F7B6C"/>
          <w:sz w:val="23"/>
          <w:lang w:eastAsia="zh-TW"/>
        </w:rPr>
        <w:t>▎</w:t>
      </w:r>
      <w:r>
        <w:rPr>
          <w:b/>
          <w:color w:val="1F2933"/>
          <w:sz w:val="24"/>
          <w:lang w:eastAsia="zh-TW"/>
        </w:rPr>
        <w:t>操作步驟</w:t>
      </w:r>
    </w:p>
    <w:p w14:paraId="1A071F57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步驟 1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點「資料源」圖示</w:t>
      </w:r>
    </w:p>
    <w:p w14:paraId="1E4A0687" w14:textId="77777777" w:rsidR="00F53CD2" w:rsidRDefault="00000000">
      <w:pPr>
        <w:spacing w:after="60" w:line="300" w:lineRule="auto"/>
        <w:ind w:left="425"/>
        <w:rPr>
          <w:lang w:eastAsia="zh-TW"/>
        </w:rPr>
      </w:pPr>
      <w:r>
        <w:rPr>
          <w:color w:val="52606D"/>
          <w:sz w:val="21"/>
          <w:lang w:eastAsia="zh-TW"/>
        </w:rPr>
        <w:t>在對話框或 AI 團隊的工具列，點一下資料庫（database）圖示，開啟資料源選單。</w:t>
      </w:r>
    </w:p>
    <w:p w14:paraId="18E92C2E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步驟 2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勾選「我的信件」</w:t>
      </w:r>
    </w:p>
    <w:p w14:paraId="4450B0F6" w14:textId="77777777" w:rsidR="00F53CD2" w:rsidRDefault="00000000">
      <w:pPr>
        <w:spacing w:after="60" w:line="300" w:lineRule="auto"/>
        <w:ind w:left="425"/>
        <w:rPr>
          <w:lang w:eastAsia="zh-TW"/>
        </w:rPr>
      </w:pPr>
      <w:r>
        <w:rPr>
          <w:color w:val="52606D"/>
          <w:sz w:val="21"/>
          <w:lang w:eastAsia="zh-TW"/>
        </w:rPr>
        <w:t>勾選後即授權「這一次執行」可讀取你的信箱；可同時勾選其他資料源。</w:t>
      </w:r>
    </w:p>
    <w:p w14:paraId="66A19572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步驟 3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輸入需求，AI 產文件</w:t>
      </w:r>
    </w:p>
    <w:p w14:paraId="5FEF2C93" w14:textId="77777777" w:rsidR="00F53CD2" w:rsidRDefault="00000000">
      <w:pPr>
        <w:spacing w:after="60" w:line="300" w:lineRule="auto"/>
        <w:ind w:left="425"/>
        <w:rPr>
          <w:color w:val="52606D"/>
          <w:sz w:val="21"/>
          <w:lang w:eastAsia="zh-TW"/>
        </w:rPr>
      </w:pPr>
      <w:r>
        <w:rPr>
          <w:color w:val="52606D"/>
          <w:sz w:val="21"/>
          <w:lang w:eastAsia="zh-TW"/>
        </w:rPr>
        <w:t>描述你要的文件內容，AI 會讀取信件、整理重點，產出 Word／PPT／Excel 等檔案。</w:t>
      </w:r>
    </w:p>
    <w:p w14:paraId="4F5B945D" w14:textId="77777777" w:rsidR="00493E1D" w:rsidRDefault="00493E1D">
      <w:pPr>
        <w:spacing w:after="60" w:line="300" w:lineRule="auto"/>
        <w:ind w:left="425"/>
        <w:rPr>
          <w:lang w:eastAsia="zh-TW"/>
        </w:rPr>
      </w:pPr>
    </w:p>
    <w:p w14:paraId="43ECAFCA" w14:textId="77777777" w:rsidR="00493E1D" w:rsidRDefault="00493E1D">
      <w:pPr>
        <w:spacing w:after="60" w:line="300" w:lineRule="auto"/>
        <w:ind w:left="425"/>
        <w:rPr>
          <w:lang w:eastAsia="zh-TW"/>
        </w:rPr>
      </w:pPr>
    </w:p>
    <w:p w14:paraId="04115E7E" w14:textId="77777777" w:rsidR="00493E1D" w:rsidRDefault="00493E1D">
      <w:pPr>
        <w:spacing w:after="60" w:line="300" w:lineRule="auto"/>
        <w:ind w:left="425"/>
        <w:rPr>
          <w:lang w:eastAsia="zh-TW"/>
        </w:rPr>
      </w:pPr>
    </w:p>
    <w:p w14:paraId="4E375B15" w14:textId="77777777" w:rsidR="00493E1D" w:rsidRDefault="00493E1D">
      <w:pPr>
        <w:spacing w:after="60" w:line="300" w:lineRule="auto"/>
        <w:ind w:left="425"/>
        <w:rPr>
          <w:rFonts w:hint="eastAsia"/>
          <w:lang w:eastAsia="zh-TW"/>
        </w:rPr>
      </w:pPr>
    </w:p>
    <w:p w14:paraId="758DEE66" w14:textId="77777777" w:rsidR="00F53CD2" w:rsidRDefault="00000000">
      <w:pPr>
        <w:spacing w:before="240" w:after="60"/>
        <w:rPr>
          <w:lang w:eastAsia="zh-TW"/>
        </w:rPr>
      </w:pPr>
      <w:r>
        <w:rPr>
          <w:color w:val="0F7B6C"/>
          <w:sz w:val="23"/>
          <w:lang w:eastAsia="zh-TW"/>
        </w:rPr>
        <w:lastRenderedPageBreak/>
        <w:t>▎</w:t>
      </w:r>
      <w:r>
        <w:rPr>
          <w:b/>
          <w:color w:val="1F2933"/>
          <w:sz w:val="24"/>
          <w:lang w:eastAsia="zh-TW"/>
        </w:rPr>
        <w:t>安全設計</w:t>
      </w:r>
    </w:p>
    <w:p w14:paraId="60FFA794" w14:textId="77777777" w:rsidR="00F53CD2" w:rsidRDefault="00000000">
      <w:pPr>
        <w:spacing w:before="40" w:after="80" w:line="336" w:lineRule="auto"/>
        <w:rPr>
          <w:lang w:eastAsia="zh-TW"/>
        </w:rPr>
      </w:pPr>
      <w:r>
        <w:rPr>
          <w:color w:val="52606D"/>
          <w:lang w:eastAsia="zh-TW"/>
        </w:rPr>
        <w:t>系統以標準的 MCP 連接器接取信箱，透過四個原則確保安全：本人權杖臨時授權、只讀不改、用完即收、跨使用者隔離。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53CD2" w14:paraId="2C2B9C1E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4ACCC197" w14:textId="32210452" w:rsidR="00F53CD2" w:rsidRDefault="00493E1D">
            <w:pPr>
              <w:spacing w:before="360" w:after="360"/>
              <w:jc w:val="center"/>
              <w:rPr>
                <w:lang w:eastAsia="zh-TW"/>
              </w:rPr>
            </w:pPr>
            <w:r w:rsidRPr="00493E1D">
              <w:rPr>
                <w:color w:val="7B8494"/>
                <w:sz w:val="21"/>
                <w:lang w:eastAsia="zh-TW"/>
              </w:rPr>
              <w:drawing>
                <wp:inline distT="0" distB="0" distL="0" distR="0" wp14:anchorId="37AF98D4" wp14:editId="04A4746A">
                  <wp:extent cx="5509260" cy="1485966"/>
                  <wp:effectExtent l="0" t="0" r="0" b="0"/>
                  <wp:docPr id="521075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07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599" cy="149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0F1B5" w14:textId="77777777" w:rsidR="00F53CD2" w:rsidRDefault="00000000">
      <w:pPr>
        <w:spacing w:before="80" w:after="240"/>
        <w:jc w:val="center"/>
        <w:rPr>
          <w:lang w:eastAsia="zh-TW"/>
        </w:rPr>
      </w:pPr>
      <w:r>
        <w:rPr>
          <w:i/>
          <w:color w:val="7B8494"/>
          <w:sz w:val="19"/>
          <w:lang w:eastAsia="zh-TW"/>
        </w:rPr>
        <w:t>圖 2：MCP 安全設計 — 本人權杖</w:t>
      </w:r>
      <w:r>
        <w:rPr>
          <w:i/>
          <w:color w:val="7B8494"/>
          <w:sz w:val="19"/>
        </w:rPr>
        <w:t>・</w:t>
      </w:r>
      <w:r>
        <w:rPr>
          <w:i/>
          <w:color w:val="7B8494"/>
          <w:sz w:val="19"/>
          <w:lang w:eastAsia="zh-TW"/>
        </w:rPr>
        <w:t>只讀</w:t>
      </w:r>
      <w:r>
        <w:rPr>
          <w:i/>
          <w:color w:val="7B8494"/>
          <w:sz w:val="19"/>
        </w:rPr>
        <w:t>・</w:t>
      </w:r>
      <w:r>
        <w:rPr>
          <w:i/>
          <w:color w:val="7B8494"/>
          <w:sz w:val="19"/>
          <w:lang w:eastAsia="zh-TW"/>
        </w:rPr>
        <w:t>用完即收</w:t>
      </w:r>
      <w:r>
        <w:rPr>
          <w:i/>
          <w:color w:val="7B8494"/>
          <w:sz w:val="19"/>
        </w:rPr>
        <w:t>・</w:t>
      </w:r>
      <w:r>
        <w:rPr>
          <w:i/>
          <w:color w:val="7B8494"/>
          <w:sz w:val="19"/>
          <w:lang w:eastAsia="zh-TW"/>
        </w:rPr>
        <w:t>跨使用者隔離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53CD2" w14:paraId="63D6BE0A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4515792E" w14:textId="7C6DB5C5" w:rsidR="00F53CD2" w:rsidRDefault="00493E1D">
            <w:pPr>
              <w:spacing w:before="360" w:after="360"/>
              <w:jc w:val="center"/>
              <w:rPr>
                <w:lang w:eastAsia="zh-TW"/>
              </w:rPr>
            </w:pPr>
            <w:r w:rsidRPr="00493E1D">
              <w:rPr>
                <w:color w:val="7B8494"/>
                <w:sz w:val="21"/>
                <w:lang w:eastAsia="zh-TW"/>
              </w:rPr>
              <w:drawing>
                <wp:inline distT="0" distB="0" distL="0" distR="0" wp14:anchorId="17E33324" wp14:editId="00A5FD5B">
                  <wp:extent cx="5524500" cy="1345591"/>
                  <wp:effectExtent l="0" t="0" r="0" b="6985"/>
                  <wp:docPr id="358152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52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80" cy="135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567CA" w14:textId="77777777" w:rsidR="00F53CD2" w:rsidRDefault="00000000">
      <w:pPr>
        <w:spacing w:before="80" w:after="240"/>
        <w:jc w:val="center"/>
      </w:pPr>
      <w:r>
        <w:rPr>
          <w:i/>
          <w:color w:val="7B8494"/>
          <w:sz w:val="19"/>
        </w:rPr>
        <w:t>圖 3：資料隔離 — A 只讀得到 A 的信，讀不到 B 的信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53CD2" w14:paraId="6C97C1BD" w14:textId="77777777">
        <w:trPr>
          <w:jc w:val="center"/>
        </w:trPr>
        <w:tc>
          <w:tcPr>
            <w:tcW w:w="9071" w:type="dxa"/>
            <w:tcBorders>
              <w:top w:val="single" w:sz="6" w:space="0" w:color="0F7B6C"/>
              <w:left w:val="single" w:sz="6" w:space="0" w:color="0F7B6C"/>
              <w:bottom w:val="single" w:sz="6" w:space="0" w:color="0F7B6C"/>
              <w:right w:val="single" w:sz="6" w:space="0" w:color="0F7B6C"/>
            </w:tcBorders>
            <w:shd w:val="clear" w:color="auto" w:fill="E6F4F1"/>
          </w:tcPr>
          <w:p w14:paraId="41AB8846" w14:textId="77777777" w:rsidR="00F53CD2" w:rsidRDefault="00000000">
            <w:pPr>
              <w:spacing w:before="140" w:after="140"/>
              <w:rPr>
                <w:lang w:eastAsia="zh-TW"/>
              </w:rPr>
            </w:pPr>
            <w:r>
              <w:rPr>
                <w:b/>
                <w:color w:val="0F7B6C"/>
                <w:lang w:eastAsia="zh-TW"/>
              </w:rPr>
              <w:t xml:space="preserve">  核心精神　</w:t>
            </w:r>
            <w:r>
              <w:rPr>
                <w:color w:val="1F2933"/>
                <w:sz w:val="21"/>
                <w:lang w:eastAsia="zh-TW"/>
              </w:rPr>
              <w:t>資料只走你本人的權限，AI 不會、也無法讀到別人的信箱；連線用完即收。</w:t>
            </w:r>
          </w:p>
        </w:tc>
      </w:tr>
    </w:tbl>
    <w:p w14:paraId="14F06779" w14:textId="77777777" w:rsidR="00F53CD2" w:rsidRDefault="00F53CD2">
      <w:pPr>
        <w:spacing w:after="40"/>
        <w:rPr>
          <w:lang w:eastAsia="zh-TW"/>
        </w:rPr>
      </w:pPr>
    </w:p>
    <w:p w14:paraId="65BE5184" w14:textId="77777777" w:rsidR="00F53CD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14A1682" w14:textId="77777777" w:rsidR="00F53CD2" w:rsidRDefault="00000000">
      <w:pPr>
        <w:pBdr>
          <w:bottom w:val="single" w:sz="12" w:space="6" w:color="0F7B6C"/>
        </w:pBdr>
        <w:spacing w:before="360" w:after="140"/>
        <w:rPr>
          <w:lang w:eastAsia="zh-TW"/>
        </w:rPr>
      </w:pPr>
      <w:r>
        <w:rPr>
          <w:b/>
          <w:color w:val="0F7B6C"/>
          <w:sz w:val="30"/>
          <w:lang w:eastAsia="zh-TW"/>
        </w:rPr>
        <w:lastRenderedPageBreak/>
        <w:t xml:space="preserve">功能 ②　</w:t>
      </w:r>
      <w:r>
        <w:rPr>
          <w:b/>
          <w:color w:val="1F2933"/>
          <w:sz w:val="30"/>
          <w:lang w:eastAsia="zh-TW"/>
        </w:rPr>
        <w:t>多人同時使用更順（限流保護）</w:t>
      </w:r>
    </w:p>
    <w:p w14:paraId="224E6619" w14:textId="77777777" w:rsidR="00F53CD2" w:rsidRDefault="00000000">
      <w:pPr>
        <w:spacing w:before="40" w:after="80" w:line="336" w:lineRule="auto"/>
        <w:rPr>
          <w:lang w:eastAsia="zh-TW"/>
        </w:rPr>
      </w:pPr>
      <w:r>
        <w:rPr>
          <w:color w:val="52606D"/>
          <w:lang w:eastAsia="zh-TW"/>
        </w:rPr>
        <w:t>上課時常有約 30 人同時開啟信件助手，眾人的背景更新與資料載入會同時湧向信箱 API，容易造成塞車、甚至被信箱 API 回覆「請求太多（429）」而出錯。本次針對尖峰情境做了強化，讓多人同時使用也能順暢，不再無限轉圈或跳出錯誤。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53CD2" w14:paraId="51336273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34AFA400" w14:textId="776CCE0D" w:rsidR="00F53CD2" w:rsidRDefault="00150FAB">
            <w:pPr>
              <w:spacing w:before="360" w:after="360"/>
              <w:jc w:val="center"/>
              <w:rPr>
                <w:lang w:eastAsia="zh-TW"/>
              </w:rPr>
            </w:pPr>
            <w:r w:rsidRPr="00150FAB">
              <w:rPr>
                <w:color w:val="7B8494"/>
                <w:sz w:val="21"/>
                <w:lang w:eastAsia="zh-TW"/>
              </w:rPr>
              <w:drawing>
                <wp:inline distT="0" distB="0" distL="0" distR="0" wp14:anchorId="2429BB24" wp14:editId="6FFD15A3">
                  <wp:extent cx="5972810" cy="1515110"/>
                  <wp:effectExtent l="0" t="0" r="8890" b="8890"/>
                  <wp:docPr id="713383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83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3CD9F" w14:textId="6840FCCD" w:rsidR="00150FAB" w:rsidRPr="00150FAB" w:rsidRDefault="00000000" w:rsidP="00150FAB">
      <w:pPr>
        <w:spacing w:before="80" w:after="240"/>
        <w:jc w:val="center"/>
        <w:rPr>
          <w:rFonts w:hint="eastAsia"/>
          <w:i/>
          <w:color w:val="7B8494"/>
          <w:sz w:val="19"/>
          <w:lang w:eastAsia="zh-TW"/>
        </w:rPr>
      </w:pPr>
      <w:r>
        <w:rPr>
          <w:i/>
          <w:color w:val="7B8494"/>
          <w:sz w:val="19"/>
          <w:lang w:eastAsia="zh-TW"/>
        </w:rPr>
        <w:t>圖 4：排隊閘門 — 爆量請求排隊逐一送出，不再一次灌爆</w:t>
      </w:r>
    </w:p>
    <w:p w14:paraId="3BE7A64D" w14:textId="77777777" w:rsidR="00F53CD2" w:rsidRDefault="00000000">
      <w:pPr>
        <w:spacing w:before="240" w:after="60"/>
        <w:rPr>
          <w:lang w:eastAsia="zh-TW"/>
        </w:rPr>
      </w:pPr>
      <w:r>
        <w:rPr>
          <w:color w:val="0F7B6C"/>
          <w:sz w:val="23"/>
          <w:lang w:eastAsia="zh-TW"/>
        </w:rPr>
        <w:t>▎</w:t>
      </w:r>
      <w:r>
        <w:rPr>
          <w:b/>
          <w:color w:val="1F2933"/>
          <w:sz w:val="24"/>
          <w:lang w:eastAsia="zh-TW"/>
        </w:rPr>
        <w:t>做了哪些強化</w:t>
      </w:r>
    </w:p>
    <w:p w14:paraId="40E3B9FB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①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請求排隊</w:t>
      </w:r>
    </w:p>
    <w:p w14:paraId="7B629C22" w14:textId="77777777" w:rsidR="00F53CD2" w:rsidRDefault="00000000">
      <w:pPr>
        <w:spacing w:after="60" w:line="300" w:lineRule="auto"/>
        <w:ind w:left="425"/>
        <w:rPr>
          <w:lang w:eastAsia="zh-TW"/>
        </w:rPr>
      </w:pPr>
      <w:r>
        <w:rPr>
          <w:color w:val="52606D"/>
          <w:sz w:val="21"/>
          <w:lang w:eastAsia="zh-TW"/>
        </w:rPr>
        <w:t>把同時打信箱 API 的請求量設上限，其餘自動排隊、稍後送出，避免一次灌爆。</w:t>
      </w:r>
    </w:p>
    <w:p w14:paraId="110CCF46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②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自動退避重試</w:t>
      </w:r>
    </w:p>
    <w:p w14:paraId="33785AEA" w14:textId="77777777" w:rsidR="00F53CD2" w:rsidRDefault="00000000">
      <w:pPr>
        <w:spacing w:after="60" w:line="300" w:lineRule="auto"/>
        <w:ind w:left="425"/>
        <w:rPr>
          <w:lang w:eastAsia="zh-TW"/>
        </w:rPr>
      </w:pPr>
      <w:r>
        <w:rPr>
          <w:color w:val="52606D"/>
          <w:sz w:val="21"/>
          <w:lang w:eastAsia="zh-TW"/>
        </w:rPr>
        <w:t>萬一被回 429，系統會依規範等待後自動重試，多數情況使用者完全無感。</w:t>
      </w:r>
    </w:p>
    <w:p w14:paraId="2B449C79" w14:textId="77777777" w:rsidR="00F53CD2" w:rsidRDefault="00000000">
      <w:pPr>
        <w:spacing w:before="160" w:after="20"/>
        <w:rPr>
          <w:lang w:eastAsia="zh-TW"/>
        </w:rPr>
      </w:pPr>
      <w:r>
        <w:rPr>
          <w:b/>
          <w:color w:val="0F7B6C"/>
          <w:lang w:eastAsia="zh-TW"/>
        </w:rPr>
        <w:t>③</w:t>
      </w:r>
      <w:r>
        <w:rPr>
          <w:lang w:eastAsia="zh-TW"/>
        </w:rPr>
        <w:t xml:space="preserve">　</w:t>
      </w:r>
      <w:r>
        <w:rPr>
          <w:b/>
          <w:color w:val="1F2933"/>
          <w:sz w:val="23"/>
          <w:lang w:eastAsia="zh-TW"/>
        </w:rPr>
        <w:t>友善載入提示</w:t>
      </w:r>
    </w:p>
    <w:p w14:paraId="0233A328" w14:textId="77777777" w:rsidR="00F53CD2" w:rsidRDefault="00000000">
      <w:pPr>
        <w:spacing w:after="60" w:line="300" w:lineRule="auto"/>
        <w:ind w:left="425"/>
        <w:rPr>
          <w:lang w:eastAsia="zh-TW"/>
        </w:rPr>
      </w:pPr>
      <w:r>
        <w:rPr>
          <w:color w:val="52606D"/>
          <w:sz w:val="21"/>
          <w:lang w:eastAsia="zh-TW"/>
        </w:rPr>
        <w:t>尖峰載入較久時，顯示「多人同時使用中，正在為你載入…」，不再像卡死。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53CD2" w14:paraId="2B6B42D4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1206D6CD" w14:textId="3662A078" w:rsidR="00F53CD2" w:rsidRDefault="00150FAB">
            <w:pPr>
              <w:spacing w:before="360" w:after="360"/>
              <w:jc w:val="center"/>
              <w:rPr>
                <w:lang w:eastAsia="zh-TW"/>
              </w:rPr>
            </w:pPr>
            <w:r w:rsidRPr="00150FAB">
              <w:rPr>
                <w:color w:val="7B8494"/>
                <w:sz w:val="21"/>
                <w:lang w:eastAsia="zh-TW"/>
              </w:rPr>
              <w:drawing>
                <wp:inline distT="0" distB="0" distL="0" distR="0" wp14:anchorId="00B2E926" wp14:editId="6AA70A34">
                  <wp:extent cx="5972810" cy="1292860"/>
                  <wp:effectExtent l="0" t="0" r="8890" b="2540"/>
                  <wp:docPr id="19094229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4229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F8D04" w14:textId="77777777" w:rsidR="00F53CD2" w:rsidRDefault="00000000">
      <w:pPr>
        <w:spacing w:before="80" w:after="240"/>
        <w:jc w:val="center"/>
        <w:rPr>
          <w:lang w:eastAsia="zh-TW"/>
        </w:rPr>
      </w:pPr>
      <w:r>
        <w:rPr>
          <w:i/>
          <w:color w:val="7B8494"/>
          <w:sz w:val="19"/>
          <w:lang w:eastAsia="zh-TW"/>
        </w:rPr>
        <w:lastRenderedPageBreak/>
        <w:t>圖 5：自動退避重試 — 429 → 等一下 → 重試成功，使用者不會看到錯誤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53CD2" w14:paraId="64BCE519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1D01AFAB" w14:textId="33F45362" w:rsidR="00F53CD2" w:rsidRDefault="00150FAB">
            <w:pPr>
              <w:spacing w:before="360" w:after="360"/>
              <w:jc w:val="center"/>
              <w:rPr>
                <w:lang w:eastAsia="zh-TW"/>
              </w:rPr>
            </w:pPr>
            <w:r w:rsidRPr="00150FAB">
              <w:rPr>
                <w:color w:val="7B8494"/>
                <w:sz w:val="21"/>
                <w:lang w:eastAsia="zh-TW"/>
              </w:rPr>
              <w:drawing>
                <wp:inline distT="0" distB="0" distL="0" distR="0" wp14:anchorId="3F2F9A43" wp14:editId="203DD701">
                  <wp:extent cx="5972810" cy="1999615"/>
                  <wp:effectExtent l="0" t="0" r="8890" b="635"/>
                  <wp:docPr id="5284362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4362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DCFD7" w14:textId="77777777" w:rsidR="00F53CD2" w:rsidRDefault="00000000">
      <w:pPr>
        <w:spacing w:before="80" w:after="240"/>
        <w:jc w:val="center"/>
        <w:rPr>
          <w:i/>
          <w:color w:val="7B8494"/>
          <w:sz w:val="19"/>
          <w:lang w:eastAsia="zh-TW"/>
        </w:rPr>
      </w:pPr>
      <w:r>
        <w:rPr>
          <w:i/>
          <w:color w:val="7B8494"/>
          <w:sz w:val="19"/>
          <w:lang w:eastAsia="zh-TW"/>
        </w:rPr>
        <w:t>圖 6：尖峰提示 — 「多人同時使用中，正在為你載入…」，稍等即出信</w:t>
      </w:r>
    </w:p>
    <w:p w14:paraId="18070B93" w14:textId="77777777" w:rsidR="007C752F" w:rsidRDefault="007C752F" w:rsidP="00150FAB">
      <w:pPr>
        <w:spacing w:before="80" w:after="240"/>
        <w:rPr>
          <w:rFonts w:hint="eastAsia"/>
          <w:lang w:eastAsia="zh-TW"/>
        </w:rPr>
      </w:pPr>
    </w:p>
    <w:p w14:paraId="500B4A30" w14:textId="77777777" w:rsidR="00F53CD2" w:rsidRDefault="00000000">
      <w:pPr>
        <w:spacing w:before="240" w:after="60"/>
        <w:rPr>
          <w:lang w:eastAsia="zh-TW"/>
        </w:rPr>
      </w:pPr>
      <w:r>
        <w:rPr>
          <w:color w:val="0F7B6C"/>
          <w:sz w:val="23"/>
          <w:lang w:eastAsia="zh-TW"/>
        </w:rPr>
        <w:t>▎</w:t>
      </w:r>
      <w:r>
        <w:rPr>
          <w:b/>
          <w:color w:val="1F2933"/>
          <w:sz w:val="24"/>
          <w:lang w:eastAsia="zh-TW"/>
        </w:rPr>
        <w:t>使用者體驗：調整前 vs 調整後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345"/>
        <w:gridCol w:w="3345"/>
      </w:tblGrid>
      <w:tr w:rsidR="00F53CD2" w14:paraId="197FDA1A" w14:textId="77777777">
        <w:trPr>
          <w:jc w:val="center"/>
        </w:trPr>
        <w:tc>
          <w:tcPr>
            <w:tcW w:w="2381" w:type="dxa"/>
            <w:shd w:val="clear" w:color="auto" w:fill="0F7B6C"/>
          </w:tcPr>
          <w:p w14:paraId="5C2A0088" w14:textId="77777777" w:rsidR="00F53CD2" w:rsidRDefault="00000000">
            <w:pPr>
              <w:spacing w:before="60" w:after="60"/>
              <w:ind w:left="85"/>
            </w:pPr>
            <w:proofErr w:type="spellStart"/>
            <w:r>
              <w:rPr>
                <w:b/>
                <w:color w:val="FFFFFF"/>
                <w:sz w:val="21"/>
              </w:rPr>
              <w:t>情境</w:t>
            </w:r>
            <w:proofErr w:type="spellEnd"/>
          </w:p>
        </w:tc>
        <w:tc>
          <w:tcPr>
            <w:tcW w:w="3345" w:type="dxa"/>
            <w:shd w:val="clear" w:color="auto" w:fill="0F7B6C"/>
          </w:tcPr>
          <w:p w14:paraId="52634D3A" w14:textId="77777777" w:rsidR="00F53CD2" w:rsidRDefault="00000000">
            <w:pPr>
              <w:spacing w:before="60" w:after="60"/>
              <w:ind w:left="85"/>
            </w:pPr>
            <w:r>
              <w:rPr>
                <w:b/>
                <w:color w:val="FFFFFF"/>
                <w:sz w:val="21"/>
              </w:rPr>
              <w:t>調整前</w:t>
            </w:r>
          </w:p>
        </w:tc>
        <w:tc>
          <w:tcPr>
            <w:tcW w:w="3345" w:type="dxa"/>
            <w:shd w:val="clear" w:color="auto" w:fill="0F7B6C"/>
          </w:tcPr>
          <w:p w14:paraId="46969285" w14:textId="77777777" w:rsidR="00F53CD2" w:rsidRDefault="00000000">
            <w:pPr>
              <w:spacing w:before="60" w:after="60"/>
              <w:ind w:left="85"/>
            </w:pPr>
            <w:r>
              <w:rPr>
                <w:b/>
                <w:color w:val="FFFFFF"/>
                <w:sz w:val="21"/>
              </w:rPr>
              <w:t>調整後</w:t>
            </w:r>
          </w:p>
        </w:tc>
      </w:tr>
      <w:tr w:rsidR="00F53CD2" w14:paraId="36D6269E" w14:textId="77777777">
        <w:trPr>
          <w:jc w:val="center"/>
        </w:trPr>
        <w:tc>
          <w:tcPr>
            <w:tcW w:w="2381" w:type="dxa"/>
            <w:shd w:val="clear" w:color="auto" w:fill="F1F5F4"/>
          </w:tcPr>
          <w:p w14:paraId="58DECC7E" w14:textId="77777777" w:rsidR="00F53CD2" w:rsidRDefault="00000000">
            <w:pPr>
              <w:spacing w:before="60" w:after="60"/>
              <w:ind w:left="85"/>
            </w:pPr>
            <w:r>
              <w:rPr>
                <w:b/>
                <w:color w:val="1F2933"/>
                <w:sz w:val="21"/>
              </w:rPr>
              <w:t>30 人同時開啟</w:t>
            </w:r>
          </w:p>
        </w:tc>
        <w:tc>
          <w:tcPr>
            <w:tcW w:w="3345" w:type="dxa"/>
          </w:tcPr>
          <w:p w14:paraId="7657EEB0" w14:textId="77777777" w:rsidR="00F53CD2" w:rsidRDefault="00000000">
            <w:pPr>
              <w:spacing w:before="60" w:after="60"/>
              <w:ind w:left="85"/>
            </w:pPr>
            <w:r>
              <w:rPr>
                <w:color w:val="C0362C"/>
                <w:sz w:val="21"/>
              </w:rPr>
              <w:t>一直轉圈、偶爾出錯</w:t>
            </w:r>
          </w:p>
        </w:tc>
        <w:tc>
          <w:tcPr>
            <w:tcW w:w="3345" w:type="dxa"/>
          </w:tcPr>
          <w:p w14:paraId="266CCBE0" w14:textId="77777777" w:rsidR="00F53CD2" w:rsidRDefault="00000000">
            <w:pPr>
              <w:spacing w:before="60" w:after="60"/>
              <w:ind w:left="85"/>
              <w:rPr>
                <w:lang w:eastAsia="zh-TW"/>
              </w:rPr>
            </w:pPr>
            <w:r>
              <w:rPr>
                <w:b/>
                <w:color w:val="0F8A5F"/>
                <w:sz w:val="21"/>
                <w:lang w:eastAsia="zh-TW"/>
              </w:rPr>
              <w:t>自動排隊，稍等即載入</w:t>
            </w:r>
          </w:p>
        </w:tc>
      </w:tr>
      <w:tr w:rsidR="00F53CD2" w14:paraId="5C6084E3" w14:textId="77777777">
        <w:trPr>
          <w:jc w:val="center"/>
        </w:trPr>
        <w:tc>
          <w:tcPr>
            <w:tcW w:w="2381" w:type="dxa"/>
            <w:shd w:val="clear" w:color="auto" w:fill="F1F5F4"/>
          </w:tcPr>
          <w:p w14:paraId="509457DC" w14:textId="77777777" w:rsidR="00F53CD2" w:rsidRDefault="00000000">
            <w:pPr>
              <w:spacing w:before="60" w:after="60"/>
              <w:ind w:left="85"/>
            </w:pPr>
            <w:proofErr w:type="spellStart"/>
            <w:r>
              <w:rPr>
                <w:b/>
                <w:color w:val="1F2933"/>
                <w:sz w:val="21"/>
              </w:rPr>
              <w:t>被信箱</w:t>
            </w:r>
            <w:proofErr w:type="spellEnd"/>
            <w:r>
              <w:rPr>
                <w:b/>
                <w:color w:val="1F2933"/>
                <w:sz w:val="21"/>
              </w:rPr>
              <w:t xml:space="preserve"> API </w:t>
            </w:r>
            <w:proofErr w:type="spellStart"/>
            <w:r>
              <w:rPr>
                <w:b/>
                <w:color w:val="1F2933"/>
                <w:sz w:val="21"/>
              </w:rPr>
              <w:t>限流</w:t>
            </w:r>
            <w:proofErr w:type="spellEnd"/>
          </w:p>
        </w:tc>
        <w:tc>
          <w:tcPr>
            <w:tcW w:w="3345" w:type="dxa"/>
          </w:tcPr>
          <w:p w14:paraId="65FB724E" w14:textId="77777777" w:rsidR="00F53CD2" w:rsidRDefault="00000000">
            <w:pPr>
              <w:spacing w:before="60" w:after="60"/>
              <w:ind w:left="85"/>
            </w:pPr>
            <w:r>
              <w:rPr>
                <w:color w:val="C0362C"/>
                <w:sz w:val="21"/>
              </w:rPr>
              <w:t>畫面卡住或跳錯誤</w:t>
            </w:r>
          </w:p>
        </w:tc>
        <w:tc>
          <w:tcPr>
            <w:tcW w:w="3345" w:type="dxa"/>
          </w:tcPr>
          <w:p w14:paraId="7A5CFCF0" w14:textId="77777777" w:rsidR="00F53CD2" w:rsidRDefault="00000000">
            <w:pPr>
              <w:spacing w:before="60" w:after="60"/>
              <w:ind w:left="85"/>
              <w:rPr>
                <w:lang w:eastAsia="zh-TW"/>
              </w:rPr>
            </w:pPr>
            <w:r>
              <w:rPr>
                <w:b/>
                <w:color w:val="0F8A5F"/>
                <w:sz w:val="21"/>
                <w:lang w:eastAsia="zh-TW"/>
              </w:rPr>
              <w:t>自動退避重試，多半無感</w:t>
            </w:r>
          </w:p>
        </w:tc>
      </w:tr>
    </w:tbl>
    <w:p w14:paraId="4F733DA4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7FB4C98A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27C91B4A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5684851A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6AF2BBA1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2B0DB63A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57CF7049" w14:textId="77777777" w:rsidR="00150FAB" w:rsidRDefault="00150FAB">
      <w:pPr>
        <w:spacing w:before="240" w:after="60"/>
        <w:rPr>
          <w:color w:val="0F7B6C"/>
          <w:sz w:val="23"/>
          <w:lang w:eastAsia="zh-TW"/>
        </w:rPr>
      </w:pPr>
    </w:p>
    <w:p w14:paraId="7DD6E27C" w14:textId="48148F6F" w:rsidR="00F53CD2" w:rsidRDefault="00000000">
      <w:pPr>
        <w:spacing w:before="240" w:after="60"/>
        <w:rPr>
          <w:lang w:eastAsia="zh-TW"/>
        </w:rPr>
      </w:pPr>
      <w:r>
        <w:rPr>
          <w:color w:val="0F7B6C"/>
          <w:sz w:val="23"/>
          <w:lang w:eastAsia="zh-TW"/>
        </w:rPr>
        <w:lastRenderedPageBreak/>
        <w:t>▎</w:t>
      </w:r>
      <w:r>
        <w:rPr>
          <w:b/>
          <w:color w:val="1F2933"/>
          <w:sz w:val="24"/>
          <w:lang w:eastAsia="zh-TW"/>
        </w:rPr>
        <w:t>（管理者）如何自行驗證</w:t>
      </w:r>
    </w:p>
    <w:p w14:paraId="37BBB013" w14:textId="77777777" w:rsidR="00F53CD2" w:rsidRDefault="00000000">
      <w:pPr>
        <w:spacing w:before="40" w:after="80" w:line="336" w:lineRule="auto"/>
      </w:pPr>
      <w:r>
        <w:rPr>
          <w:color w:val="52606D"/>
          <w:lang w:eastAsia="zh-TW"/>
        </w:rPr>
        <w:t>到後台〔安全審計 → 信件 Gateway 限流閘門〕，點「開始壓測（模擬 N 人同時）」，當場即可看到「全部成功、失敗到前端＝0」的結果。</w:t>
      </w:r>
      <w:proofErr w:type="spellStart"/>
      <w:r>
        <w:rPr>
          <w:color w:val="52606D"/>
        </w:rPr>
        <w:t>平時該卡片的「失敗到前端」數字應維持</w:t>
      </w:r>
      <w:proofErr w:type="spellEnd"/>
      <w:r>
        <w:rPr>
          <w:color w:val="52606D"/>
        </w:rPr>
        <w:t xml:space="preserve"> 0。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53CD2" w14:paraId="665FB2A9" w14:textId="77777777">
        <w:trPr>
          <w:jc w:val="center"/>
        </w:trPr>
        <w:tc>
          <w:tcPr>
            <w:tcW w:w="9071" w:type="dx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shd w:val="clear" w:color="auto" w:fill="F7F9FB"/>
          </w:tcPr>
          <w:p w14:paraId="365E9AA6" w14:textId="04D2A0DA" w:rsidR="00F53CD2" w:rsidRDefault="00150FAB">
            <w:pPr>
              <w:spacing w:before="360" w:after="360"/>
              <w:jc w:val="center"/>
              <w:rPr>
                <w:lang w:eastAsia="zh-TW"/>
              </w:rPr>
            </w:pPr>
            <w:r w:rsidRPr="00150FAB">
              <w:rPr>
                <w:color w:val="7B8494"/>
                <w:sz w:val="21"/>
                <w:lang w:eastAsia="zh-TW"/>
              </w:rPr>
              <w:drawing>
                <wp:inline distT="0" distB="0" distL="0" distR="0" wp14:anchorId="1F71705D" wp14:editId="5DF056DB">
                  <wp:extent cx="5972810" cy="1551305"/>
                  <wp:effectExtent l="0" t="0" r="8890" b="0"/>
                  <wp:docPr id="12112307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307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5EDDE" w14:textId="77777777" w:rsidR="00F53CD2" w:rsidRDefault="00000000">
      <w:pPr>
        <w:spacing w:before="80" w:after="240"/>
        <w:jc w:val="center"/>
        <w:rPr>
          <w:lang w:eastAsia="zh-TW"/>
        </w:rPr>
      </w:pPr>
      <w:r>
        <w:rPr>
          <w:i/>
          <w:color w:val="7B8494"/>
          <w:sz w:val="19"/>
          <w:lang w:eastAsia="zh-TW"/>
        </w:rPr>
        <w:t>圖 7：後台驗證 — 壓測「模擬 30 人同時」全部成功、失敗到前端 =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53CD2" w14:paraId="51F6C1F7" w14:textId="77777777">
        <w:trPr>
          <w:jc w:val="center"/>
        </w:trPr>
        <w:tc>
          <w:tcPr>
            <w:tcW w:w="9071" w:type="dxa"/>
            <w:tcBorders>
              <w:top w:val="single" w:sz="6" w:space="0" w:color="0F7B6C"/>
              <w:left w:val="single" w:sz="6" w:space="0" w:color="0F7B6C"/>
              <w:bottom w:val="single" w:sz="6" w:space="0" w:color="0F7B6C"/>
              <w:right w:val="single" w:sz="6" w:space="0" w:color="0F7B6C"/>
            </w:tcBorders>
            <w:shd w:val="clear" w:color="auto" w:fill="E6F4F1"/>
          </w:tcPr>
          <w:p w14:paraId="7B930369" w14:textId="77777777" w:rsidR="00F53CD2" w:rsidRDefault="00000000">
            <w:pPr>
              <w:spacing w:before="140" w:after="140"/>
              <w:rPr>
                <w:lang w:eastAsia="zh-TW"/>
              </w:rPr>
            </w:pPr>
            <w:r>
              <w:rPr>
                <w:b/>
                <w:color w:val="0F7B6C"/>
                <w:lang w:eastAsia="zh-TW"/>
              </w:rPr>
              <w:t xml:space="preserve">  核心精神　</w:t>
            </w:r>
            <w:r>
              <w:rPr>
                <w:color w:val="1F2933"/>
                <w:sz w:val="21"/>
                <w:lang w:eastAsia="zh-TW"/>
              </w:rPr>
              <w:t>多人同時使用也穩定；尖峰時只是稍等，不會壞、不會跳錯。</w:t>
            </w:r>
          </w:p>
        </w:tc>
      </w:tr>
    </w:tbl>
    <w:p w14:paraId="027BFB79" w14:textId="77777777" w:rsidR="00F53CD2" w:rsidRDefault="00F53CD2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53CD2" w14:paraId="49650A32" w14:textId="77777777">
        <w:trPr>
          <w:jc w:val="center"/>
        </w:trPr>
        <w:tc>
          <w:tcPr>
            <w:tcW w:w="9071" w:type="dxa"/>
            <w:tcBorders>
              <w:top w:val="single" w:sz="6" w:space="0" w:color="ECCB8F"/>
              <w:left w:val="single" w:sz="6" w:space="0" w:color="ECCB8F"/>
              <w:bottom w:val="single" w:sz="6" w:space="0" w:color="ECCB8F"/>
              <w:right w:val="single" w:sz="6" w:space="0" w:color="ECCB8F"/>
            </w:tcBorders>
            <w:shd w:val="clear" w:color="auto" w:fill="FDF3E2"/>
          </w:tcPr>
          <w:p w14:paraId="696B0328" w14:textId="77777777" w:rsidR="00F53CD2" w:rsidRDefault="00000000">
            <w:pPr>
              <w:spacing w:before="140" w:after="140"/>
              <w:rPr>
                <w:lang w:eastAsia="zh-TW"/>
              </w:rPr>
            </w:pPr>
            <w:r>
              <w:rPr>
                <w:b/>
                <w:color w:val="B26A00"/>
                <w:lang w:eastAsia="zh-TW"/>
              </w:rPr>
              <w:t xml:space="preserve">  小提醒　</w:t>
            </w:r>
            <w:r>
              <w:rPr>
                <w:color w:val="1F2933"/>
                <w:sz w:val="21"/>
                <w:lang w:eastAsia="zh-TW"/>
              </w:rPr>
              <w:t>若上課尖峰仍遇到異常，請截圖回報，我們可依後台壓測數據快速定位原因。</w:t>
            </w:r>
          </w:p>
        </w:tc>
      </w:tr>
    </w:tbl>
    <w:p w14:paraId="444509E3" w14:textId="77777777" w:rsidR="00F53CD2" w:rsidRDefault="00F53CD2">
      <w:pPr>
        <w:spacing w:after="40"/>
        <w:rPr>
          <w:lang w:eastAsia="zh-TW"/>
        </w:rPr>
      </w:pPr>
    </w:p>
    <w:sectPr w:rsidR="00F53CD2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419438">
    <w:abstractNumId w:val="8"/>
  </w:num>
  <w:num w:numId="2" w16cid:durableId="698554519">
    <w:abstractNumId w:val="6"/>
  </w:num>
  <w:num w:numId="3" w16cid:durableId="1024093508">
    <w:abstractNumId w:val="5"/>
  </w:num>
  <w:num w:numId="4" w16cid:durableId="59525600">
    <w:abstractNumId w:val="4"/>
  </w:num>
  <w:num w:numId="5" w16cid:durableId="735318183">
    <w:abstractNumId w:val="7"/>
  </w:num>
  <w:num w:numId="6" w16cid:durableId="1940068277">
    <w:abstractNumId w:val="3"/>
  </w:num>
  <w:num w:numId="7" w16cid:durableId="93479889">
    <w:abstractNumId w:val="2"/>
  </w:num>
  <w:num w:numId="8" w16cid:durableId="1790782556">
    <w:abstractNumId w:val="1"/>
  </w:num>
  <w:num w:numId="9" w16cid:durableId="134482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FAB"/>
    <w:rsid w:val="0029639D"/>
    <w:rsid w:val="00326F90"/>
    <w:rsid w:val="003950FE"/>
    <w:rsid w:val="00493E1D"/>
    <w:rsid w:val="005A2DC7"/>
    <w:rsid w:val="007C752F"/>
    <w:rsid w:val="00AA1D8D"/>
    <w:rsid w:val="00B47730"/>
    <w:rsid w:val="00CB0664"/>
    <w:rsid w:val="00F53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D2ABD"/>
  <w14:defaultImageDpi w14:val="300"/>
  <w15:docId w15:val="{5097558B-0455-49BF-B49A-4B428C78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5</cp:revision>
  <dcterms:created xsi:type="dcterms:W3CDTF">2013-12-23T23:15:00Z</dcterms:created>
  <dcterms:modified xsi:type="dcterms:W3CDTF">2026-07-23T02:37:00Z</dcterms:modified>
  <cp:category/>
</cp:coreProperties>
</file>