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  <w:jc w:val="center"/>
      </w:pPr>
      <w:r>
        <w:rPr>
          <w:rFonts w:ascii="Arial" w:cs="Arial" w:eastAsia="Arial" w:hAnsi="Arial"/>
          <w:b/>
          <w:bCs/>
          <w:color w:val="C8A96B"/>
          <w:sz w:val="48"/>
          <w:szCs w:val="48"/>
        </w:rPr>
        <w:t xml:space="preserve">ART MODE &amp; CULTURE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Association Culturelle — Lille</w:t>
      </w:r>
    </w:p>
    <w:p>
      <w:pPr>
        <w:spacing w:after="0" w:before="600"/>
      </w:pPr>
      <w:r>
        <w:t xml:space="preserve"/>
      </w:r>
    </w:p>
    <w:p>
      <w:pPr>
        <w:pBdr>
          <w:bottom w:val="single" w:color="C8A96B" w:sz="6" w:space="1"/>
        </w:pBdr>
        <w:spacing w:after="40" w:before="40"/>
        <w:jc w:val="center"/>
      </w:pPr>
      <w:r>
        <w:t xml:space="preserve"/>
      </w:r>
    </w:p>
    <w:p>
      <w:pPr>
        <w:spacing w:after="0" w:before="400"/>
      </w:pPr>
      <w:r>
        <w:t xml:space="preserve"/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MÉMO TECHNIQUE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Bilan de session — Correctifs — Guide de déploiement</w:t>
      </w:r>
    </w:p>
    <w:p>
      <w:pPr>
        <w:spacing w:after="0" w:before="800"/>
      </w:pPr>
      <w:r>
        <w:t xml:space="preserve"/>
      </w: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80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Date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9 juin 2026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De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Kenneth Adje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Pour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Davian, souwoye-toure et collaborateurs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Objet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Site web AMCC — audit, correctifs et déploiement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v1.0 — Post-audit</w:t>
            </w:r>
          </w:p>
        </w:tc>
      </w:tr>
    </w:tbl>
    <w:p>
      <w:pPr>
        <w:spacing w:after="0" w:before="8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A96B"/>
          <w:sz w:val="26"/>
          <w:szCs w:val="26"/>
        </w:rPr>
        <w:t xml:space="preserve">1.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ARCHITECTURE DU SITE : POURQUOI CE CHOIX</w:t>
      </w:r>
    </w:p>
    <w:p>
      <w:pPr>
        <w:pBdr>
          <w:bottom w:val="single" w:color="C8A96B" w:sz="4" w:space="1"/>
        </w:pBdr>
        <w:spacing w:after="8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site AMCC est une SPA (Single Page Application) statique construite avec Vite. Ce choix architectural a été fait délibérément pour des raisons de performance, de coût et de compatibilité avec tout type d’hébergement.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Principe de fonctionnement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Un plugin Vite custom (injectPages) injecte les 14 pages HTML dans un seul fichier index.html au moment du build. La navigation ne fait jamais de requête réseau — elle affiche et masque des sections déjà présentes dans le DOM. Le résultat est un site entier contenu dans 3 fichiers uniquement :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600"/>
        <w:gridCol w:w="3926"/>
      </w:tblGrid>
      <w:tr>
        <w:trPr>
          <w:tblHeader/>
        </w:trP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 de sortie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Taille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dist/index.html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61 Ko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Tout le HTML des 14 pages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dist/assets/main.js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34 Ko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Toute la logique JavaScript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dist/assets/main.css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38 Ko</w:t>
            </w:r>
          </w:p>
        </w:tc>
        <w:tc>
          <w:tcPr>
            <w:tcW w:type="dxa" w:w="39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Tout le sty⁠le CSS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Pourquoi cette architecture est le bon choix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Performance maximale : une seule requête HTTP pour charger toutes les pages. Aucun rechargement, navigation instantanée.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Hébergement universel : fonctionne sur n’importe quel hébergeur statique (Hostinger, GitHub Pages, Netlify). Pas de serveur Node.js requis.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Zéro dépendance en production : tout est bundlé. Aucun node_modules sur le serveur.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Coût minimal : un hébergement mutualisé basique suffit.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Maintenabilité : toutes les données (vénements, artistes, exposants) sont centralisées dans src/config/data.js. Pour modifier un contenu, un seul fichier à toucher.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Structure du projet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Dossier / Fichier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src/js/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7 fichiers JS modulaires (main, nav, ui, forms, admin, galerie, paypal)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src/pages/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14 fragments HTML (accueil, festival, événements, galerie, admin...)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src/config/data.js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Toutes les données statiques — à modifier pour changer le contenu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src/config/firebase.js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Initialisation Firebase (optionnel, fallback SheetDB prévu)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styles/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 fichiers CSS — 1 120 lignes au total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public/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68 images + 1 vidéo mp4 — servis directement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public/api/sheetdb.php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Proxy PHP protégeant l’URL SheetDB (créé lors de cette session)</w:t>
            </w:r>
          </w:p>
        </w:tc>
      </w:tr>
    </w:tbl>
    <w:p>
      <w:pPr>
        <w:spacing w:after="0" w:before="3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A96B"/>
          <w:sz w:val="26"/>
          <w:szCs w:val="26"/>
        </w:rPr>
        <w:t xml:space="preserve">2.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PROBLÈMES RENCONTRÉS ET ERREURS LIÉES AUX COMMITS</w:t>
      </w:r>
    </w:p>
    <w:p>
      <w:pPr>
        <w:pBdr>
          <w:bottom w:val="single" w:color="C8A96B" w:sz="4" w:space="1"/>
        </w:pBdr>
        <w:spacing w:after="8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Collaborateurs identifiés dans l’historique git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1000"/>
        <w:gridCol w:w="2326"/>
      </w:tblGrid>
      <w:tr>
        <w:trPr>
          <w:tblHeader/>
        </w:trP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Auteur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Email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Commits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Rôle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Kenneth Adje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kadjechris1@gmail.com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Auteur principal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Davian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davianmbayi20@gmail.com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Collaborateur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souwoye-toure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s-i.toure@ecole-ipssi.net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3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Collaborateur</w:t>
            </w:r>
          </w:p>
        </w:tc>
      </w:tr>
    </w:tbl>
    <w:p>
      <w:pPr>
        <w:spacing w:after="0" w:before="3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Le commit responsable du bug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3300" w:sz="4"/>
              <w:left w:val="single" w:color="CC3300" w:sz="8"/>
              <w:bottom w:val="single" w:color="CC3300" w:sz="4"/>
              <w:right w:val="single" w:color="CC3300" w:sz="4"/>
            </w:tcBorders>
            <w:shd w:fill="FFF3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! Commit c2b0408 par Davian : « Refactorisation des chemins des ressources pour supprimer le préfixe /AMCC/ »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>Ce commit a cassé l’affichage de TOUTES les images du site.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>Explication : Davian avait correctement modifié le base path dans vite.config.js pour GitHub Pages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>(commits 103c143 et f6e2dff). Mais lors de la refactorisation, il a remplacé :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>  /AMCC/galerie/  par  /galerie/   ← FAUX (chemin absolu depuis la racine du domaine)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>  Il aurait fallu    ./galerie/   ← CORRECT (chemin relatif depuis la page courante)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>Résultat concret : sur https://akenneth1.github.io/AMCC/, le chemin /galerie/photo.jpg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>résout vers https://akenneth1.github.io/galerie/photo.jpg → erreur 404 pour chaque image.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Autres problèmes identifiés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626"/>
      </w:tblGrid>
      <w:tr>
        <w:trPr>
          <w:tblHeader/>
        </w:trP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Problème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Niveau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Credentials admin en clair sur GitHub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Email et hash du mot de passe visibles par tous publiquement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URL SheetDB exposée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Critique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Lecture, écriture et suppression des données membres possible par quiconque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Absence de 404.html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Moyen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Accès direct à une URL → page blanche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/AMCC/logo.png dans main.js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Mineur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Fallback image cassé sur les cartes événements de l’accueil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PayPal en mode sandbox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Bloquant</w:t>
            </w:r>
          </w:p>
        </w:tc>
        <w:tc>
          <w:tcPr>
            <w:tcW w:type="dxa" w:w="4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client-id=sb : les paiements ne sont pas réels</w:t>
            </w:r>
          </w:p>
        </w:tc>
      </w:tr>
    </w:tbl>
    <w:p>
      <w:pPr>
        <w:spacing w:after="0" w:before="3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A96B"/>
          <w:sz w:val="26"/>
          <w:szCs w:val="26"/>
        </w:rPr>
        <w:t xml:space="preserve">3.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CORRECTIFS APPORTÉS LE 9 JUIN 2026</w:t>
      </w:r>
    </w:p>
    <w:p>
      <w:pPr>
        <w:pBdr>
          <w:bottom w:val="single" w:color="C8A96B" w:sz="4" w:space="1"/>
        </w:pBd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Tous les correctifs ont été committés et poussés sur la branche main du dépôt GitHub.</w:t>
      </w:r>
    </w:p>
    <w:p>
      <w:pPr>
        <w:spacing w:after="0" w:before="2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2500"/>
        <w:gridCol w:w="3200"/>
        <w:gridCol w:w="3026"/>
      </w:tblGrid>
      <w:tr>
        <w:trPr>
          <w:tblHeader/>
        </w:trP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Correctif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Fichiers touchés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8A9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Chemins d’images (bug critique)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data.js, accueil.html, main.js, admin.js, galerie.js, ui.js, index.html...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60+ occurrences de /galerie/, /photo-annexes/, /logo.png remplacées par ./...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Protection SheetDB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admin.js, forms.js + création public/api/sheetdb.php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Proxy PHP créé : l’URL SheetDB est masquée côté serveur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Fichier 404.html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public/404.html créé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Redirige vers index.html pour que la SPA gère la navigation</w:t>
            </w:r>
          </w:p>
        </w:tc>
      </w:tr>
      <w:tr>
        <w:tc>
          <w:tcPr>
            <w:tcW w:type="dxa" w:w="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Favicons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index.html mis à jour</w:t>
            </w:r>
          </w:p>
        </w:tc>
        <w:tc>
          <w:tcPr>
            <w:tcW w:type="dxa" w:w="30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Icônes d’onglet de souwoye-toure intégrées par rebase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Détail du proxy PHP SheetDB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 production (Hostinger), le JavaScript appelle ./api/sheetdb.php sur notre propre serveur. La vraie URL SheetDB est dans ce fichier côté serveur, jamais envoyée au navigateur. En développement local (npm run dev), l’appel direct à SheetDB est conservé automatiquement pour faciliter le travail.</w:t>
      </w:r>
    </w:p>
    <w:p>
      <w:pPr>
        <w:spacing w:after="0" w:before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C8A96B" w:sz="2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// admin.js et forms.js — sélection automatique selon l’environnement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const SHEETDB_URL = (location.hostname === 'localhost'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? 'https://sheetdb.io/api/v1/...'   // dév local : appel direct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: './api/sheetdb.php');              // production : proxy sécurisé</w:t>
            </w:r>
          </w:p>
        </w:tc>
      </w:tr>
    </w:tbl>
    <w:p>
      <w:pPr>
        <w:spacing w:after="0" w:before="3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A96B"/>
          <w:sz w:val="26"/>
          <w:szCs w:val="26"/>
        </w:rPr>
        <w:t xml:space="preserve">4.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ÉTAPES RESTANTES AVANT DÉPLOIEMENT</w:t>
      </w:r>
    </w:p>
    <w:p>
      <w:pPr>
        <w:pBdr>
          <w:bottom w:val="single" w:color="C8A96B" w:sz="4" w:space="1"/>
        </w:pBdr>
        <w:spacing w:after="8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Étape 1 — Configurer PayPal en mode production (OBLIGATOIRE)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3300" w:sz="4"/>
              <w:left w:val="single" w:color="CC3300" w:sz="8"/>
              <w:bottom w:val="single" w:color="CC3300" w:sz="4"/>
              <w:right w:val="single" w:color="CC3300" w:sz="4"/>
            </w:tcBorders>
            <w:shd w:fill="FFF3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! Responsable : Kenneth Adje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>Tant que client-id=sb est utilisé, aucun paiement n’est réel.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Dans index.html, remplacer la ligne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C8A96B" w:sz="2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&lt;script src="https://www.paypal.com/sdk/js?client-id=sb&amp;currency=EUR" defer&gt;&lt;/script&gt;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C8A96B" w:sz="2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&lt;script src="https://www.paypal.com/sdk/js?client-id=TON_VRAI_CLIENT_ID&amp;currency=EUR" defer&gt;&lt;/script&gt;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Comment obtenir le Client ID Live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connecter sur developer.paypal.com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Mes applications → Créer une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Basculer sur l’onglet « Live 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Copier le Client ID et le coller dans index.html</w:t>
      </w:r>
    </w:p>
    <w:p>
      <w:pPr>
        <w:spacing w:after="0" w:before="3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Étape 2 — Changer le mot de passe admin (OBLIGATOIRE pour la sécurité)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3300" w:sz="4"/>
              <w:left w:val="single" w:color="CC3300" w:sz="8"/>
              <w:bottom w:val="single" w:color="CC3300" w:sz="4"/>
              <w:right w:val="single" w:color="CC3300" w:sz="4"/>
            </w:tcBorders>
            <w:shd w:fill="FFF3F0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CC3300"/>
                <w:sz w:val="19"/>
                <w:szCs w:val="19"/>
              </w:rPr>
              <w:t xml:space="preserve">! L’ancien hash du mot de passe a été exposé publiquement sur GitHub.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CC3300"/>
                <w:sz w:val="19"/>
                <w:szCs w:val="19"/>
              </w:rPr>
              <w:t xml:space="preserve">Il est impératif de le changer avant la mise en production.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Procédure pour générer un nouveau hash (dans la console du navigateur F12)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C8A96B" w:sz="2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crypto.subtle.digest(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'SHA-256',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new TextEncoder().encode('votre-nouveau-mot-de-passe')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).then(h =&gt; console.log(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Array.from(new Uint8Array(h))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.map(b =&gt; b.toString(16).padStart(2, '0')).join('')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))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Ensuite dans src/js/admin.js, remplacer le hash existant par le nouveau, commiter et pousser.</w:t>
      </w:r>
    </w:p>
    <w:p>
      <w:pPr>
        <w:spacing w:after="0" w:before="32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Étape 3 — Vérifier les images des artistes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Vérifier que les 6 photos dans public/photo-annexes/pages_artistes/ sont bien présentes, à bonne résolution et au format PNG (fond transparent recommandé).</w:t>
      </w:r>
    </w:p>
    <w:p>
      <w:pPr>
        <w:spacing w:after="0" w:before="3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A96B"/>
          <w:sz w:val="26"/>
          <w:szCs w:val="26"/>
        </w:rPr>
        <w:t xml:space="preserve">5.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GUIDE DE DÉPLOIEMENT SUR HOSTINGER</w:t>
      </w:r>
    </w:p>
    <w:p>
      <w:pPr>
        <w:pBdr>
          <w:bottom w:val="single" w:color="C8A96B" w:sz="4" w:space="1"/>
        </w:pBd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6B" w:sz="4"/>
              <w:left w:val="single" w:color="C8A96B" w:sz="8"/>
              <w:bottom w:val="single" w:color="C8A96B" w:sz="4"/>
              <w:right w:val="single" w:color="C8A96B" w:sz="4"/>
            </w:tcBorders>
            <w:shd w:fill="FDF8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A5C20"/>
                <w:sz w:val="19"/>
                <w:szCs w:val="19"/>
              </w:rPr>
              <w:t xml:space="preserve">✓ Pré-requis : accès au panneau de contrôle Hostinger + identifiants FTP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A5C20"/>
                <w:sz w:val="19"/>
                <w:szCs w:val="19"/>
              </w:rPr>
              <w:t xml:space="preserve">✓ Hostinger supporte les fichiers statiques et PHP — tout est compatible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Étape A — Builder le site en local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Ouvrir un terminal dans le dossier du projet et exécuter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C8A96B" w:sz="2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npm run build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Cela génère ou met à jour le dossier dist/ avec les fichiers optimisés pour la production.</w:t>
      </w:r>
    </w:p>
    <w:p>
      <w:pPr>
        <w:spacing w:after="0" w:before="2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Étape B — Structure finale à uploader sur Hostinger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dossier dist/ contient les fichiers HTML/CSS/JS. Ajouter le proxy PHP séparément car Vite ne copie pas les .php.</w:t>
      </w:r>
    </w:p>
    <w:p>
      <w:pPr>
        <w:spacing w:after="0" w:before="12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C8A96B" w:sz="2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public_html/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index.html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404.html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favicon.ico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favicon_32x32.png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favicon_64x64.png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apple-touch-icon.png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api/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└── sheetdb.php          ← FICHIER CLÉ : protège SheetDB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assets/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main.[hash].js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main.[hash].css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└── logo-[hash].png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├── galerie/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Affiches/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Backstages/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concerts/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DEO/             (vidéo mp4)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defile/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├── expositions/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│   └──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└── photo-annexes/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├── page-festivales-2026/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├── page_acceuil/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    └── pages_artistes/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Étape C — Uploader via le Gestionnaire de fichiers Hostinger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 connecter au panneau Hostinger → Gestionnaire de fichiers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Naviguer dans public_html/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Supprimer les anciens fichiers si nécessaire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Uploader tout le contenu de dist/ (glisser-déposer ou bouton Télécharger)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Créer manuellement le dossier api/ et y uploader public/api/sheetdb.php</w:t>
      </w:r>
    </w:p>
    <w:p>
      <w:pPr>
        <w:spacing w:after="0" w:before="2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Étape D — Vérifier que curl est activé (proxy PHP)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Hostinger → Outils avancés → PHP → vérifier que l’extension curl est activée. Elle l’est par défaut sur tous les plans Hostinger, mais c’est une vérification utile.</w:t>
      </w:r>
    </w:p>
    <w:p>
      <w:pPr>
        <w:spacing w:after="0" w:before="2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Étape E — Tester le site après déploiement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page d’accueil s’affiche avec le logo et les images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 navigation entre les pages fonctionne sans rechargement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formulaire d’adhésion envoie les données (vérifier dans Google Sheets/SheetDB)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 formulaire de contact fonctionne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L’espace admin est accessible (lien discret dans le footer, section Mentions légales)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Les boutons PayPal s’affichent (uniquement si le Client ID Live est configuré)</w:t>
      </w:r>
    </w:p>
    <w:p>
      <w:pPr>
        <w:spacing w:after="0" w:before="32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C8A96B"/>
          <w:sz w:val="26"/>
          <w:szCs w:val="26"/>
        </w:rPr>
        <w:t xml:space="preserve">6.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RAPPELS IMPORTANTS POUR TOUS LES COLLABORATEURS</w:t>
      </w:r>
    </w:p>
    <w:p>
      <w:pPr>
        <w:pBdr>
          <w:bottom w:val="single" w:color="C8A96B" w:sz="4" w:space="1"/>
        </w:pBdr>
        <w:spacing w:after="8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Règle absolue sur les chemins de fichiers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8A96B" w:sz="4"/>
              <w:left w:val="single" w:color="C8A96B" w:sz="8"/>
              <w:bottom w:val="single" w:color="C8A96B" w:sz="4"/>
              <w:right w:val="single" w:color="C8A96B" w:sz="4"/>
            </w:tcBorders>
            <w:shd w:fill="FDF8E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color w:val="7A5C20"/>
                <w:sz w:val="19"/>
                <w:szCs w:val="19"/>
              </w:rPr>
              <w:t xml:space="preserve">✓ TOUJOURS utiliser des chemins RELATIFS :  ./galerie/photo.jpg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7A5C20"/>
                <w:sz w:val="19"/>
                <w:szCs w:val="19"/>
              </w:rPr>
              <w:t xml:space="preserve">  Ne jamais utiliser de chemins absolus :   /galerie/photo.jpg  ou  /AMCC/galerie/photo.jpg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7A5C20"/>
                <w:sz w:val="19"/>
                <w:szCs w:val="19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7A5C20"/>
                <w:sz w:val="19"/>
                <w:szCs w:val="19"/>
              </w:rPr>
              <w:t xml:space="preserve">Cette règle est la cause du bug principal de cette session. La respecter évite de casser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7A5C20"/>
                <w:sz w:val="19"/>
                <w:szCs w:val="19"/>
              </w:rPr>
              <w:t xml:space="preserve">les images sur tout hébergeur qui sert le site depuis un sous-répertoire.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Pour modifier le contenu du site</w:t>
      </w:r>
    </w:p>
    <w:p>
      <w:pPr>
        <w:spacing w:after="60" w:before="6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Tout est centralisé dans src/config/data.js — c’est le seul fichier à modifier pour les données (ajout d’un événement, d’un artiste, d’un exposant). Ne pas toucher aux fichiers HTML ou JS pour des modifications de contenu.</w:t>
      </w:r>
    </w:p>
    <w:p>
      <w:pPr>
        <w:spacing w:after="0" w:before="2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Workflow standard après toute modification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DDDDD" w:sz="1"/>
              <w:left w:val="single" w:color="C8A96B" w:sz="2"/>
              <w:bottom w:val="single" w:color="DDDDDD" w:sz="1"/>
              <w:right w:val="single" w:color="DDDDDD" w:sz="1"/>
            </w:tcBorders>
            <w:shd w:fill="F0F0F0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npm run dev     # tester en local (http://localhost:5173)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npm run build   # vérifier que le build passe sans erreur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git add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git commit -m "description claire de la modification"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3333"/>
                <w:sz w:val="17"/>
                <w:szCs w:val="17"/>
              </w:rPr>
              <w:t xml:space="preserve">git push origin main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Ne jamais faire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Commiter directement sur GitHub via l’interface web sans tester le build en local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Utiliser des chemins absolus commensçant par 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Exposer des URLs, clés API ou mots de passe dans le code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Merger sur main sans avoir validé npm run build</w:t>
      </w:r>
    </w:p>
    <w:p>
      <w:pPr>
        <w:spacing w:after="0" w:before="400"/>
      </w:pPr>
      <w:r>
        <w:t xml:space="preserve"/>
      </w:r>
    </w:p>
    <w:p>
      <w:pPr>
        <w:pBdr>
          <w:bottom w:val="single" w:color="C8A96B" w:sz="4" w:space="1"/>
        </w:pBdr>
        <w:spacing w:after="80" w:before="8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Art Mode &amp; Culture — Document interne — 9 juin 2026</w:t>
      </w:r>
    </w:p>
    <w:p>
      <w:pPr>
        <w:spacing w:after="0" w:before="2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Rédigé par Kenneth Adje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A96B" w:sz="2" w:space="1"/>
      </w:pBdr>
      <w:spacing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Art Mode &amp; Culture  •  9 juin 2026  •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A96B" w:sz="2" w:space="1"/>
      </w:pBdr>
      <w:spacing w:after="0"/>
    </w:pPr>
    <w:r>
      <w:rPr>
        <w:rFonts w:ascii="Arial" w:cs="Arial" w:eastAsia="Arial" w:hAnsi="Arial"/>
        <w:b/>
        <w:bCs/>
        <w:color w:val="C8A96B"/>
        <w:sz w:val="17"/>
        <w:szCs w:val="17"/>
      </w:rPr>
      <w:t xml:space="preserve">AMCC — MÉMO TECHNIQUE</w:t>
    </w:r>
    <w:r>
      <w:rPr>
        <w:rFonts w:ascii="Arial" w:cs="Arial" w:eastAsia="Arial" w:hAnsi="Arial"/>
        <w:color w:val="888888"/>
        <w:sz w:val="17"/>
        <w:szCs w:val="17"/>
      </w:rPr>
      <w:t xml:space="preserve">    |    Confidentiel équipe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2026-06-09T21:48:33.667Z</dcterms:created>
  <dcterms:modified xsi:type="dcterms:W3CDTF">2026-06-09T21:48:33.669Z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