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BB7DA" w14:textId="77777777" w:rsidR="008B66B8" w:rsidRDefault="00000000">
      <w:pPr>
        <w:pStyle w:val="Title"/>
        <w:jc w:val="center"/>
      </w:pPr>
      <w:bookmarkStart w:id="0" w:name="_sku0k12pgey2" w:colFirst="0" w:colLast="0"/>
      <w:bookmarkEnd w:id="0"/>
      <w:r>
        <w:rPr>
          <w:b/>
          <w:bCs/>
        </w:rPr>
        <w:t>Bot IA de Trading</w:t>
      </w:r>
    </w:p>
    <w:p w14:paraId="57D90607" w14:textId="77777777" w:rsidR="008B66B8" w:rsidRDefault="008B66B8"/>
    <w:p w14:paraId="3BC92099" w14:textId="77777777" w:rsidR="008B66B8" w:rsidRDefault="008B66B8">
      <w:pPr>
        <w:jc w:val="center"/>
        <w:rPr>
          <w:b/>
          <w:bCs/>
          <w:sz w:val="30"/>
          <w:szCs w:val="30"/>
          <w:u w:val="single"/>
        </w:rPr>
      </w:pPr>
    </w:p>
    <w:p w14:paraId="2DF45032" w14:textId="77777777" w:rsidR="008B66B8" w:rsidRDefault="00000000">
      <w:pPr>
        <w:pStyle w:val="Heading1"/>
      </w:pPr>
      <w:bookmarkStart w:id="1" w:name="_7gyh7wxfplzw" w:colFirst="0" w:colLast="0"/>
      <w:bookmarkEnd w:id="1"/>
      <w:r>
        <w:t>Données à analyser</w:t>
      </w:r>
    </w:p>
    <w:p w14:paraId="10B55400" w14:textId="77777777" w:rsidR="008B66B8" w:rsidRDefault="008B66B8">
      <w:pPr>
        <w:rPr>
          <w:sz w:val="24"/>
          <w:szCs w:val="24"/>
        </w:rPr>
      </w:pPr>
    </w:p>
    <w:p w14:paraId="17644291" w14:textId="77777777" w:rsidR="008B66B8" w:rsidRDefault="00000000">
      <w:pPr>
        <w:numPr>
          <w:ilvl w:val="0"/>
          <w:numId w:val="1"/>
        </w:numPr>
      </w:pPr>
      <w:proofErr w:type="spellStart"/>
      <w:proofErr w:type="gramStart"/>
      <w:r>
        <w:rPr>
          <w:b/>
          <w:bCs/>
          <w:sz w:val="24"/>
          <w:szCs w:val="24"/>
        </w:rPr>
        <w:t>delta</w:t>
      </w:r>
      <w:proofErr w:type="gramEnd"/>
      <w:r>
        <w:rPr>
          <w:b/>
          <w:bCs/>
          <w:sz w:val="24"/>
          <w:szCs w:val="24"/>
        </w:rPr>
        <w:t>_price</w:t>
      </w:r>
      <w:proofErr w:type="spellEnd"/>
    </w:p>
    <w:p w14:paraId="7C5A81D9" w14:textId="77777777" w:rsidR="008B66B8" w:rsidRDefault="00000000">
      <w:pPr>
        <w:numPr>
          <w:ilvl w:val="0"/>
          <w:numId w:val="1"/>
        </w:numPr>
      </w:pPr>
      <w:proofErr w:type="spellStart"/>
      <w:proofErr w:type="gramStart"/>
      <w:r>
        <w:rPr>
          <w:sz w:val="24"/>
          <w:szCs w:val="24"/>
        </w:rPr>
        <w:t>delta</w:t>
      </w:r>
      <w:proofErr w:type="gramEnd"/>
      <w:r>
        <w:rPr>
          <w:sz w:val="24"/>
          <w:szCs w:val="24"/>
        </w:rPr>
        <w:t>_SMA</w:t>
      </w:r>
      <w:proofErr w:type="spellEnd"/>
    </w:p>
    <w:p w14:paraId="3734657B" w14:textId="77777777" w:rsidR="008B66B8" w:rsidRDefault="00000000">
      <w:pPr>
        <w:numPr>
          <w:ilvl w:val="0"/>
          <w:numId w:val="1"/>
        </w:numPr>
      </w:pPr>
      <w:proofErr w:type="spellStart"/>
      <w:proofErr w:type="gramStart"/>
      <w:r>
        <w:rPr>
          <w:sz w:val="24"/>
          <w:szCs w:val="24"/>
        </w:rPr>
        <w:t>delta</w:t>
      </w:r>
      <w:proofErr w:type="gramEnd"/>
      <w:r>
        <w:rPr>
          <w:sz w:val="24"/>
          <w:szCs w:val="24"/>
        </w:rPr>
        <w:t>_EMA</w:t>
      </w:r>
      <w:proofErr w:type="spellEnd"/>
    </w:p>
    <w:p w14:paraId="7025FF11" w14:textId="77777777" w:rsidR="008B66B8" w:rsidRDefault="00000000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Bollinger</w:t>
      </w:r>
    </w:p>
    <w:p w14:paraId="7CB711C7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Volumes</w:t>
      </w:r>
    </w:p>
    <w:p w14:paraId="163200FF" w14:textId="77777777" w:rsidR="008B66B8" w:rsidRDefault="00000000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RSI</w:t>
      </w:r>
    </w:p>
    <w:p w14:paraId="175CFA4D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OpenPrice</w:t>
      </w:r>
      <w:proofErr w:type="spellEnd"/>
    </w:p>
    <w:p w14:paraId="64FB1045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ClosePricce</w:t>
      </w:r>
      <w:proofErr w:type="spellEnd"/>
    </w:p>
    <w:p w14:paraId="0EAC1F08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Oscillateur stochastique</w:t>
      </w:r>
    </w:p>
    <w:p w14:paraId="7C2F21F6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ATR </w:t>
      </w:r>
    </w:p>
    <w:p w14:paraId="3736D314" w14:textId="77777777" w:rsidR="008B66B8" w:rsidRDefault="008B66B8">
      <w:pPr>
        <w:rPr>
          <w:sz w:val="24"/>
          <w:szCs w:val="24"/>
        </w:rPr>
      </w:pPr>
    </w:p>
    <w:p w14:paraId="4D4C71B8" w14:textId="77777777" w:rsidR="008B66B8" w:rsidRDefault="00000000">
      <w:pPr>
        <w:pStyle w:val="Heading1"/>
      </w:pPr>
      <w:bookmarkStart w:id="2" w:name="_3mugn6jycmus" w:colFirst="0" w:colLast="0"/>
      <w:bookmarkEnd w:id="2"/>
      <w:r>
        <w:rPr>
          <w:b/>
          <w:bCs/>
        </w:rPr>
        <w:t>Règles</w:t>
      </w:r>
    </w:p>
    <w:p w14:paraId="08B37651" w14:textId="77777777" w:rsidR="008B66B8" w:rsidRDefault="008B66B8">
      <w:pPr>
        <w:rPr>
          <w:sz w:val="24"/>
          <w:szCs w:val="24"/>
        </w:rPr>
      </w:pPr>
    </w:p>
    <w:p w14:paraId="67CEA610" w14:textId="77777777" w:rsidR="008B66B8" w:rsidRDefault="00000000">
      <w:pPr>
        <w:shd w:val="clear" w:color="auto" w:fill="F1F3F4"/>
      </w:pPr>
      <w:r>
        <w:rPr>
          <w:b/>
          <w:bCs/>
        </w:rPr>
        <w:t xml:space="preserve">Règles de traitement des données : </w:t>
      </w:r>
      <w:r>
        <w:t>Il est impératif de normaliser les données et de privilégier les séries stationnaires. À noter : les volumes, ainsi que les prix d'ouverture et de clôture, sont difficiles à normaliser.</w:t>
      </w:r>
    </w:p>
    <w:p w14:paraId="7DC5AD31" w14:textId="77777777" w:rsidR="008B66B8" w:rsidRDefault="008B66B8">
      <w:pPr>
        <w:rPr>
          <w:sz w:val="24"/>
          <w:szCs w:val="24"/>
        </w:rPr>
      </w:pPr>
    </w:p>
    <w:p w14:paraId="23923AE5" w14:textId="77777777" w:rsidR="008B66B8" w:rsidRDefault="00000000">
      <w:pPr>
        <w:pStyle w:val="Heading1"/>
      </w:pPr>
      <w:bookmarkStart w:id="3" w:name="_pfd1l19px5eb" w:colFirst="0" w:colLast="0"/>
      <w:bookmarkEnd w:id="3"/>
      <w:r>
        <w:t>Ressources</w:t>
      </w:r>
    </w:p>
    <w:p w14:paraId="3BEA340A" w14:textId="77777777" w:rsidR="008B66B8" w:rsidRDefault="00000000">
      <w:pPr>
        <w:numPr>
          <w:ilvl w:val="0"/>
          <w:numId w:val="1"/>
        </w:numPr>
      </w:pPr>
      <w:hyperlink r:id="rId7">
        <w:r>
          <w:rPr>
            <w:color w:val="1155CC"/>
            <w:u w:val="single"/>
          </w:rPr>
          <w:t>Attention Is All You Need</w:t>
        </w:r>
      </w:hyperlink>
      <w:r>
        <w:t xml:space="preserve"> (Papier de recherche original sur les Transformers)</w:t>
      </w:r>
    </w:p>
    <w:p w14:paraId="22DB3D19" w14:textId="77777777" w:rsidR="008B66B8" w:rsidRDefault="008B66B8">
      <w:pPr>
        <w:rPr>
          <w:sz w:val="24"/>
          <w:szCs w:val="24"/>
        </w:rPr>
      </w:pPr>
    </w:p>
    <w:p w14:paraId="4FC3BD46" w14:textId="77777777" w:rsidR="008B66B8" w:rsidRDefault="00000000">
      <w:pPr>
        <w:numPr>
          <w:ilvl w:val="0"/>
          <w:numId w:val="1"/>
        </w:numPr>
      </w:pPr>
      <w:hyperlink r:id="rId8">
        <w:r>
          <w:rPr>
            <w:color w:val="1155CC"/>
            <w:u w:val="single"/>
          </w:rPr>
          <w:t>Illustration des Transformers</w:t>
        </w:r>
      </w:hyperlink>
      <w:r>
        <w:t xml:space="preserve"> (Guide visuel et explicatif)</w:t>
      </w:r>
    </w:p>
    <w:p w14:paraId="2341146D" w14:textId="77777777" w:rsidR="008B66B8" w:rsidRDefault="008B66B8">
      <w:pPr>
        <w:rPr>
          <w:sz w:val="24"/>
          <w:szCs w:val="24"/>
        </w:rPr>
      </w:pPr>
    </w:p>
    <w:p w14:paraId="12B965F4" w14:textId="77777777" w:rsidR="008B66B8" w:rsidRPr="00B87E6B" w:rsidRDefault="00000000">
      <w:pPr>
        <w:numPr>
          <w:ilvl w:val="0"/>
          <w:numId w:val="1"/>
        </w:numPr>
        <w:rPr>
          <w:lang w:val="en-US"/>
        </w:rPr>
      </w:pPr>
      <w:hyperlink r:id="rId9">
        <w:r w:rsidRPr="00B87E6B">
          <w:rPr>
            <w:color w:val="1155CC"/>
            <w:u w:val="single"/>
            <w:lang w:val="en-US"/>
          </w:rPr>
          <w:t>How to build GPT</w:t>
        </w:r>
      </w:hyperlink>
      <w:r w:rsidRPr="00B87E6B">
        <w:rPr>
          <w:lang w:val="en-US"/>
        </w:rPr>
        <w:t xml:space="preserve"> (</w:t>
      </w:r>
      <w:proofErr w:type="spellStart"/>
      <w:r w:rsidRPr="00B87E6B">
        <w:rPr>
          <w:lang w:val="en-US"/>
        </w:rPr>
        <w:t>Tutoriel</w:t>
      </w:r>
      <w:proofErr w:type="spellEnd"/>
      <w:r w:rsidRPr="00B87E6B">
        <w:rPr>
          <w:lang w:val="en-US"/>
        </w:rPr>
        <w:t xml:space="preserve"> </w:t>
      </w:r>
      <w:proofErr w:type="spellStart"/>
      <w:r w:rsidRPr="00B87E6B">
        <w:rPr>
          <w:lang w:val="en-US"/>
        </w:rPr>
        <w:t>vidéo</w:t>
      </w:r>
      <w:proofErr w:type="spellEnd"/>
      <w:r w:rsidRPr="00B87E6B">
        <w:rPr>
          <w:lang w:val="en-US"/>
        </w:rPr>
        <w:t xml:space="preserve"> par Andrej Karpathy)</w:t>
      </w:r>
    </w:p>
    <w:p w14:paraId="6D88F8A3" w14:textId="77777777" w:rsidR="008B66B8" w:rsidRPr="00B87E6B" w:rsidRDefault="008B66B8">
      <w:pPr>
        <w:ind w:left="720"/>
        <w:rPr>
          <w:lang w:val="en-US"/>
        </w:rPr>
      </w:pPr>
    </w:p>
    <w:p w14:paraId="3AB76B7E" w14:textId="77777777" w:rsidR="008B66B8" w:rsidRPr="00B87E6B" w:rsidRDefault="00000000">
      <w:pPr>
        <w:numPr>
          <w:ilvl w:val="0"/>
          <w:numId w:val="1"/>
        </w:numPr>
        <w:rPr>
          <w:lang w:val="en-US"/>
        </w:rPr>
      </w:pPr>
      <w:hyperlink r:id="rId10">
        <w:r w:rsidRPr="00B87E6B">
          <w:rPr>
            <w:color w:val="1155CC"/>
            <w:u w:val="single"/>
            <w:lang w:val="en-US"/>
          </w:rPr>
          <w:t>https://arxiv.org/pdf/1912.09363</w:t>
        </w:r>
      </w:hyperlink>
      <w:r w:rsidRPr="00B87E6B">
        <w:rPr>
          <w:lang w:val="en-US"/>
        </w:rPr>
        <w:t xml:space="preserve"> (Temporal Fusion Transformers for Interpretable Multi-horizon Time Series Forecasting )</w:t>
      </w:r>
    </w:p>
    <w:p w14:paraId="29A3985E" w14:textId="77777777" w:rsidR="008B66B8" w:rsidRPr="00B87E6B" w:rsidRDefault="008B66B8">
      <w:pPr>
        <w:ind w:left="720"/>
        <w:rPr>
          <w:lang w:val="en-US"/>
        </w:rPr>
      </w:pPr>
    </w:p>
    <w:p w14:paraId="04190E97" w14:textId="77777777" w:rsidR="008B66B8" w:rsidRPr="00B87E6B" w:rsidRDefault="00000000">
      <w:pPr>
        <w:numPr>
          <w:ilvl w:val="0"/>
          <w:numId w:val="1"/>
        </w:numPr>
        <w:rPr>
          <w:lang w:val="en-US"/>
        </w:rPr>
      </w:pPr>
      <w:hyperlink r:id="rId11">
        <w:r w:rsidRPr="00B87E6B">
          <w:rPr>
            <w:color w:val="1155CC"/>
            <w:u w:val="single"/>
            <w:lang w:val="en-US"/>
          </w:rPr>
          <w:t>https://research.google/blog/a-decoder-only-foundation-model-for-time-series-forecasting/</w:t>
        </w:r>
      </w:hyperlink>
      <w:r w:rsidRPr="00B87E6B">
        <w:rPr>
          <w:lang w:val="en-US"/>
        </w:rPr>
        <w:t xml:space="preserve"> (</w:t>
      </w:r>
      <w:proofErr w:type="spellStart"/>
      <w:r w:rsidRPr="00B87E6B">
        <w:rPr>
          <w:lang w:val="en-US"/>
        </w:rPr>
        <w:t>TimesFM</w:t>
      </w:r>
      <w:proofErr w:type="spellEnd"/>
      <w:r w:rsidRPr="00B87E6B">
        <w:rPr>
          <w:lang w:val="en-US"/>
        </w:rPr>
        <w:t>: A Time Series Foundation Model)</w:t>
      </w:r>
    </w:p>
    <w:p w14:paraId="5051726C" w14:textId="77777777" w:rsidR="008B66B8" w:rsidRPr="00B87E6B" w:rsidRDefault="008B66B8">
      <w:pPr>
        <w:rPr>
          <w:sz w:val="24"/>
          <w:szCs w:val="24"/>
          <w:lang w:val="en-US"/>
        </w:rPr>
      </w:pPr>
    </w:p>
    <w:p w14:paraId="5F9F8295" w14:textId="77777777" w:rsidR="008B66B8" w:rsidRPr="00B87E6B" w:rsidRDefault="008B66B8">
      <w:pPr>
        <w:rPr>
          <w:sz w:val="24"/>
          <w:szCs w:val="24"/>
          <w:lang w:val="en-US"/>
        </w:rPr>
      </w:pPr>
    </w:p>
    <w:p w14:paraId="056176CF" w14:textId="77777777" w:rsidR="008B66B8" w:rsidRPr="00B87E6B" w:rsidRDefault="008B66B8">
      <w:pPr>
        <w:pStyle w:val="Heading1"/>
        <w:rPr>
          <w:lang w:val="en-US"/>
        </w:rPr>
      </w:pPr>
      <w:bookmarkStart w:id="4" w:name="_wz1702hg4zv3" w:colFirst="0" w:colLast="0"/>
      <w:bookmarkEnd w:id="4"/>
    </w:p>
    <w:p w14:paraId="07178D2A" w14:textId="77777777" w:rsidR="008B66B8" w:rsidRDefault="00000000">
      <w:pPr>
        <w:pStyle w:val="Heading1"/>
      </w:pPr>
      <w:bookmarkStart w:id="5" w:name="_ngi30smanlds" w:colFirst="0" w:colLast="0"/>
      <w:bookmarkEnd w:id="5"/>
      <w:r>
        <w:t>Résumé</w:t>
      </w:r>
    </w:p>
    <w:p w14:paraId="2D8F2CF2" w14:textId="77777777" w:rsidR="008B66B8" w:rsidRDefault="008B66B8">
      <w:pPr>
        <w:rPr>
          <w:sz w:val="24"/>
          <w:szCs w:val="24"/>
        </w:rPr>
      </w:pPr>
    </w:p>
    <w:p w14:paraId="68BC0B97" w14:textId="77777777" w:rsidR="008B66B8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Calcul de l’attention </w:t>
      </w:r>
    </w:p>
    <w:p w14:paraId="11158B3B" w14:textId="77777777" w:rsidR="008B66B8" w:rsidRDefault="0000000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34BA8A8" wp14:editId="4891FED6">
            <wp:extent cx="5491163" cy="1403571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403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B1514" w14:textId="77777777" w:rsidR="008B66B8" w:rsidRDefault="008B66B8">
      <w:pPr>
        <w:rPr>
          <w:sz w:val="24"/>
          <w:szCs w:val="24"/>
        </w:rPr>
      </w:pPr>
    </w:p>
    <w:p w14:paraId="2CB44E0C" w14:textId="77777777" w:rsidR="008B66B8" w:rsidRDefault="00000000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Multi-Head-Attention</w:t>
      </w:r>
    </w:p>
    <w:p w14:paraId="1C22FB87" w14:textId="77777777" w:rsidR="008B66B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3EA2E5D" wp14:editId="6A01585C">
            <wp:extent cx="5731200" cy="33909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83A5F" w14:textId="77777777" w:rsidR="008B66B8" w:rsidRDefault="008B66B8">
      <w:pPr>
        <w:rPr>
          <w:b/>
          <w:bCs/>
          <w:sz w:val="24"/>
          <w:szCs w:val="24"/>
          <w:u w:val="single"/>
        </w:rPr>
      </w:pPr>
    </w:p>
    <w:p w14:paraId="0D83F734" w14:textId="77777777" w:rsidR="008B66B8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Attention : </w:t>
      </w:r>
    </w:p>
    <w:p w14:paraId="1AAF2B35" w14:textId="77777777" w:rsidR="008B66B8" w:rsidRDefault="008B66B8">
      <w:pPr>
        <w:rPr>
          <w:sz w:val="24"/>
          <w:szCs w:val="24"/>
        </w:rPr>
      </w:pPr>
    </w:p>
    <w:p w14:paraId="4D195543" w14:textId="77777777" w:rsidR="008B66B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0A7B290" wp14:editId="4C7A22CA">
            <wp:extent cx="5731200" cy="3213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8D057" w14:textId="77777777" w:rsidR="008B66B8" w:rsidRDefault="008B66B8">
      <w:pPr>
        <w:rPr>
          <w:sz w:val="24"/>
          <w:szCs w:val="24"/>
        </w:rPr>
      </w:pPr>
    </w:p>
    <w:p w14:paraId="018D941E" w14:textId="77777777" w:rsidR="008B66B8" w:rsidRDefault="008B66B8">
      <w:pPr>
        <w:rPr>
          <w:sz w:val="24"/>
          <w:szCs w:val="24"/>
        </w:rPr>
      </w:pPr>
    </w:p>
    <w:p w14:paraId="2F77F5B3" w14:textId="77777777" w:rsidR="008B66B8" w:rsidRDefault="008B66B8">
      <w:pPr>
        <w:rPr>
          <w:sz w:val="24"/>
          <w:szCs w:val="24"/>
        </w:rPr>
      </w:pPr>
    </w:p>
    <w:p w14:paraId="2819B3B7" w14:textId="77777777" w:rsidR="008B66B8" w:rsidRDefault="00000000">
      <w:pPr>
        <w:rPr>
          <w:sz w:val="24"/>
          <w:szCs w:val="24"/>
        </w:rPr>
      </w:pPr>
      <w:r>
        <w:rPr>
          <w:sz w:val="24"/>
          <w:szCs w:val="24"/>
        </w:rPr>
        <w:t>IA google Bert</w:t>
      </w:r>
    </w:p>
    <w:p w14:paraId="7D1030BB" w14:textId="77777777" w:rsidR="008B66B8" w:rsidRDefault="008B66B8">
      <w:pPr>
        <w:rPr>
          <w:sz w:val="24"/>
          <w:szCs w:val="24"/>
        </w:rPr>
      </w:pPr>
    </w:p>
    <w:p w14:paraId="712A75CC" w14:textId="77777777" w:rsidR="008B66B8" w:rsidRDefault="00000000">
      <w:pPr>
        <w:rPr>
          <w:sz w:val="24"/>
          <w:szCs w:val="24"/>
        </w:rPr>
      </w:pPr>
      <w:r>
        <w:rPr>
          <w:sz w:val="24"/>
          <w:szCs w:val="24"/>
        </w:rPr>
        <w:t>Entraînement contrastif</w:t>
      </w:r>
    </w:p>
    <w:p w14:paraId="04F5FEEF" w14:textId="77777777" w:rsidR="008B66B8" w:rsidRDefault="008B66B8">
      <w:pPr>
        <w:rPr>
          <w:sz w:val="24"/>
          <w:szCs w:val="24"/>
        </w:rPr>
      </w:pPr>
    </w:p>
    <w:p w14:paraId="6C41D8FC" w14:textId="77777777" w:rsidR="008B66B8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Architecture du modèle : </w:t>
      </w:r>
    </w:p>
    <w:p w14:paraId="352E244C" w14:textId="77777777" w:rsidR="008B66B8" w:rsidRDefault="00000000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04958F7B" wp14:editId="78AE0AF7">
                <wp:simplePos x="0" y="0"/>
                <wp:positionH relativeFrom="column">
                  <wp:posOffset>-676274</wp:posOffset>
                </wp:positionH>
                <wp:positionV relativeFrom="paragraph">
                  <wp:posOffset>622129</wp:posOffset>
                </wp:positionV>
                <wp:extent cx="2695591" cy="3450357"/>
                <wp:effectExtent l="0" t="0" r="0" b="0"/>
                <wp:wrapSquare wrapText="bothSides" distT="114300" distB="114300" distL="114300" distR="11430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91" cy="3450357"/>
                          <a:chOff x="2222725" y="275400"/>
                          <a:chExt cx="4698550" cy="6019350"/>
                        </a:xfrm>
                      </wpg:grpSpPr>
                      <wps:wsp>
                        <wps:cNvPr id="462008189" name="Rectangle 462008189"/>
                        <wps:cNvSpPr/>
                        <wps:spPr>
                          <a:xfrm>
                            <a:off x="2227500" y="1269475"/>
                            <a:ext cx="4689000" cy="502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68C5D05" w14:textId="77777777" w:rsidR="008B66B8" w:rsidRDefault="008B66B8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6301801" name="Rectangle 626301801"/>
                        <wps:cNvSpPr/>
                        <wps:spPr>
                          <a:xfrm>
                            <a:off x="3945100" y="3991300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8028AF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Add &amp; Norm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6071623" name="Rectangle 1026071623"/>
                        <wps:cNvSpPr/>
                        <wps:spPr>
                          <a:xfrm>
                            <a:off x="3360250" y="4865000"/>
                            <a:ext cx="2793300" cy="865800"/>
                          </a:xfrm>
                          <a:prstGeom prst="rect">
                            <a:avLst/>
                          </a:prstGeom>
                          <a:solidFill>
                            <a:srgbClr val="D5A6BD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D620D86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32"/>
                                </w:rPr>
                                <w:t>Self-Attention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9753378" name="Rectangle 709753378"/>
                        <wps:cNvSpPr/>
                        <wps:spPr>
                          <a:xfrm>
                            <a:off x="3945100" y="307297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590473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Feed Forward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7227016" name="Rectangle 307227016"/>
                        <wps:cNvSpPr/>
                        <wps:spPr>
                          <a:xfrm>
                            <a:off x="3945100" y="206522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2E5C5A0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Add &amp; Norm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9994655" name="Elbow Connector 1189994655"/>
                        <wps:cNvCnPr/>
                        <wps:spPr>
                          <a:xfrm rot="-5400000">
                            <a:off x="4520500" y="4628000"/>
                            <a:ext cx="473400" cy="600"/>
                          </a:xfrm>
                          <a:prstGeom prst="bentConnector3">
                            <a:avLst>
                              <a:gd name="adj1" fmla="val 50011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0647456" name="Elbow Connector 1990647456"/>
                        <wps:cNvCnPr/>
                        <wps:spPr>
                          <a:xfrm rot="-5400000">
                            <a:off x="4498150" y="3731950"/>
                            <a:ext cx="518100" cy="600"/>
                          </a:xfrm>
                          <a:prstGeom prst="bentConnector3">
                            <a:avLst>
                              <a:gd name="adj1" fmla="val 50002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78415877" name="Elbow Connector 1378415877"/>
                        <wps:cNvCnPr/>
                        <wps:spPr>
                          <a:xfrm rot="-5400000">
                            <a:off x="4453450" y="2768925"/>
                            <a:ext cx="607500" cy="600"/>
                          </a:xfrm>
                          <a:prstGeom prst="bentConnector3">
                            <a:avLst>
                              <a:gd name="adj1" fmla="val 50004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50544106" name="Text Box 1750544106"/>
                        <wps:cNvSpPr txBox="1"/>
                        <wps:spPr>
                          <a:xfrm>
                            <a:off x="2844400" y="275400"/>
                            <a:ext cx="3825600" cy="60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959941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48"/>
                                  <w:u w:val="single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58F7B" id="Group 1" o:spid="_x0000_s1026" style="position:absolute;left:0;text-align:left;margin-left:-53.25pt;margin-top:49pt;width:212.25pt;height:271.7pt;z-index:251658240;mso-wrap-distance-top:9pt;mso-wrap-distance-bottom:9pt" coordorigin="22227,2754" coordsize="46985,601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">
                <v:rect id="Rectangle 462008189" o:spid="_x0000_s1027" style="position:absolute;left:22275;top:12694;width:46890;height:502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&#13;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68C5D05" w14:textId="77777777" w:rsidR="008B66B8" w:rsidRDefault="008B66B8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626301801" o:spid="_x0000_s1028" style="position:absolute;left:39451;top:39913;width:16236;height:4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" fillcolor="#ffe5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78028AF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Add &amp; Norm</w:t>
                        </w:r>
                      </w:p>
                    </w:txbxContent>
                  </v:textbox>
                </v:rect>
                <v:rect id="Rectangle 1026071623" o:spid="_x0000_s1029" style="position:absolute;left:33602;top:48650;width:27933;height:86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" fillcolor="#d5a6bd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D620D86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32"/>
                          </w:rPr>
                          <w:t>Self-Attention</w:t>
                        </w:r>
                      </w:p>
                    </w:txbxContent>
                  </v:textbox>
                </v:rect>
                <v:rect id="Rectangle 709753378" o:spid="_x0000_s1030" style="position:absolute;left:39451;top:30729;width:16236;height:4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" fillcolor="#9fc5e8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5590473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Feed Forward</w:t>
                        </w:r>
                      </w:p>
                    </w:txbxContent>
                  </v:textbox>
                </v:rect>
                <v:rect id="Rectangle 307227016" o:spid="_x0000_s1031" style="position:absolute;left:39451;top:20652;width:16236;height:4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" fillcolor="#ffe5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2E5C5A0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Add &amp; Norm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189994655" o:spid="_x0000_s1032" type="#_x0000_t34" style="position:absolute;left:45205;top:46280;width:4734;height:6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" adj="10802" strokecolor="#a4c2f4" strokeweight="6pt">
                  <v:stroke joinstyle="round"/>
                </v:shape>
                <v:shape id="Elbow Connector 1990647456" o:spid="_x0000_s1033" type="#_x0000_t34" style="position:absolute;left:44981;top:37320;width:5181;height:6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" strokecolor="#a4c2f4" strokeweight="6pt">
                  <v:stroke joinstyle="round"/>
                </v:shape>
                <v:shape id="Elbow Connector 1378415877" o:spid="_x0000_s1034" type="#_x0000_t34" style="position:absolute;left:44534;top:27689;width:6075;height:6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" adj="10801" strokecolor="#a4c2f4" strokeweight="6pt">
                  <v:stroke joinstyle="roun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50544106" o:spid="_x0000_s1035" type="#_x0000_t202" style="position:absolute;left:28444;top:2754;width:38256;height:60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" filled="f" stroked="f">
                  <v:textbox inset="2.53958mm,2.53958mm,2.53958mm,2.53958mm">
                    <w:txbxContent>
                      <w:p w14:paraId="4E959941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48"/>
                            <w:u w:val="single"/>
                          </w:rPr>
                          <w:t>Encoder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 wp14:anchorId="47E7A928" wp14:editId="1D512DF0">
                <wp:simplePos x="0" y="0"/>
                <wp:positionH relativeFrom="column">
                  <wp:posOffset>2286000</wp:posOffset>
                </wp:positionH>
                <wp:positionV relativeFrom="paragraph">
                  <wp:posOffset>971550</wp:posOffset>
                </wp:positionV>
                <wp:extent cx="4127585" cy="2978829"/>
                <wp:effectExtent l="0" t="0" r="0" b="0"/>
                <wp:wrapSquare wrapText="bothSides" distT="114300" distB="114300" distL="114300" distR="11430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85" cy="2978829"/>
                          <a:chOff x="483625" y="235250"/>
                          <a:chExt cx="8661995" cy="6235800"/>
                        </a:xfrm>
                      </wpg:grpSpPr>
                      <wps:wsp>
                        <wps:cNvPr id="1854169773" name="Rounded Rectangle 1854169773"/>
                        <wps:cNvSpPr/>
                        <wps:spPr>
                          <a:xfrm>
                            <a:off x="6218650" y="235250"/>
                            <a:ext cx="2572800" cy="57126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EA87D">
                              <a:alpha val="64710"/>
                            </a:srgb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12B9B3" w14:textId="77777777" w:rsidR="008B66B8" w:rsidRDefault="008B66B8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1419902" name="Rectangle 1931419902"/>
                        <wps:cNvSpPr/>
                        <wps:spPr>
                          <a:xfrm>
                            <a:off x="3843363" y="3890725"/>
                            <a:ext cx="1888800" cy="2118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5374C89" w14:textId="77777777" w:rsidR="008B66B8" w:rsidRDefault="008B66B8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2778503" name="Text Box 372778503"/>
                        <wps:cNvSpPr txBox="1"/>
                        <wps:spPr>
                          <a:xfrm>
                            <a:off x="4033125" y="4455600"/>
                            <a:ext cx="150930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91FD65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44"/>
                                </w:rPr>
                                <w:t>Encoder sentiment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g:grpSp>
                        <wpg:cNvPr id="415506337" name="Group 415506337"/>
                        <wpg:cNvGrpSpPr/>
                        <wpg:grpSpPr>
                          <a:xfrm>
                            <a:off x="6685175" y="2536038"/>
                            <a:ext cx="1640400" cy="865800"/>
                            <a:chOff x="6684875" y="2093350"/>
                            <a:chExt cx="1640400" cy="865800"/>
                          </a:xfrm>
                        </wpg:grpSpPr>
                        <wps:wsp>
                          <wps:cNvPr id="670886223" name="Rectangle 670886223"/>
                          <wps:cNvSpPr/>
                          <wps:spPr>
                            <a:xfrm>
                              <a:off x="6684875" y="2093350"/>
                              <a:ext cx="1640400" cy="865800"/>
                            </a:xfrm>
                            <a:prstGeom prst="rect">
                              <a:avLst/>
                            </a:prstGeom>
                            <a:solidFill>
                              <a:srgbClr val="D5A6BD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32D20C5" w14:textId="77777777" w:rsidR="008B66B8" w:rsidRDefault="008B66B8">
                                <w:pPr>
                                  <w:spacing w:line="240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2146544" name="Text Box 1902146544"/>
                          <wps:cNvSpPr txBox="1"/>
                          <wps:spPr>
                            <a:xfrm>
                              <a:off x="6799900" y="2093350"/>
                              <a:ext cx="1410300" cy="86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777E9D" w14:textId="77777777" w:rsidR="008B66B8" w:rsidRDefault="00000000">
                                <w:pPr>
                                  <w:spacing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6"/>
                                  </w:rPr>
                                  <w:t>Cross-self-</w:t>
                                </w:r>
                              </w:p>
                              <w:p w14:paraId="71411676" w14:textId="77777777" w:rsidR="008B66B8" w:rsidRDefault="00000000">
                                <w:pPr>
                                  <w:spacing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6"/>
                                  </w:rPr>
                                  <w:t>attention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wpg:grpSp>
                      <wps:wsp>
                        <wps:cNvPr id="996729650" name="Rectangle 996729650"/>
                        <wps:cNvSpPr/>
                        <wps:spPr>
                          <a:xfrm>
                            <a:off x="6684875" y="4613975"/>
                            <a:ext cx="1640400" cy="865800"/>
                          </a:xfrm>
                          <a:prstGeom prst="rect">
                            <a:avLst/>
                          </a:prstGeom>
                          <a:solidFill>
                            <a:srgbClr val="D5A6BD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692DCC4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32"/>
                                </w:rPr>
                                <w:t>Self-masked-</w:t>
                              </w:r>
                            </w:p>
                            <w:p w14:paraId="2B2C4171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32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9996305" name="Text Box 1329996305"/>
                        <wps:cNvSpPr txBox="1"/>
                        <wps:spPr>
                          <a:xfrm>
                            <a:off x="5506387" y="235250"/>
                            <a:ext cx="3639233" cy="719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4A8612" w14:textId="77777777" w:rsidR="008B66B8" w:rsidRDefault="008B66B8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286743329" name="Elbow Connector 1286743329"/>
                        <wps:cNvCnPr/>
                        <wps:spPr>
                          <a:xfrm rot="-5400000">
                            <a:off x="7312750" y="3594275"/>
                            <a:ext cx="385200" cy="600"/>
                          </a:xfrm>
                          <a:prstGeom prst="bentConnector3">
                            <a:avLst>
                              <a:gd name="adj1" fmla="val 50018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58362551" name="Rectangle 1158362551"/>
                        <wps:cNvSpPr/>
                        <wps:spPr>
                          <a:xfrm>
                            <a:off x="6693250" y="378717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144D29B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Add &amp; Norm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0541207" name="Elbow Connector 510541207"/>
                        <wps:cNvCnPr/>
                        <wps:spPr>
                          <a:xfrm rot="-5400000">
                            <a:off x="7292075" y="4400375"/>
                            <a:ext cx="426600" cy="6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97829581" name="Rectangle 497829581"/>
                        <wps:cNvSpPr/>
                        <wps:spPr>
                          <a:xfrm>
                            <a:off x="6693850" y="1830538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9F17ABF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Add &amp; Norm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870813" name="Elbow Connector 184870813"/>
                        <wps:cNvCnPr/>
                        <wps:spPr>
                          <a:xfrm rot="-5400000">
                            <a:off x="7352950" y="2383038"/>
                            <a:ext cx="305400" cy="600"/>
                          </a:xfrm>
                          <a:prstGeom prst="bentConnector3">
                            <a:avLst>
                              <a:gd name="adj1" fmla="val 49984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42598139" name="Text Box 542598139"/>
                        <wps:cNvSpPr txBox="1"/>
                        <wps:spPr>
                          <a:xfrm>
                            <a:off x="7264000" y="6070850"/>
                            <a:ext cx="672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0B6517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6D9EEB"/>
                                  <w:sz w:val="34"/>
                                </w:rPr>
                                <w:t>Z_k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669661901" name="Rectangle 669661901"/>
                        <wps:cNvSpPr/>
                        <wps:spPr>
                          <a:xfrm>
                            <a:off x="6694150" y="112502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88C52B3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Feed Forward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823913" name="Elbow Connector 61823913"/>
                        <wps:cNvCnPr/>
                        <wps:spPr>
                          <a:xfrm rot="-5400000">
                            <a:off x="7353250" y="1677538"/>
                            <a:ext cx="305400" cy="600"/>
                          </a:xfrm>
                          <a:prstGeom prst="bentConnector3">
                            <a:avLst>
                              <a:gd name="adj1" fmla="val 49986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92708049" name="Rectangle 792708049"/>
                        <wps:cNvSpPr/>
                        <wps:spPr>
                          <a:xfrm>
                            <a:off x="6694150" y="499525"/>
                            <a:ext cx="1623600" cy="400200"/>
                          </a:xfrm>
                          <a:prstGeom prst="rect">
                            <a:avLst/>
                          </a:prstGeom>
                          <a:solidFill>
                            <a:srgbClr val="FFE599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B8D9506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Add &amp; Norm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3560957" name="Elbow Connector 2013560957"/>
                        <wps:cNvCnPr/>
                        <wps:spPr>
                          <a:xfrm rot="-5400000">
                            <a:off x="7393600" y="1012075"/>
                            <a:ext cx="225300" cy="6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5990053" name="Text Box 225990053"/>
                        <wps:cNvSpPr txBox="1"/>
                        <wps:spPr>
                          <a:xfrm>
                            <a:off x="3966975" y="393325"/>
                            <a:ext cx="2068500" cy="612600"/>
                          </a:xfrm>
                          <a:prstGeom prst="rect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ABCF01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B45F06"/>
                                  <w:sz w:val="60"/>
                                </w:rPr>
                                <w:t>decoder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137952061" name="Rectangle 2137952061"/>
                        <wps:cNvSpPr/>
                        <wps:spPr>
                          <a:xfrm>
                            <a:off x="483625" y="2695413"/>
                            <a:ext cx="2303700" cy="1182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3ED47E3" w14:textId="77777777" w:rsidR="008B66B8" w:rsidRDefault="008B66B8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801499" name="Text Box 1188801499"/>
                        <wps:cNvSpPr txBox="1"/>
                        <wps:spPr>
                          <a:xfrm>
                            <a:off x="549175" y="2813275"/>
                            <a:ext cx="217260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CAE702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44"/>
                                </w:rPr>
                                <w:t>Encoder stocks Tf 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72719127" name="Rectangle 1472719127"/>
                        <wps:cNvSpPr/>
                        <wps:spPr>
                          <a:xfrm>
                            <a:off x="483625" y="1252025"/>
                            <a:ext cx="2303700" cy="1182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A567A20" w14:textId="77777777" w:rsidR="008B66B8" w:rsidRDefault="008B66B8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5564139" name="Text Box 1745564139"/>
                        <wps:cNvSpPr txBox="1"/>
                        <wps:spPr>
                          <a:xfrm>
                            <a:off x="549175" y="1414625"/>
                            <a:ext cx="217260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E0FA38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44"/>
                                </w:rPr>
                                <w:t>Encoder stocks Tf 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24524820" name="Rectangle 224524820"/>
                        <wps:cNvSpPr/>
                        <wps:spPr>
                          <a:xfrm>
                            <a:off x="483625" y="4138788"/>
                            <a:ext cx="2303700" cy="1182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B8439CF" w14:textId="77777777" w:rsidR="008B66B8" w:rsidRDefault="008B66B8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3457806" name="Text Box 1623457806"/>
                        <wps:cNvSpPr txBox="1"/>
                        <wps:spPr>
                          <a:xfrm>
                            <a:off x="549175" y="4301388"/>
                            <a:ext cx="217260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014C32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44"/>
                                </w:rPr>
                                <w:t>Encoder stocks Tf 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92336716" name="Elbow Connector 1792336716"/>
                        <wps:cNvCnPr/>
                        <wps:spPr>
                          <a:xfrm rot="10800000" flipH="1">
                            <a:off x="2787325" y="2300988"/>
                            <a:ext cx="1197900" cy="2429100"/>
                          </a:xfrm>
                          <a:prstGeom prst="bentConnector3">
                            <a:avLst>
                              <a:gd name="adj1" fmla="val 50005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26182313" name="Elbow Connector 2026182313"/>
                        <wps:cNvCnPr/>
                        <wps:spPr>
                          <a:xfrm>
                            <a:off x="2787325" y="1843325"/>
                            <a:ext cx="1197900" cy="457800"/>
                          </a:xfrm>
                          <a:prstGeom prst="bentConnector3">
                            <a:avLst>
                              <a:gd name="adj1" fmla="val 50005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51361978" name="Elbow Connector 1251361978"/>
                        <wps:cNvCnPr/>
                        <wps:spPr>
                          <a:xfrm rot="10800000" flipH="1">
                            <a:off x="2787325" y="2301213"/>
                            <a:ext cx="1197900" cy="985500"/>
                          </a:xfrm>
                          <a:prstGeom prst="bentConnector3">
                            <a:avLst>
                              <a:gd name="adj1" fmla="val 50005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0651258" name="Rectangle 840651258"/>
                        <wps:cNvSpPr/>
                        <wps:spPr>
                          <a:xfrm>
                            <a:off x="3985338" y="1994775"/>
                            <a:ext cx="1035300" cy="6126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3A47BE9" w14:textId="77777777" w:rsidR="008B66B8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Feed Forward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91556" name="Elbow Connector 15891556"/>
                        <wps:cNvCnPr/>
                        <wps:spPr>
                          <a:xfrm>
                            <a:off x="5020638" y="2301075"/>
                            <a:ext cx="1664400" cy="667800"/>
                          </a:xfrm>
                          <a:prstGeom prst="bentConnector3">
                            <a:avLst>
                              <a:gd name="adj1" fmla="val 50004"/>
                            </a:avLst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07208745" name="Elbow Connector 1307208745"/>
                        <wps:cNvCnPr/>
                        <wps:spPr>
                          <a:xfrm rot="-5400000">
                            <a:off x="5275563" y="2481025"/>
                            <a:ext cx="921900" cy="1897500"/>
                          </a:xfrm>
                          <a:prstGeom prst="bentConnector2">
                            <a:avLst/>
                          </a:prstGeom>
                          <a:noFill/>
                          <a:ln w="76200" cap="flat" cmpd="sng">
                            <a:solidFill>
                              <a:srgbClr val="A4C2F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7A928" id="Group 2" o:spid="_x0000_s1036" style="position:absolute;left:0;text-align:left;margin-left:180pt;margin-top:76.5pt;width:325pt;height:234.55pt;z-index:251659264;mso-wrap-distance-top:9pt;mso-wrap-distance-bottom:9pt" coordorigin="4836,2352" coordsize="86619,623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">
                <v:roundrect id="Rounded Rectangle 1854169773" o:spid="_x0000_s1037" style="position:absolute;left:62186;top:2352;width:25728;height:571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" fillcolor="#fea87d">
                  <v:fill opacity="42405f"/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B12B9B3" w14:textId="77777777" w:rsidR="008B66B8" w:rsidRDefault="008B66B8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v:rect id="Rectangle 1931419902" o:spid="_x0000_s1038" style="position:absolute;left:38433;top:38907;width:18888;height:211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&#13;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5374C89" w14:textId="77777777" w:rsidR="008B66B8" w:rsidRDefault="008B66B8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Text Box 372778503" o:spid="_x0000_s1039" type="#_x0000_t202" style="position:absolute;left:40331;top:44556;width:15093;height:86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" filled="f" stroked="f">
                  <v:textbox inset="2.53958mm,2.53958mm,2.53958mm,2.53958mm">
                    <w:txbxContent>
                      <w:p w14:paraId="7F91FD65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44"/>
                          </w:rPr>
                          <w:t>Encoder sentiment</w:t>
                        </w:r>
                      </w:p>
                    </w:txbxContent>
                  </v:textbox>
                </v:shape>
                <v:group id="Group 415506337" o:spid="_x0000_s1040" style="position:absolute;left:66851;top:25360;width:16404;height:8658" coordorigin="66848,20933" coordsize="16404,86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">
                  <v:rect id="Rectangle 670886223" o:spid="_x0000_s1041" style="position:absolute;left:66848;top:20933;width:16404;height:86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" fillcolor="#d5a6bd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532D20C5" w14:textId="77777777" w:rsidR="008B66B8" w:rsidRDefault="008B66B8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Text Box 1902146544" o:spid="_x0000_s1042" type="#_x0000_t202" style="position:absolute;left:67999;top:20933;width:14103;height:86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" filled="f" stroked="f">
                    <v:textbox inset="2.53958mm,2.53958mm,2.53958mm,2.53958mm">
                      <w:txbxContent>
                        <w:p w14:paraId="46777E9D" w14:textId="77777777" w:rsidR="008B66B8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36"/>
                            </w:rPr>
                            <w:t>Cross-self-</w:t>
                          </w:r>
                        </w:p>
                        <w:p w14:paraId="71411676" w14:textId="77777777" w:rsidR="008B66B8" w:rsidRDefault="0000000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36"/>
                            </w:rPr>
                            <w:t>attention</w:t>
                          </w:r>
                        </w:p>
                      </w:txbxContent>
                    </v:textbox>
                  </v:shape>
                </v:group>
                <v:rect id="Rectangle 996729650" o:spid="_x0000_s1043" style="position:absolute;left:66848;top:46139;width:16404;height:86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" fillcolor="#d5a6bd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692DCC4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32"/>
                          </w:rPr>
                          <w:t>Self-masked-</w:t>
                        </w:r>
                      </w:p>
                      <w:p w14:paraId="2B2C4171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32"/>
                          </w:rPr>
                          <w:t>attention</w:t>
                        </w:r>
                      </w:p>
                    </w:txbxContent>
                  </v:textbox>
                </v:rect>
                <v:shape id="Text Box 1329996305" o:spid="_x0000_s1044" type="#_x0000_t202" style="position:absolute;left:55063;top:2352;width:36393;height:71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" filled="f" stroked="f">
                  <v:textbox style="mso-fit-shape-to-text:t" inset="2.53958mm,2.53958mm,2.53958mm,2.53958mm">
                    <w:txbxContent>
                      <w:p w14:paraId="6F4A8612" w14:textId="77777777" w:rsidR="008B66B8" w:rsidRDefault="008B66B8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shape>
                <v:shape id="Elbow Connector 1286743329" o:spid="_x0000_s1045" type="#_x0000_t34" style="position:absolute;left:73127;top:35942;width:3852;height:6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" adj="10804" strokecolor="#a4c2f4" strokeweight="6pt">
                  <v:stroke joinstyle="round"/>
                </v:shape>
                <v:rect id="Rectangle 1158362551" o:spid="_x0000_s1046" style="position:absolute;left:66932;top:37871;width:16236;height:4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" fillcolor="#ffe5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144D29B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Add &amp; Norm</w:t>
                        </w:r>
                      </w:p>
                    </w:txbxContent>
                  </v:textbox>
                </v:rect>
                <v:shape id="Elbow Connector 510541207" o:spid="_x0000_s1047" type="#_x0000_t34" style="position:absolute;left:72920;top:44003;width:4266;height:6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" strokecolor="#a4c2f4" strokeweight="6pt">
                  <v:stroke joinstyle="round"/>
                </v:shape>
                <v:rect id="Rectangle 497829581" o:spid="_x0000_s1048" style="position:absolute;left:66938;top:18305;width:16236;height:4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" fillcolor="#ffe5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9F17ABF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Add &amp; Norm</w:t>
                        </w:r>
                      </w:p>
                    </w:txbxContent>
                  </v:textbox>
                </v:rect>
                <v:shape id="Elbow Connector 184870813" o:spid="_x0000_s1049" type="#_x0000_t34" style="position:absolute;left:73529;top:23830;width:3054;height:6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" adj="10797" strokecolor="#a4c2f4" strokeweight="6pt">
                  <v:stroke joinstyle="round"/>
                </v:shape>
                <v:shape id="Text Box 542598139" o:spid="_x0000_s1050" type="#_x0000_t202" style="position:absolute;left:72640;top:60708;width:6726;height:40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" filled="f" stroked="f">
                  <v:textbox inset="2.53958mm,2.53958mm,2.53958mm,2.53958mm">
                    <w:txbxContent>
                      <w:p w14:paraId="220B6517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6D9EEB"/>
                            <w:sz w:val="34"/>
                          </w:rPr>
                          <w:t>Z_k</w:t>
                        </w:r>
                      </w:p>
                    </w:txbxContent>
                  </v:textbox>
                </v:shape>
                <v:rect id="Rectangle 669661901" o:spid="_x0000_s1051" style="position:absolute;left:66941;top:11250;width:16236;height:4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" fillcolor="#9fc5e8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88C52B3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Feed Forward</w:t>
                        </w:r>
                      </w:p>
                    </w:txbxContent>
                  </v:textbox>
                </v:rect>
                <v:shape id="Elbow Connector 61823913" o:spid="_x0000_s1052" type="#_x0000_t34" style="position:absolute;left:73532;top:16775;width:3054;height:6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" adj="10797" strokecolor="#a4c2f4" strokeweight="6pt">
                  <v:stroke joinstyle="round"/>
                </v:shape>
                <v:rect id="Rectangle 792708049" o:spid="_x0000_s1053" style="position:absolute;left:66941;top:4995;width:16236;height:40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" fillcolor="#ffe5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B8D9506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Add &amp; Norm</w:t>
                        </w:r>
                      </w:p>
                    </w:txbxContent>
                  </v:textbox>
                </v:rect>
                <v:shape id="Elbow Connector 2013560957" o:spid="_x0000_s1054" type="#_x0000_t34" style="position:absolute;left:73935;top:10121;width:2253;height:6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" strokecolor="#a4c2f4" strokeweight="6pt">
                  <v:stroke joinstyle="round"/>
                </v:shape>
                <v:shape id="Text Box 225990053" o:spid="_x0000_s1055" type="#_x0000_t202" style="position:absolute;left:39669;top:3933;width:20685;height:61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" fillcolor="#f9cb9c" stroked="f">
                  <v:textbox inset="2.53958mm,2.53958mm,2.53958mm,2.53958mm">
                    <w:txbxContent>
                      <w:p w14:paraId="5DABCF01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B45F06"/>
                            <w:sz w:val="60"/>
                          </w:rPr>
                          <w:t>decoder</w:t>
                        </w:r>
                      </w:p>
                    </w:txbxContent>
                  </v:textbox>
                </v:shape>
                <v:rect id="Rectangle 2137952061" o:spid="_x0000_s1056" style="position:absolute;left:4836;top:26954;width:23037;height:118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&#13;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3ED47E3" w14:textId="77777777" w:rsidR="008B66B8" w:rsidRDefault="008B66B8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Text Box 1188801499" o:spid="_x0000_s1057" type="#_x0000_t202" style="position:absolute;left:5491;top:28132;width:21726;height:86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" filled="f" stroked="f">
                  <v:textbox inset="2.53958mm,2.53958mm,2.53958mm,2.53958mm">
                    <w:txbxContent>
                      <w:p w14:paraId="5BCAE702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44"/>
                          </w:rPr>
                          <w:t>Encoder stocks Tf 2</w:t>
                        </w:r>
                      </w:p>
                    </w:txbxContent>
                  </v:textbox>
                </v:shape>
                <v:rect id="Rectangle 1472719127" o:spid="_x0000_s1058" style="position:absolute;left:4836;top:12520;width:23037;height:118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&#13;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A567A20" w14:textId="77777777" w:rsidR="008B66B8" w:rsidRDefault="008B66B8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Text Box 1745564139" o:spid="_x0000_s1059" type="#_x0000_t202" style="position:absolute;left:5491;top:14146;width:21726;height:86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" filled="f" stroked="f">
                  <v:textbox inset="2.53958mm,2.53958mm,2.53958mm,2.53958mm">
                    <w:txbxContent>
                      <w:p w14:paraId="18E0FA38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44"/>
                          </w:rPr>
                          <w:t>Encoder stocks Tf 1</w:t>
                        </w:r>
                      </w:p>
                    </w:txbxContent>
                  </v:textbox>
                </v:shape>
                <v:rect id="Rectangle 224524820" o:spid="_x0000_s1060" style="position:absolute;left:4836;top:41387;width:23037;height:118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&#13;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B8439CF" w14:textId="77777777" w:rsidR="008B66B8" w:rsidRDefault="008B66B8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Text Box 1623457806" o:spid="_x0000_s1061" type="#_x0000_t202" style="position:absolute;left:5491;top:43013;width:21726;height:86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" filled="f" stroked="f">
                  <v:textbox inset="2.53958mm,2.53958mm,2.53958mm,2.53958mm">
                    <w:txbxContent>
                      <w:p w14:paraId="5B014C32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44"/>
                          </w:rPr>
                          <w:t>Encoder stocks Tf 3</w:t>
                        </w:r>
                      </w:p>
                    </w:txbxContent>
                  </v:textbox>
                </v:shape>
                <v:shape id="Elbow Connector 1792336716" o:spid="_x0000_s1062" type="#_x0000_t34" style="position:absolute;left:27873;top:23009;width:11979;height:24291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" adj="10801" strokecolor="#a4c2f4" strokeweight="6pt">
                  <v:stroke joinstyle="round"/>
                </v:shape>
                <v:shape id="Elbow Connector 2026182313" o:spid="_x0000_s1063" type="#_x0000_t34" style="position:absolute;left:27873;top:18433;width:11979;height:4578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" adj="10801" strokecolor="#a4c2f4" strokeweight="6pt">
                  <v:stroke joinstyle="round"/>
                </v:shape>
                <v:shape id="Elbow Connector 1251361978" o:spid="_x0000_s1064" type="#_x0000_t34" style="position:absolute;left:27873;top:23012;width:11979;height:9855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" adj="10801" strokecolor="#a4c2f4" strokeweight="6pt">
                  <v:stroke joinstyle="round"/>
                </v:shape>
                <v:rect id="Rectangle 840651258" o:spid="_x0000_s1065" style="position:absolute;left:39853;top:19947;width:10353;height:61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" fillcolor="#9fc5e8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3A47BE9" w14:textId="77777777" w:rsidR="008B66B8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Feed Forward</w:t>
                        </w:r>
                      </w:p>
                    </w:txbxContent>
                  </v:textbox>
                </v:rect>
                <v:shape id="Elbow Connector 15891556" o:spid="_x0000_s1066" type="#_x0000_t34" style="position:absolute;left:50206;top:23010;width:16644;height:6678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" adj="10801" strokecolor="#a4c2f4" strokeweight="6pt">
                  <v:stroke joinstyle="round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Elbow Connector 1307208745" o:spid="_x0000_s1067" type="#_x0000_t33" style="position:absolute;left:52755;top:24810;width:9219;height:18975;rotation:-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" strokecolor="#a4c2f4" strokeweight="6pt">
                  <v:stroke joinstyle="round"/>
                </v:shape>
                <w10:wrap type="square"/>
              </v:group>
            </w:pict>
          </mc:Fallback>
        </mc:AlternateContent>
      </w:r>
    </w:p>
    <w:p w14:paraId="46334EE7" w14:textId="77777777" w:rsidR="008B66B8" w:rsidRDefault="008B66B8">
      <w:pPr>
        <w:jc w:val="center"/>
        <w:rPr>
          <w:sz w:val="24"/>
          <w:szCs w:val="24"/>
        </w:rPr>
      </w:pPr>
    </w:p>
    <w:p w14:paraId="3966BED9" w14:textId="77777777" w:rsidR="008B66B8" w:rsidRDefault="008B66B8">
      <w:pPr>
        <w:jc w:val="center"/>
        <w:rPr>
          <w:sz w:val="24"/>
          <w:szCs w:val="24"/>
        </w:rPr>
      </w:pPr>
    </w:p>
    <w:p w14:paraId="35B456E3" w14:textId="77777777" w:rsidR="008B66B8" w:rsidRDefault="008B66B8">
      <w:pPr>
        <w:jc w:val="center"/>
        <w:rPr>
          <w:sz w:val="24"/>
          <w:szCs w:val="24"/>
        </w:rPr>
      </w:pPr>
    </w:p>
    <w:p w14:paraId="627603F3" w14:textId="77777777" w:rsidR="008B66B8" w:rsidRDefault="008B66B8">
      <w:pPr>
        <w:jc w:val="center"/>
        <w:rPr>
          <w:sz w:val="24"/>
          <w:szCs w:val="24"/>
        </w:rPr>
      </w:pPr>
    </w:p>
    <w:p w14:paraId="64827809" w14:textId="77777777" w:rsidR="008B66B8" w:rsidRDefault="008B66B8">
      <w:pPr>
        <w:jc w:val="center"/>
        <w:rPr>
          <w:sz w:val="24"/>
          <w:szCs w:val="24"/>
        </w:rPr>
      </w:pPr>
    </w:p>
    <w:p w14:paraId="7C43EDA6" w14:textId="77777777" w:rsidR="008B66B8" w:rsidRDefault="008B66B8">
      <w:pPr>
        <w:jc w:val="center"/>
        <w:rPr>
          <w:sz w:val="24"/>
          <w:szCs w:val="24"/>
        </w:rPr>
      </w:pPr>
    </w:p>
    <w:p w14:paraId="5500E739" w14:textId="77777777" w:rsidR="008B66B8" w:rsidRDefault="008B66B8">
      <w:pPr>
        <w:jc w:val="center"/>
        <w:rPr>
          <w:sz w:val="24"/>
          <w:szCs w:val="24"/>
        </w:rPr>
      </w:pPr>
    </w:p>
    <w:p w14:paraId="1EB36188" w14:textId="77777777" w:rsidR="008B66B8" w:rsidRDefault="008B66B8">
      <w:pPr>
        <w:jc w:val="center"/>
        <w:rPr>
          <w:sz w:val="24"/>
          <w:szCs w:val="24"/>
        </w:rPr>
      </w:pPr>
    </w:p>
    <w:p w14:paraId="62B1607E" w14:textId="77777777" w:rsidR="008B66B8" w:rsidRDefault="008B66B8">
      <w:pPr>
        <w:jc w:val="center"/>
        <w:rPr>
          <w:sz w:val="24"/>
          <w:szCs w:val="24"/>
        </w:rPr>
      </w:pPr>
    </w:p>
    <w:p w14:paraId="49CFA38E" w14:textId="77777777" w:rsidR="008B66B8" w:rsidRDefault="008B66B8">
      <w:pPr>
        <w:jc w:val="center"/>
        <w:rPr>
          <w:sz w:val="24"/>
          <w:szCs w:val="24"/>
        </w:rPr>
      </w:pPr>
    </w:p>
    <w:p w14:paraId="3DC25A00" w14:textId="77777777" w:rsidR="008B66B8" w:rsidRDefault="008B66B8">
      <w:pPr>
        <w:jc w:val="center"/>
        <w:rPr>
          <w:sz w:val="24"/>
          <w:szCs w:val="24"/>
        </w:rPr>
      </w:pPr>
    </w:p>
    <w:p w14:paraId="64037C8D" w14:textId="77777777" w:rsidR="008B66B8" w:rsidRDefault="008B66B8">
      <w:pPr>
        <w:jc w:val="center"/>
        <w:rPr>
          <w:sz w:val="24"/>
          <w:szCs w:val="24"/>
        </w:rPr>
      </w:pPr>
    </w:p>
    <w:p w14:paraId="74CE2328" w14:textId="77777777" w:rsidR="008B66B8" w:rsidRDefault="008B66B8">
      <w:pPr>
        <w:jc w:val="center"/>
        <w:rPr>
          <w:sz w:val="24"/>
          <w:szCs w:val="24"/>
        </w:rPr>
      </w:pPr>
    </w:p>
    <w:p w14:paraId="2327B1FD" w14:textId="77777777" w:rsidR="008B66B8" w:rsidRDefault="008B66B8">
      <w:pPr>
        <w:jc w:val="center"/>
        <w:rPr>
          <w:sz w:val="24"/>
          <w:szCs w:val="24"/>
        </w:rPr>
      </w:pPr>
    </w:p>
    <w:p w14:paraId="44E40583" w14:textId="77777777" w:rsidR="008B66B8" w:rsidRDefault="008B66B8">
      <w:pPr>
        <w:jc w:val="center"/>
        <w:rPr>
          <w:sz w:val="24"/>
          <w:szCs w:val="24"/>
        </w:rPr>
      </w:pPr>
    </w:p>
    <w:p w14:paraId="7AB43AD1" w14:textId="77777777" w:rsidR="008B66B8" w:rsidRDefault="008B66B8">
      <w:pPr>
        <w:jc w:val="center"/>
        <w:rPr>
          <w:sz w:val="24"/>
          <w:szCs w:val="24"/>
        </w:rPr>
      </w:pPr>
    </w:p>
    <w:p w14:paraId="6F416806" w14:textId="77777777" w:rsidR="008B66B8" w:rsidRDefault="008B66B8">
      <w:pPr>
        <w:jc w:val="center"/>
        <w:rPr>
          <w:sz w:val="24"/>
          <w:szCs w:val="24"/>
        </w:rPr>
      </w:pPr>
    </w:p>
    <w:p w14:paraId="3B409103" w14:textId="77777777" w:rsidR="008B66B8" w:rsidRDefault="008B66B8">
      <w:pPr>
        <w:rPr>
          <w:sz w:val="24"/>
          <w:szCs w:val="24"/>
        </w:rPr>
      </w:pPr>
    </w:p>
    <w:p w14:paraId="3707EA0C" w14:textId="77777777" w:rsidR="008B66B8" w:rsidRDefault="00000000">
      <w:pPr>
        <w:rPr>
          <w:sz w:val="24"/>
          <w:szCs w:val="24"/>
        </w:rPr>
      </w:pPr>
      <w:r>
        <w:rPr>
          <w:sz w:val="24"/>
          <w:szCs w:val="24"/>
        </w:rPr>
        <w:t>V</w:t>
      </w:r>
      <w:proofErr w:type="gramStart"/>
      <w:r>
        <w:rPr>
          <w:sz w:val="24"/>
          <w:szCs w:val="24"/>
        </w:rPr>
        <w:t>2:</w:t>
      </w:r>
      <w:proofErr w:type="gramEnd"/>
      <w:r>
        <w:rPr>
          <w:sz w:val="24"/>
          <w:szCs w:val="24"/>
        </w:rPr>
        <w:br/>
      </w:r>
    </w:p>
    <w:p w14:paraId="45AA8C8D" w14:textId="77777777" w:rsidR="008B66B8" w:rsidRDefault="008B66B8">
      <w:pPr>
        <w:rPr>
          <w:sz w:val="24"/>
          <w:szCs w:val="24"/>
        </w:rPr>
      </w:pPr>
    </w:p>
    <w:p w14:paraId="3ADECDEC" w14:textId="77777777" w:rsidR="008B66B8" w:rsidRDefault="008B66B8">
      <w:pPr>
        <w:rPr>
          <w:sz w:val="24"/>
          <w:szCs w:val="24"/>
        </w:rPr>
      </w:pPr>
    </w:p>
    <w:p w14:paraId="108EA244" w14:textId="77777777" w:rsidR="008B66B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E5C11D3" wp14:editId="3D24A9FD">
            <wp:extent cx="5731200" cy="3238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3C1C6" w14:textId="77777777" w:rsidR="008B66B8" w:rsidRDefault="008B66B8">
      <w:pPr>
        <w:rPr>
          <w:sz w:val="24"/>
          <w:szCs w:val="24"/>
        </w:rPr>
      </w:pPr>
    </w:p>
    <w:p w14:paraId="045DB62E" w14:textId="77777777" w:rsidR="008B66B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29A1CB0" wp14:editId="2D4B543F">
            <wp:extent cx="5731200" cy="41148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2AFBF" w14:textId="77777777" w:rsidR="008B66B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Problème potentiel à </w:t>
      </w:r>
      <w:proofErr w:type="gramStart"/>
      <w:r>
        <w:rPr>
          <w:b/>
          <w:bCs/>
          <w:sz w:val="28"/>
          <w:szCs w:val="28"/>
          <w:u w:val="single"/>
        </w:rPr>
        <w:t>surmonter: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</w:p>
    <w:p w14:paraId="3FBCEC3B" w14:textId="77777777" w:rsidR="008B66B8" w:rsidRDefault="008B66B8">
      <w:pPr>
        <w:rPr>
          <w:sz w:val="24"/>
          <w:szCs w:val="24"/>
        </w:rPr>
      </w:pPr>
    </w:p>
    <w:p w14:paraId="4DBF75F7" w14:textId="77777777" w:rsidR="008B66B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Le modèle qui essaie de copier les données précédentes</w:t>
      </w:r>
    </w:p>
    <w:p w14:paraId="451D591A" w14:textId="77777777" w:rsidR="008B66B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Prendre en compte les risques</w:t>
      </w:r>
    </w:p>
    <w:p w14:paraId="11F00228" w14:textId="77777777" w:rsidR="008B66B8" w:rsidRDefault="008B66B8">
      <w:pPr>
        <w:rPr>
          <w:sz w:val="24"/>
          <w:szCs w:val="24"/>
        </w:rPr>
      </w:pPr>
    </w:p>
    <w:p w14:paraId="3F8F657D" w14:textId="77777777" w:rsidR="008B66B8" w:rsidRDefault="008B66B8">
      <w:pPr>
        <w:rPr>
          <w:sz w:val="26"/>
          <w:szCs w:val="26"/>
        </w:rPr>
      </w:pPr>
    </w:p>
    <w:p w14:paraId="7B3545A5" w14:textId="77777777" w:rsidR="008B66B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Outils d’analyse de </w:t>
      </w:r>
      <w:proofErr w:type="gramStart"/>
      <w:r>
        <w:rPr>
          <w:b/>
          <w:bCs/>
          <w:sz w:val="28"/>
          <w:szCs w:val="28"/>
          <w:u w:val="single"/>
        </w:rPr>
        <w:t>donnée:</w:t>
      </w:r>
      <w:proofErr w:type="gramEnd"/>
    </w:p>
    <w:p w14:paraId="45BDD7F5" w14:textId="77777777" w:rsidR="008B66B8" w:rsidRDefault="008B66B8">
      <w:pPr>
        <w:rPr>
          <w:b/>
          <w:bCs/>
          <w:sz w:val="28"/>
          <w:szCs w:val="28"/>
          <w:u w:val="single"/>
        </w:rPr>
      </w:pPr>
    </w:p>
    <w:p w14:paraId="1F12A600" w14:textId="77777777" w:rsidR="008B66B8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Seaborn</w:t>
      </w:r>
    </w:p>
    <w:p w14:paraId="2977193B" w14:textId="77777777" w:rsidR="008B66B8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Bokeh</w:t>
      </w:r>
    </w:p>
    <w:p w14:paraId="590FADFF" w14:textId="77777777" w:rsidR="008B66B8" w:rsidRDefault="00000000">
      <w:pPr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Matplotlib</w:t>
      </w:r>
      <w:proofErr w:type="spellEnd"/>
    </w:p>
    <w:p w14:paraId="4992E701" w14:textId="77777777" w:rsidR="008B66B8" w:rsidRDefault="008B66B8">
      <w:pPr>
        <w:rPr>
          <w:sz w:val="24"/>
          <w:szCs w:val="24"/>
        </w:rPr>
      </w:pPr>
    </w:p>
    <w:p w14:paraId="23B4E343" w14:textId="77777777" w:rsidR="008B66B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Récupération des news/sentiment </w:t>
      </w:r>
    </w:p>
    <w:p w14:paraId="6D7F4945" w14:textId="77777777" w:rsidR="008B66B8" w:rsidRDefault="008B66B8"/>
    <w:p w14:paraId="472AC44B" w14:textId="77777777" w:rsidR="008B66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API : </w:t>
      </w:r>
      <w:hyperlink r:id="rId17">
        <w:r>
          <w:rPr>
            <w:color w:val="1155CC"/>
            <w:sz w:val="24"/>
            <w:szCs w:val="24"/>
            <w:u w:val="single"/>
          </w:rPr>
          <w:t>https://finnhub.io/</w:t>
        </w:r>
      </w:hyperlink>
    </w:p>
    <w:p w14:paraId="4EB93E32" w14:textId="77777777" w:rsidR="008B66B8" w:rsidRDefault="00000000">
      <w:pPr>
        <w:rPr>
          <w:sz w:val="24"/>
          <w:szCs w:val="24"/>
        </w:rPr>
      </w:pPr>
      <w:hyperlink r:id="rId18">
        <w:r>
          <w:rPr>
            <w:color w:val="1155CC"/>
            <w:sz w:val="24"/>
            <w:szCs w:val="24"/>
            <w:u w:val="single"/>
          </w:rPr>
          <w:t>https://finnhub.io/docs/api/company-news</w:t>
        </w:r>
      </w:hyperlink>
      <w:r>
        <w:rPr>
          <w:sz w:val="24"/>
          <w:szCs w:val="24"/>
        </w:rPr>
        <w:t xml:space="preserve"> (SYMBOL)</w:t>
      </w:r>
    </w:p>
    <w:p w14:paraId="3393F2E9" w14:textId="77777777" w:rsidR="008B66B8" w:rsidRPr="00B87E6B" w:rsidRDefault="00000000">
      <w:pPr>
        <w:rPr>
          <w:sz w:val="24"/>
          <w:szCs w:val="24"/>
          <w:lang w:val="en-US"/>
        </w:rPr>
      </w:pPr>
      <w:hyperlink r:id="rId19">
        <w:r w:rsidRPr="00B87E6B">
          <w:rPr>
            <w:color w:val="1155CC"/>
            <w:sz w:val="24"/>
            <w:szCs w:val="24"/>
            <w:u w:val="single"/>
            <w:lang w:val="en-US"/>
          </w:rPr>
          <w:t>https://finnhub.io/docs/api/market-news</w:t>
        </w:r>
      </w:hyperlink>
      <w:r w:rsidRPr="00B87E6B">
        <w:rPr>
          <w:sz w:val="24"/>
          <w:szCs w:val="24"/>
          <w:lang w:val="en-US"/>
        </w:rPr>
        <w:t xml:space="preserve"> (MARKET NEWS)</w:t>
      </w:r>
    </w:p>
    <w:p w14:paraId="4DDA99F4" w14:textId="77777777" w:rsidR="008B66B8" w:rsidRPr="00B87E6B" w:rsidRDefault="008B66B8">
      <w:pPr>
        <w:rPr>
          <w:sz w:val="24"/>
          <w:szCs w:val="24"/>
          <w:lang w:val="en-US"/>
        </w:rPr>
      </w:pPr>
    </w:p>
    <w:p w14:paraId="56510027" w14:textId="77777777" w:rsidR="008B66B8" w:rsidRPr="00B87E6B" w:rsidRDefault="00000000">
      <w:pPr>
        <w:rPr>
          <w:sz w:val="20"/>
          <w:szCs w:val="20"/>
          <w:lang w:val="en-US"/>
        </w:rPr>
      </w:pPr>
      <w:proofErr w:type="spellStart"/>
      <w:r w:rsidRPr="00B87E6B">
        <w:rPr>
          <w:sz w:val="24"/>
          <w:szCs w:val="24"/>
          <w:lang w:val="en-US"/>
        </w:rPr>
        <w:t>calcul</w:t>
      </w:r>
      <w:proofErr w:type="spellEnd"/>
      <w:r w:rsidRPr="00B87E6B">
        <w:rPr>
          <w:sz w:val="24"/>
          <w:szCs w:val="24"/>
          <w:lang w:val="en-US"/>
        </w:rPr>
        <w:t xml:space="preserve"> : Sentiment par </w:t>
      </w:r>
      <w:proofErr w:type="spellStart"/>
      <w:r w:rsidRPr="00B87E6B">
        <w:rPr>
          <w:sz w:val="24"/>
          <w:szCs w:val="24"/>
          <w:lang w:val="en-US"/>
        </w:rPr>
        <w:t>Finnhub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r w:rsidRPr="00B87E6B">
        <w:rPr>
          <w:b/>
          <w:bCs/>
          <w:color w:val="242424"/>
          <w:sz w:val="26"/>
          <w:szCs w:val="26"/>
          <w:lang w:val="en-US"/>
        </w:rPr>
        <w:t>Monthly Share Purchase Ratio (MSPR)</w:t>
      </w:r>
      <w:r w:rsidRPr="00B87E6B">
        <w:rPr>
          <w:sz w:val="20"/>
          <w:szCs w:val="20"/>
          <w:lang w:val="en-US"/>
        </w:rPr>
        <w:t xml:space="preserve"> </w:t>
      </w:r>
    </w:p>
    <w:p w14:paraId="7C7FC230" w14:textId="77777777" w:rsidR="008B66B8" w:rsidRPr="00B87E6B" w:rsidRDefault="00000000">
      <w:pPr>
        <w:rPr>
          <w:sz w:val="24"/>
          <w:szCs w:val="24"/>
          <w:lang w:val="en-US"/>
        </w:rPr>
      </w:pPr>
      <w:hyperlink r:id="rId20">
        <w:r w:rsidRPr="00B87E6B">
          <w:rPr>
            <w:color w:val="1155CC"/>
            <w:sz w:val="24"/>
            <w:szCs w:val="24"/>
            <w:u w:val="single"/>
            <w:lang w:val="en-US"/>
          </w:rPr>
          <w:t>https://medium.com/@stock-api/finnhub-insiders-sentiment-analysis-cc43f9f64b3a</w:t>
        </w:r>
      </w:hyperlink>
    </w:p>
    <w:p w14:paraId="4C49AC77" w14:textId="77777777" w:rsidR="008B66B8" w:rsidRPr="00B87E6B" w:rsidRDefault="008B66B8">
      <w:pPr>
        <w:rPr>
          <w:sz w:val="24"/>
          <w:szCs w:val="24"/>
          <w:lang w:val="en-US"/>
        </w:rPr>
      </w:pPr>
    </w:p>
    <w:p w14:paraId="416A22D4" w14:textId="77777777" w:rsidR="008B66B8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Récupération des événements mondiaux depuis 1976 : </w:t>
      </w:r>
      <w:hyperlink r:id="rId21" w:anchor="downloading">
        <w:r>
          <w:rPr>
            <w:color w:val="1155CC"/>
            <w:sz w:val="24"/>
            <w:szCs w:val="24"/>
            <w:u w:val="single"/>
          </w:rPr>
          <w:t>https://www.gdeltproject.org/#downloading</w:t>
        </w:r>
      </w:hyperlink>
    </w:p>
    <w:p w14:paraId="1FC6F170" w14:textId="77777777" w:rsidR="008B66B8" w:rsidRPr="00B87E6B" w:rsidRDefault="00000000">
      <w:pPr>
        <w:rPr>
          <w:sz w:val="24"/>
          <w:szCs w:val="24"/>
          <w:lang w:val="en-US"/>
        </w:rPr>
      </w:pPr>
      <w:proofErr w:type="spellStart"/>
      <w:r w:rsidRPr="00B87E6B">
        <w:rPr>
          <w:color w:val="555555"/>
          <w:sz w:val="24"/>
          <w:szCs w:val="24"/>
          <w:shd w:val="clear" w:color="auto" w:fill="FAFAFA"/>
          <w:lang w:val="en-US"/>
        </w:rPr>
        <w:t>problème</w:t>
      </w:r>
      <w:proofErr w:type="spellEnd"/>
      <w:r w:rsidRPr="00B87E6B">
        <w:rPr>
          <w:color w:val="555555"/>
          <w:sz w:val="24"/>
          <w:szCs w:val="24"/>
          <w:shd w:val="clear" w:color="auto" w:fill="FAFAFA"/>
          <w:lang w:val="en-US"/>
        </w:rPr>
        <w:t xml:space="preserve"> :  A single year of the GDELT GKG totals 2.5TB</w:t>
      </w:r>
      <w:r w:rsidRPr="00B87E6B">
        <w:rPr>
          <w:sz w:val="24"/>
          <w:szCs w:val="24"/>
          <w:lang w:val="en-US"/>
        </w:rPr>
        <w:t xml:space="preserve"> </w:t>
      </w:r>
    </w:p>
    <w:p w14:paraId="2E292809" w14:textId="77777777" w:rsidR="008B66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Donc utilisation de google </w:t>
      </w:r>
      <w:proofErr w:type="spellStart"/>
      <w:r>
        <w:rPr>
          <w:sz w:val="24"/>
          <w:szCs w:val="24"/>
        </w:rPr>
        <w:t>bigquery</w:t>
      </w:r>
      <w:proofErr w:type="spellEnd"/>
      <w:r>
        <w:rPr>
          <w:sz w:val="24"/>
          <w:szCs w:val="24"/>
        </w:rPr>
        <w:t xml:space="preserve"> </w:t>
      </w:r>
      <w:hyperlink r:id="rId22">
        <w:r>
          <w:rPr>
            <w:color w:val="1155CC"/>
            <w:sz w:val="24"/>
            <w:szCs w:val="24"/>
            <w:u w:val="single"/>
          </w:rPr>
          <w:t>https://console.cloud.google.com/bigquery?project=news-market-bot&amp;supportedpurview=project&amp;ws=!1m0</w:t>
        </w:r>
      </w:hyperlink>
    </w:p>
    <w:p w14:paraId="7BF1ACA5" w14:textId="77777777" w:rsidR="008B66B8" w:rsidRDefault="008B66B8">
      <w:pPr>
        <w:rPr>
          <w:sz w:val="24"/>
          <w:szCs w:val="24"/>
        </w:rPr>
      </w:pPr>
    </w:p>
    <w:p w14:paraId="01792BCF" w14:textId="77777777" w:rsidR="008B66B8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faire</w:t>
      </w:r>
      <w:proofErr w:type="gramEnd"/>
      <w:r>
        <w:rPr>
          <w:sz w:val="24"/>
          <w:szCs w:val="24"/>
        </w:rPr>
        <w:t xml:space="preserve"> attention ça va vite :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3DEBB33A" wp14:editId="164796B5">
            <wp:extent cx="3776663" cy="210110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101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24D0A" w14:textId="77777777" w:rsidR="008B66B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36D610A" wp14:editId="26309AD2">
            <wp:extent cx="5731200" cy="34544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22BE3" w14:textId="77777777" w:rsidR="008B66B8" w:rsidRDefault="008B66B8">
      <w:pPr>
        <w:rPr>
          <w:sz w:val="24"/>
          <w:szCs w:val="24"/>
        </w:rPr>
      </w:pPr>
    </w:p>
    <w:p w14:paraId="137A6BBC" w14:textId="77777777" w:rsidR="008B66B8" w:rsidRDefault="00000000">
      <w:pPr>
        <w:rPr>
          <w:rFonts w:ascii="Courier New" w:eastAsia="Courier New" w:hAnsi="Courier New" w:cs="Courier New"/>
          <w:color w:val="E8EAED"/>
          <w:sz w:val="18"/>
          <w:szCs w:val="18"/>
        </w:rPr>
      </w:pPr>
      <w:r>
        <w:rPr>
          <w:sz w:val="24"/>
          <w:szCs w:val="24"/>
        </w:rPr>
        <w:t xml:space="preserve"> Exemple résultat requête :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Courier New" w:eastAsia="Courier New" w:hAnsi="Courier New" w:cs="Courier New"/>
          <w:color w:val="E8EAED"/>
          <w:sz w:val="18"/>
          <w:szCs w:val="18"/>
        </w:rPr>
        <w:t>{</w:t>
      </w:r>
    </w:p>
    <w:p w14:paraId="5A83D955" w14:textId="77777777" w:rsidR="008B66B8" w:rsidRDefault="00000000">
      <w:pPr>
        <w:shd w:val="clear" w:color="auto" w:fill="000000"/>
        <w:spacing w:line="320" w:lineRule="auto"/>
        <w:rPr>
          <w:rFonts w:ascii="Courier New" w:eastAsia="Courier New" w:hAnsi="Courier New" w:cs="Courier New"/>
          <w:color w:val="E8EAED"/>
          <w:sz w:val="18"/>
          <w:szCs w:val="18"/>
        </w:rPr>
      </w:pPr>
      <w:r>
        <w:rPr>
          <w:rFonts w:ascii="Courier New" w:eastAsia="Courier New" w:hAnsi="Courier New" w:cs="Courier New"/>
          <w:color w:val="F1F3F4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"DATE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</w:t>
      </w:r>
      <w:r>
        <w:rPr>
          <w:rFonts w:ascii="Courier New" w:eastAsia="Courier New" w:hAnsi="Courier New" w:cs="Courier New"/>
          <w:color w:val="E8EAED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F1F3F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"20240114231500"</w:t>
      </w:r>
      <w:r>
        <w:rPr>
          <w:rFonts w:ascii="Courier New" w:eastAsia="Courier New" w:hAnsi="Courier New" w:cs="Courier New"/>
          <w:color w:val="E8EAED"/>
          <w:sz w:val="18"/>
          <w:szCs w:val="18"/>
        </w:rPr>
        <w:t>,</w:t>
      </w:r>
    </w:p>
    <w:p w14:paraId="0F3585C2" w14:textId="77777777" w:rsidR="008B66B8" w:rsidRDefault="00000000">
      <w:pPr>
        <w:shd w:val="clear" w:color="auto" w:fill="000000"/>
        <w:spacing w:line="320" w:lineRule="auto"/>
        <w:rPr>
          <w:rFonts w:ascii="Courier New" w:eastAsia="Courier New" w:hAnsi="Courier New" w:cs="Courier New"/>
          <w:color w:val="E8EAED"/>
          <w:sz w:val="18"/>
          <w:szCs w:val="18"/>
        </w:rPr>
      </w:pPr>
      <w:r>
        <w:rPr>
          <w:rFonts w:ascii="Courier New" w:eastAsia="Courier New" w:hAnsi="Courier New" w:cs="Courier New"/>
          <w:color w:val="F1F3F4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"url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</w:t>
      </w:r>
      <w:r>
        <w:rPr>
          <w:rFonts w:ascii="Courier New" w:eastAsia="Courier New" w:hAnsi="Courier New" w:cs="Courier New"/>
          <w:color w:val="E8EAED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F1F3F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"http://s2.aleqt.com/11053/"</w:t>
      </w:r>
      <w:r>
        <w:rPr>
          <w:rFonts w:ascii="Courier New" w:eastAsia="Courier New" w:hAnsi="Courier New" w:cs="Courier New"/>
          <w:color w:val="E8EAED"/>
          <w:sz w:val="18"/>
          <w:szCs w:val="18"/>
        </w:rPr>
        <w:t>,</w:t>
      </w:r>
    </w:p>
    <w:p w14:paraId="1359269E" w14:textId="77777777" w:rsidR="008B66B8" w:rsidRPr="00B87E6B" w:rsidRDefault="00000000">
      <w:pPr>
        <w:shd w:val="clear" w:color="auto" w:fill="000000"/>
        <w:spacing w:line="320" w:lineRule="auto"/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color w:val="F1F3F4"/>
          <w:sz w:val="18"/>
          <w:szCs w:val="18"/>
        </w:rPr>
        <w:lastRenderedPageBreak/>
        <w:t xml:space="preserve">  </w:t>
      </w:r>
      <w:r w:rsidRPr="00B87E6B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"V2Tone"</w:t>
      </w:r>
      <w:r w:rsidRPr="00B87E6B"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  <w:t>:</w:t>
      </w:r>
      <w:r w:rsidRPr="00B87E6B">
        <w:rPr>
          <w:rFonts w:ascii="Courier New" w:eastAsia="Courier New" w:hAnsi="Courier New" w:cs="Courier New"/>
          <w:color w:val="F1F3F4"/>
          <w:sz w:val="18"/>
          <w:szCs w:val="18"/>
          <w:lang w:val="en-US"/>
        </w:rPr>
        <w:t xml:space="preserve"> </w:t>
      </w:r>
      <w:r w:rsidRPr="00B87E6B">
        <w:rPr>
          <w:rFonts w:ascii="Courier New" w:eastAsia="Courier New" w:hAnsi="Courier New" w:cs="Courier New"/>
          <w:color w:val="CE9178"/>
          <w:sz w:val="18"/>
          <w:szCs w:val="18"/>
          <w:lang w:val="en-US"/>
        </w:rPr>
        <w:t>"-0.720288115246098,3.1812725090036,3.9015606242497,7.0828331332533,20.7082833133253,0.78031212484994,1580"</w:t>
      </w:r>
      <w:r w:rsidRPr="00B87E6B"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  <w:t>,</w:t>
      </w:r>
    </w:p>
    <w:p w14:paraId="5E2B2548" w14:textId="77777777" w:rsidR="008B66B8" w:rsidRPr="00B87E6B" w:rsidRDefault="00000000">
      <w:pPr>
        <w:shd w:val="clear" w:color="auto" w:fill="000000"/>
        <w:spacing w:line="320" w:lineRule="auto"/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</w:pPr>
      <w:r w:rsidRPr="00B87E6B">
        <w:rPr>
          <w:rFonts w:ascii="Courier New" w:eastAsia="Courier New" w:hAnsi="Courier New" w:cs="Courier New"/>
          <w:color w:val="F1F3F4"/>
          <w:sz w:val="18"/>
          <w:szCs w:val="18"/>
          <w:lang w:val="en-US"/>
        </w:rPr>
        <w:t xml:space="preserve">  </w:t>
      </w:r>
      <w:r w:rsidRPr="00B87E6B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"V2Organizations"</w:t>
      </w:r>
      <w:r w:rsidRPr="00B87E6B"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  <w:t>:</w:t>
      </w:r>
      <w:r w:rsidRPr="00B87E6B">
        <w:rPr>
          <w:rFonts w:ascii="Courier New" w:eastAsia="Courier New" w:hAnsi="Courier New" w:cs="Courier New"/>
          <w:color w:val="F1F3F4"/>
          <w:sz w:val="18"/>
          <w:szCs w:val="18"/>
          <w:lang w:val="en-US"/>
        </w:rPr>
        <w:t xml:space="preserve"> </w:t>
      </w:r>
      <w:r w:rsidRPr="00B87E6B">
        <w:rPr>
          <w:rFonts w:ascii="Courier New" w:eastAsia="Courier New" w:hAnsi="Courier New" w:cs="Courier New"/>
          <w:color w:val="CE9178"/>
          <w:sz w:val="18"/>
          <w:szCs w:val="18"/>
          <w:lang w:val="en-US"/>
        </w:rPr>
        <w:t>"Microsoft,4930;Microsoft,5130;Microsoft,5347;Microsoft,5599;Microsoft,6186;Microsoft,6367;Microsoft,6665;Microsoft,7069;Microsoft,7574;World Bank,958;United States,3809;United States,9842;Company Microsoft,6186;Company Microsoft,6665;Apple Inc,6853;International Monetary Fund,932;I Center,3730;Technology Microsoft,4930;Bank Barclays,7218"</w:t>
      </w:r>
      <w:r w:rsidRPr="00B87E6B"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  <w:t>,</w:t>
      </w:r>
    </w:p>
    <w:p w14:paraId="3842299A" w14:textId="77777777" w:rsidR="008B66B8" w:rsidRPr="00B87E6B" w:rsidRDefault="00000000">
      <w:pPr>
        <w:shd w:val="clear" w:color="auto" w:fill="000000"/>
        <w:spacing w:line="320" w:lineRule="auto"/>
        <w:rPr>
          <w:rFonts w:ascii="Courier New" w:eastAsia="Courier New" w:hAnsi="Courier New" w:cs="Courier New"/>
          <w:color w:val="CE9178"/>
          <w:sz w:val="18"/>
          <w:szCs w:val="18"/>
          <w:lang w:val="en-US"/>
        </w:rPr>
      </w:pPr>
      <w:r w:rsidRPr="00B87E6B">
        <w:rPr>
          <w:rFonts w:ascii="Courier New" w:eastAsia="Courier New" w:hAnsi="Courier New" w:cs="Courier New"/>
          <w:color w:val="F1F3F4"/>
          <w:sz w:val="18"/>
          <w:szCs w:val="18"/>
          <w:lang w:val="en-US"/>
        </w:rPr>
        <w:t xml:space="preserve">  </w:t>
      </w:r>
      <w:r w:rsidRPr="00B87E6B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"V2Themes"</w:t>
      </w:r>
      <w:r w:rsidRPr="00B87E6B"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  <w:t>:</w:t>
      </w:r>
      <w:r w:rsidRPr="00B87E6B">
        <w:rPr>
          <w:rFonts w:ascii="Courier New" w:eastAsia="Courier New" w:hAnsi="Courier New" w:cs="Courier New"/>
          <w:color w:val="F1F3F4"/>
          <w:sz w:val="18"/>
          <w:szCs w:val="18"/>
          <w:lang w:val="en-US"/>
        </w:rPr>
        <w:t xml:space="preserve"> </w:t>
      </w:r>
      <w:r w:rsidRPr="00B87E6B">
        <w:rPr>
          <w:rFonts w:ascii="Courier New" w:eastAsia="Courier New" w:hAnsi="Courier New" w:cs="Courier New"/>
          <w:color w:val="CE9178"/>
          <w:sz w:val="18"/>
          <w:szCs w:val="18"/>
          <w:lang w:val="en-US"/>
        </w:rPr>
        <w:t>"ENV_OIL,1354;ENV_OIL,1418;ENV_OIL,1624;ENV_OIL,1677;SOC_POLARIZED,74;USPEC_UNCERTAINTY1,74;TAX_ECON_PRICE,1631;TAX_FNCACT_ACTOR,185;WB_1150_VOLATILITY,1620;WB_1104_MACROECONOMIC_VULNERABILITY_AND_DEBT,1620;TAX_FNCACT_ANALYST,8224;EPU_POLICY_SPENDING,8860;ALLIANCE,1343;MEDIA_MSM,566;MEDIA_MSM,6484;MEDIA_MSM,7692;GENERAL_GOVERNMENT,5674;EPU_POLICY_GOVERNMENT,5674;ECON_DEVELOPMENTORGS_WORLD_BANK,958;EPU_ECONOMY,367;EPU_ECONOMY,577;EPU_ECONOMY,4842;EPU_ECONOMY,6089;EPU_ECONOMY,6495;EPU_ECONOMY,8206;EPU_ECONOMY,8641;EPU_ECONOMY,9054;EPU_ECONOMY,9271;EPU_ECONOMY,10471;EPU_ECONOMY_HISTORIC,367;EPU_ECONOMY_HISTORIC,577;EPU_ECONOMY_HISTORIC,4842;EPU_ECONOMY_HISTORIC,6089;EPU_ECONOMY_HISTORIC,6495;EPU_ECONOMY_HISTORIC,8206;EPU_ECONOMY_HISTORIC,8641;EPU_ECONOMY_HISTORIC,9054;EPU_ECONOMY_HISTORIC,9271;EPU_ECONOMY_HISTORIC,10471;TAX_FNCACT_TRADERS,3231;ARMEDCONFLICT,8189;EPU_CATS_NATIONAL_SECURITY,8189;ECON_INFLATION,8880;ECON_INFLATION,10314;ECON_INFLATION,10538;ECON_INFLATION,10689;WB_442_INFLATION,8880;WB_442_INFLATION,10314;WB_442_INFLATION,10538;WB_442_INFLATION,10689;AUSTERITY,8431;WB_1074_FISCAL_CONTRACTION,8431;WB_1070_ECONOMIC_GROWTH_POLICY,8431;WB_471_ECONOMIC_GROWTH,8431;WB_1072_FISCAL_POLICY_AND_GROWTH,8431;TAX_WORLDLANGUAGES_COMOROS,10944;UNGP_FORESTS_RIVERS_OCEANS,9128;TAX_RELIGION_ISLAMIC,10920;TAX_ETHNICITY_CHINESE,10121;TAX_WORLDLANGUAGES_CHINESE,10121;SOVEREIGNTY,3937;WB_2433_CONFLICT_AND_VIOLENCE,9200;WB_2433_CONFLICT_AND_VIOLENCE,9337;WB_2432_FRAGILITY_CONFLICT_AND_VIOLENCE,9200;WB_2432_FRAGILITY_CONFLICT_AND_VIOLENCE,9337;WB_1921_PRIVATE_SECTOR_DEVELOPMENT,6024;WB_346_COMPETITIVE_INDUSTRIES,6024;WB_818_INDUSTRY_POLICY_AND_REAL_SECTORS,6024;WB_1281_MANUFACTURING,6024;ECON_OILPRICE,1631;USPEC_POLICY1,292;EPU_POLICY_BUDGET,292;TAX_FNCACT_WOMEN,10836;ECON_STOCKMARKET,2041;EPU_CATS_MIGRATION_FEAR_FEAR,8059;TAX_FNCACT_PRESIDENT,1526;TAX_FNCACT_PRESIDENT,3340;TAX_FNCACT_PRESIDENT,4145;TAX_FNCACT_PRESIDENT,9876;TAX_FNCACT_PRESIDENT,10889;USPEC_POLITICS_GENERAL1,1526;USPEC_POLITICS_GENERAL1,3340;USPEC_POLITICS_GENERAL1,4145;USPEC_POLITICS_GENERAL1,9876;USPEC_POLITICS_GENERAL1,10889;TAX_FNCACT_OFFICIAL,624;WB_698_TRADE,2475;TAX_WORLDLANGUAGES_LATIN,9021;TAX_WORLDLANGUAGES_LATIN,9083;TAX_WORLDLANGUAGES_LATIN,9400;TAX_WORLDLANGUAGES_LATIN,10279;WB_856_WAGES,8757;WB_1654_ACTIVE_LABOR_MARKET_POLICIES,8757;WB_855_LABOR_MARKETS,8757;WB_697_SOCIAL_PROTECTION_AND_LABOR,8757;PUBLIC_TRANSPORT,4087;TAX_FNCACT_CHILDREN,7971;ECON_DEVELOPMENTORGS_INTERNATIONAL_MONETARY_FUND,932;TAX_FNCACT_WHOLESALER,2764;ECON_DEBT,8335;ECON_DEBT,8584;ECON_DEBT,8619;ECON_DEBT,9520;WB_450_DEBT,8335;WB_450_DEBT,8584;WB_450_DEBT,8619;WB_450_DEBT,9520;ELECTION,8465;AFFECT,9244;TAX_ETHNICITY_VENEZUELAN,10585;WB_286_TELECOMMUNICATIONS_AND_BROADBAND_ACCESS,3029;WB_133_INFORMATION_AND_COMMUNICATION_TECHNOLOGIES,3029;TAX_WORLDLANGUAGES_RUSSIA,3375;TAX_WORLDLANGUAGES_RUSSIA,3836;TAX_WORLDLANGUAGES_RUSSIA,3866;TAX_WORLDLANGUAGES_RUSSIA,4591;TAX_WORLDLANGUAGES_RUSSIA,4764;KIDNAP,1609;LEADER,255;TAX_FNCACT_LEGISLATORS,255;TAX_ETHNICITY_RUSSIAN,3492;TAX_ETHNICITY_RUSSIAN,3677;TAX_ETHNICITY_RUSSIAN,4153;TAX_ETHNICITY_RUSSIAN,4200;TAX_ETHNICITY_RUSSIAN,4344;TAX_WORLDLANGUAGES_RUSSIAN,3492;TAX_WORLDLANGUAGES_RUSSIAN,3677;TAX_WORLDLANGUAGES_RUSSIAN,4153;TAX_WORLDLANGUAGES_RUSSIAN,4200;TAX_WORLDLANGUAGES_RUSSIAN,4344;"</w:t>
      </w:r>
    </w:p>
    <w:p w14:paraId="5D42C8BE" w14:textId="77777777" w:rsidR="008B66B8" w:rsidRPr="00B87E6B" w:rsidRDefault="00000000">
      <w:pPr>
        <w:shd w:val="clear" w:color="auto" w:fill="000000"/>
        <w:spacing w:line="320" w:lineRule="auto"/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</w:pPr>
      <w:r w:rsidRPr="00B87E6B">
        <w:rPr>
          <w:rFonts w:ascii="Courier New" w:eastAsia="Courier New" w:hAnsi="Courier New" w:cs="Courier New"/>
          <w:color w:val="E8EAED"/>
          <w:sz w:val="18"/>
          <w:szCs w:val="18"/>
          <w:lang w:val="en-US"/>
        </w:rPr>
        <w:lastRenderedPageBreak/>
        <w:t>}</w:t>
      </w:r>
    </w:p>
    <w:p w14:paraId="661C0C05" w14:textId="77777777" w:rsidR="008B66B8" w:rsidRPr="00B87E6B" w:rsidRDefault="008B66B8">
      <w:pPr>
        <w:rPr>
          <w:sz w:val="24"/>
          <w:szCs w:val="24"/>
          <w:lang w:val="en-US"/>
        </w:rPr>
      </w:pPr>
    </w:p>
    <w:p w14:paraId="5D060457" w14:textId="77777777" w:rsidR="008B66B8" w:rsidRPr="00B87E6B" w:rsidRDefault="00000000">
      <w:pPr>
        <w:rPr>
          <w:sz w:val="24"/>
          <w:szCs w:val="24"/>
          <w:lang w:val="en-US"/>
        </w:rPr>
      </w:pPr>
      <w:r w:rsidRPr="00B87E6B">
        <w:rPr>
          <w:sz w:val="24"/>
          <w:szCs w:val="24"/>
          <w:lang w:val="en-US"/>
        </w:rPr>
        <w:t xml:space="preserve">Solution </w:t>
      </w:r>
      <w:proofErr w:type="spellStart"/>
      <w:r w:rsidRPr="00B87E6B">
        <w:rPr>
          <w:sz w:val="24"/>
          <w:szCs w:val="24"/>
          <w:lang w:val="en-US"/>
        </w:rPr>
        <w:t>gratuite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conservée</w:t>
      </w:r>
      <w:proofErr w:type="spellEnd"/>
      <w:r w:rsidRPr="00B87E6B">
        <w:rPr>
          <w:sz w:val="24"/>
          <w:szCs w:val="24"/>
          <w:lang w:val="en-US"/>
        </w:rPr>
        <w:t xml:space="preserve"> : </w:t>
      </w:r>
    </w:p>
    <w:p w14:paraId="4AE1665B" w14:textId="77777777" w:rsidR="008B66B8" w:rsidRPr="00B87E6B" w:rsidRDefault="008B66B8">
      <w:pPr>
        <w:rPr>
          <w:sz w:val="24"/>
          <w:szCs w:val="24"/>
          <w:lang w:val="en-US"/>
        </w:rPr>
      </w:pPr>
    </w:p>
    <w:p w14:paraId="4420885A" w14:textId="77777777" w:rsidR="008B66B8" w:rsidRPr="00B87E6B" w:rsidRDefault="00000000">
      <w:pPr>
        <w:rPr>
          <w:sz w:val="24"/>
          <w:szCs w:val="24"/>
          <w:lang w:val="en-US"/>
        </w:rPr>
      </w:pPr>
      <w:proofErr w:type="spellStart"/>
      <w:r w:rsidRPr="00B87E6B">
        <w:rPr>
          <w:sz w:val="24"/>
          <w:szCs w:val="24"/>
          <w:lang w:val="en-US"/>
        </w:rPr>
        <w:t>Télécharger</w:t>
      </w:r>
      <w:proofErr w:type="spellEnd"/>
      <w:r w:rsidRPr="00B87E6B">
        <w:rPr>
          <w:sz w:val="24"/>
          <w:szCs w:val="24"/>
          <w:lang w:val="en-US"/>
        </w:rPr>
        <w:t xml:space="preserve"> les données brutes et </w:t>
      </w:r>
    </w:p>
    <w:p w14:paraId="2F1BAFA0" w14:textId="77777777" w:rsidR="008B66B8" w:rsidRPr="00B87E6B" w:rsidRDefault="008B66B8">
      <w:pPr>
        <w:rPr>
          <w:sz w:val="24"/>
          <w:szCs w:val="24"/>
          <w:lang w:val="en-US"/>
        </w:rPr>
      </w:pPr>
    </w:p>
    <w:p w14:paraId="542D592D" w14:textId="77777777" w:rsidR="008B66B8" w:rsidRPr="00B87E6B" w:rsidRDefault="00000000">
      <w:pPr>
        <w:rPr>
          <w:sz w:val="24"/>
          <w:szCs w:val="24"/>
          <w:lang w:val="en-US"/>
        </w:rPr>
      </w:pPr>
      <w:hyperlink r:id="rId25">
        <w:r w:rsidRPr="00B87E6B">
          <w:rPr>
            <w:color w:val="1155CC"/>
            <w:sz w:val="24"/>
            <w:szCs w:val="24"/>
            <w:u w:val="single"/>
            <w:lang w:val="en-US"/>
          </w:rPr>
          <w:t>http://data.gdeltproject.org/documentation/GDELT-Data_Format_Codebook.pdf</w:t>
        </w:r>
      </w:hyperlink>
    </w:p>
    <w:p w14:paraId="6AC2FB32" w14:textId="77777777" w:rsidR="008B66B8" w:rsidRPr="00B87E6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6" w:name="_za5094t3k5xl" w:colFirst="0" w:colLast="0"/>
      <w:bookmarkEnd w:id="6"/>
      <w:proofErr w:type="spellStart"/>
      <w:r w:rsidRPr="00B87E6B">
        <w:rPr>
          <w:b/>
          <w:bCs/>
          <w:sz w:val="34"/>
          <w:szCs w:val="34"/>
          <w:lang w:val="en-US"/>
        </w:rPr>
        <w:t>Récupération</w:t>
      </w:r>
      <w:proofErr w:type="spellEnd"/>
      <w:r w:rsidRPr="00B87E6B">
        <w:rPr>
          <w:b/>
          <w:bCs/>
          <w:sz w:val="34"/>
          <w:szCs w:val="34"/>
          <w:lang w:val="en-US"/>
        </w:rPr>
        <w:t xml:space="preserve"> des données GDELT</w:t>
      </w:r>
    </w:p>
    <w:p w14:paraId="552BA3ED" w14:textId="77777777" w:rsidR="008B66B8" w:rsidRPr="00B87E6B" w:rsidRDefault="00000000">
      <w:pPr>
        <w:spacing w:before="240" w:after="240"/>
        <w:rPr>
          <w:b/>
          <w:bCs/>
          <w:sz w:val="24"/>
          <w:szCs w:val="24"/>
          <w:lang w:val="en-US"/>
        </w:rPr>
      </w:pPr>
      <w:r w:rsidRPr="00B87E6B">
        <w:rPr>
          <w:b/>
          <w:bCs/>
          <w:sz w:val="24"/>
          <w:szCs w:val="24"/>
          <w:lang w:val="en-US"/>
        </w:rPr>
        <w:t xml:space="preserve">Deux façons </w:t>
      </w:r>
      <w:proofErr w:type="spellStart"/>
      <w:r w:rsidRPr="00B87E6B">
        <w:rPr>
          <w:b/>
          <w:bCs/>
          <w:sz w:val="24"/>
          <w:szCs w:val="24"/>
          <w:lang w:val="en-US"/>
        </w:rPr>
        <w:t>d'y</w:t>
      </w:r>
      <w:proofErr w:type="spellEnd"/>
      <w:r w:rsidRPr="00B87E6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87E6B">
        <w:rPr>
          <w:b/>
          <w:bCs/>
          <w:sz w:val="24"/>
          <w:szCs w:val="24"/>
          <w:lang w:val="en-US"/>
        </w:rPr>
        <w:t>accéder</w:t>
      </w:r>
      <w:proofErr w:type="spellEnd"/>
      <w:r w:rsidRPr="00B87E6B">
        <w:rPr>
          <w:b/>
          <w:bCs/>
          <w:sz w:val="24"/>
          <w:szCs w:val="24"/>
          <w:lang w:val="en-US"/>
        </w:rPr>
        <w:t xml:space="preserve"> :</w:t>
      </w:r>
    </w:p>
    <w:p w14:paraId="063C911F" w14:textId="77777777" w:rsidR="008B66B8" w:rsidRPr="00B87E6B" w:rsidRDefault="00000000">
      <w:pPr>
        <w:numPr>
          <w:ilvl w:val="0"/>
          <w:numId w:val="8"/>
        </w:numPr>
        <w:spacing w:before="240"/>
        <w:rPr>
          <w:sz w:val="24"/>
          <w:szCs w:val="24"/>
          <w:lang w:val="en-US"/>
        </w:rPr>
      </w:pPr>
      <w:proofErr w:type="spellStart"/>
      <w:r w:rsidRPr="00B87E6B">
        <w:rPr>
          <w:b/>
          <w:bCs/>
          <w:sz w:val="24"/>
          <w:szCs w:val="24"/>
          <w:lang w:val="en-US"/>
        </w:rPr>
        <w:t>BigQuery</w:t>
      </w:r>
      <w:proofErr w:type="spellEnd"/>
      <w:r w:rsidRPr="00B87E6B">
        <w:rPr>
          <w:sz w:val="24"/>
          <w:szCs w:val="24"/>
          <w:lang w:val="en-US"/>
        </w:rPr>
        <w:t xml:space="preserve"> (</w:t>
      </w:r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gdelt-bq.gdeltv2.gkg_partitioned</w:t>
      </w:r>
      <w:r w:rsidRPr="00B87E6B">
        <w:rPr>
          <w:sz w:val="24"/>
          <w:szCs w:val="24"/>
          <w:lang w:val="en-US"/>
        </w:rPr>
        <w:t xml:space="preserve">) — pratique pour des </w:t>
      </w:r>
      <w:proofErr w:type="spellStart"/>
      <w:r w:rsidRPr="00B87E6B">
        <w:rPr>
          <w:sz w:val="24"/>
          <w:szCs w:val="24"/>
          <w:lang w:val="en-US"/>
        </w:rPr>
        <w:t>requêtes</w:t>
      </w:r>
      <w:proofErr w:type="spellEnd"/>
      <w:r w:rsidRPr="00B87E6B">
        <w:rPr>
          <w:sz w:val="24"/>
          <w:szCs w:val="24"/>
          <w:lang w:val="en-US"/>
        </w:rPr>
        <w:t xml:space="preserve"> SQL, </w:t>
      </w:r>
      <w:proofErr w:type="spellStart"/>
      <w:r w:rsidRPr="00B87E6B">
        <w:rPr>
          <w:sz w:val="24"/>
          <w:szCs w:val="24"/>
          <w:lang w:val="en-US"/>
        </w:rPr>
        <w:t>mais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facturé</w:t>
      </w:r>
      <w:proofErr w:type="spellEnd"/>
      <w:r w:rsidRPr="00B87E6B">
        <w:rPr>
          <w:sz w:val="24"/>
          <w:szCs w:val="24"/>
          <w:lang w:val="en-US"/>
        </w:rPr>
        <w:t xml:space="preserve"> au volume </w:t>
      </w:r>
      <w:proofErr w:type="spellStart"/>
      <w:r w:rsidRPr="00B87E6B">
        <w:rPr>
          <w:sz w:val="24"/>
          <w:szCs w:val="24"/>
          <w:lang w:val="en-US"/>
        </w:rPr>
        <w:t>scanné</w:t>
      </w:r>
      <w:proofErr w:type="spellEnd"/>
      <w:r w:rsidRPr="00B87E6B">
        <w:rPr>
          <w:sz w:val="24"/>
          <w:szCs w:val="24"/>
          <w:lang w:val="en-US"/>
        </w:rPr>
        <w:t xml:space="preserve">. Utile </w:t>
      </w:r>
      <w:proofErr w:type="spellStart"/>
      <w:r w:rsidRPr="00B87E6B">
        <w:rPr>
          <w:sz w:val="24"/>
          <w:szCs w:val="24"/>
          <w:lang w:val="en-US"/>
        </w:rPr>
        <w:t>seulement</w:t>
      </w:r>
      <w:proofErr w:type="spellEnd"/>
      <w:r w:rsidRPr="00B87E6B">
        <w:rPr>
          <w:sz w:val="24"/>
          <w:szCs w:val="24"/>
          <w:lang w:val="en-US"/>
        </w:rPr>
        <w:t xml:space="preserve"> pour la </w:t>
      </w:r>
      <w:proofErr w:type="spellStart"/>
      <w:r w:rsidRPr="00B87E6B">
        <w:rPr>
          <w:sz w:val="24"/>
          <w:szCs w:val="24"/>
          <w:lang w:val="en-US"/>
        </w:rPr>
        <w:t>période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antérieure</w:t>
      </w:r>
      <w:proofErr w:type="spellEnd"/>
      <w:r w:rsidRPr="00B87E6B">
        <w:rPr>
          <w:sz w:val="24"/>
          <w:szCs w:val="24"/>
          <w:lang w:val="en-US"/>
        </w:rPr>
        <w:t xml:space="preserve"> à 2015 (pas couverte par les </w:t>
      </w:r>
      <w:proofErr w:type="spellStart"/>
      <w:r w:rsidRPr="00B87E6B">
        <w:rPr>
          <w:sz w:val="24"/>
          <w:szCs w:val="24"/>
          <w:lang w:val="en-US"/>
        </w:rPr>
        <w:t>fichiers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bruts</w:t>
      </w:r>
      <w:proofErr w:type="spellEnd"/>
      <w:r w:rsidRPr="00B87E6B">
        <w:rPr>
          <w:sz w:val="24"/>
          <w:szCs w:val="24"/>
          <w:lang w:val="en-US"/>
        </w:rPr>
        <w:t xml:space="preserve">), avec </w:t>
      </w:r>
      <w:proofErr w:type="spellStart"/>
      <w:r w:rsidRPr="00B87E6B">
        <w:rPr>
          <w:sz w:val="24"/>
          <w:szCs w:val="24"/>
          <w:lang w:val="en-US"/>
        </w:rPr>
        <w:t>ces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règles</w:t>
      </w:r>
      <w:proofErr w:type="spellEnd"/>
      <w:r w:rsidRPr="00B87E6B">
        <w:rPr>
          <w:sz w:val="24"/>
          <w:szCs w:val="24"/>
          <w:lang w:val="en-US"/>
        </w:rPr>
        <w:t xml:space="preserve"> pour limiter la facture : </w:t>
      </w:r>
      <w:proofErr w:type="spellStart"/>
      <w:r w:rsidRPr="00B87E6B">
        <w:rPr>
          <w:sz w:val="24"/>
          <w:szCs w:val="24"/>
          <w:lang w:val="en-US"/>
        </w:rPr>
        <w:t>filtrer</w:t>
      </w:r>
      <w:proofErr w:type="spellEnd"/>
      <w:r w:rsidRPr="00B87E6B">
        <w:rPr>
          <w:sz w:val="24"/>
          <w:szCs w:val="24"/>
          <w:lang w:val="en-US"/>
        </w:rPr>
        <w:t xml:space="preserve"> sur </w:t>
      </w:r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_PARTITIONTIME</w:t>
      </w:r>
      <w:r w:rsidRPr="00B87E6B">
        <w:rPr>
          <w:sz w:val="24"/>
          <w:szCs w:val="24"/>
          <w:lang w:val="en-US"/>
        </w:rPr>
        <w:t xml:space="preserve">, ne </w:t>
      </w:r>
      <w:proofErr w:type="spellStart"/>
      <w:r w:rsidRPr="00B87E6B">
        <w:rPr>
          <w:sz w:val="24"/>
          <w:szCs w:val="24"/>
          <w:lang w:val="en-US"/>
        </w:rPr>
        <w:t>sélectionner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que</w:t>
      </w:r>
      <w:proofErr w:type="spellEnd"/>
      <w:r w:rsidRPr="00B87E6B">
        <w:rPr>
          <w:sz w:val="24"/>
          <w:szCs w:val="24"/>
          <w:lang w:val="en-US"/>
        </w:rPr>
        <w:t xml:space="preserve"> les </w:t>
      </w:r>
      <w:proofErr w:type="spellStart"/>
      <w:r w:rsidRPr="00B87E6B">
        <w:rPr>
          <w:sz w:val="24"/>
          <w:szCs w:val="24"/>
          <w:lang w:val="en-US"/>
        </w:rPr>
        <w:t>colonnes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utiles</w:t>
      </w:r>
      <w:proofErr w:type="spellEnd"/>
      <w:r w:rsidRPr="00B87E6B">
        <w:rPr>
          <w:sz w:val="24"/>
          <w:szCs w:val="24"/>
          <w:lang w:val="en-US"/>
        </w:rPr>
        <w:t xml:space="preserve">, exporter le </w:t>
      </w:r>
      <w:proofErr w:type="spellStart"/>
      <w:r w:rsidRPr="00B87E6B">
        <w:rPr>
          <w:sz w:val="24"/>
          <w:szCs w:val="24"/>
          <w:lang w:val="en-US"/>
        </w:rPr>
        <w:t>résultat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une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seule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fois</w:t>
      </w:r>
      <w:proofErr w:type="spellEnd"/>
      <w:r w:rsidRPr="00B87E6B">
        <w:rPr>
          <w:sz w:val="24"/>
          <w:szCs w:val="24"/>
          <w:lang w:val="en-US"/>
        </w:rPr>
        <w:t xml:space="preserve"> vers GCS (</w:t>
      </w:r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EXPORT DATA</w:t>
      </w:r>
      <w:r w:rsidRPr="00B87E6B">
        <w:rPr>
          <w:sz w:val="24"/>
          <w:szCs w:val="24"/>
          <w:lang w:val="en-US"/>
        </w:rPr>
        <w:t xml:space="preserve">) </w:t>
      </w:r>
      <w:proofErr w:type="spellStart"/>
      <w:r w:rsidRPr="00B87E6B">
        <w:rPr>
          <w:sz w:val="24"/>
          <w:szCs w:val="24"/>
          <w:lang w:val="en-US"/>
        </w:rPr>
        <w:t>puis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retraiter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localement</w:t>
      </w:r>
      <w:proofErr w:type="spellEnd"/>
      <w:r w:rsidRPr="00B87E6B">
        <w:rPr>
          <w:sz w:val="24"/>
          <w:szCs w:val="24"/>
          <w:lang w:val="en-US"/>
        </w:rPr>
        <w:t xml:space="preserve"> sans </w:t>
      </w:r>
      <w:proofErr w:type="spellStart"/>
      <w:r w:rsidRPr="00B87E6B">
        <w:rPr>
          <w:sz w:val="24"/>
          <w:szCs w:val="24"/>
          <w:lang w:val="en-US"/>
        </w:rPr>
        <w:t>repayer</w:t>
      </w:r>
      <w:proofErr w:type="spellEnd"/>
      <w:r w:rsidRPr="00B87E6B">
        <w:rPr>
          <w:sz w:val="24"/>
          <w:szCs w:val="24"/>
          <w:lang w:val="en-US"/>
        </w:rPr>
        <w:t>.</w:t>
      </w:r>
    </w:p>
    <w:p w14:paraId="5C97F374" w14:textId="77777777" w:rsidR="008B66B8" w:rsidRPr="00B87E6B" w:rsidRDefault="00000000">
      <w:pPr>
        <w:numPr>
          <w:ilvl w:val="0"/>
          <w:numId w:val="8"/>
        </w:numPr>
        <w:spacing w:after="240"/>
        <w:rPr>
          <w:sz w:val="24"/>
          <w:szCs w:val="24"/>
          <w:lang w:val="en-US"/>
        </w:rPr>
      </w:pPr>
      <w:proofErr w:type="spellStart"/>
      <w:r w:rsidRPr="00B87E6B">
        <w:rPr>
          <w:b/>
          <w:bCs/>
          <w:sz w:val="24"/>
          <w:szCs w:val="24"/>
          <w:lang w:val="en-US"/>
        </w:rPr>
        <w:t>Fichiers</w:t>
      </w:r>
      <w:proofErr w:type="spellEnd"/>
      <w:r w:rsidRPr="00B87E6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87E6B">
        <w:rPr>
          <w:b/>
          <w:bCs/>
          <w:sz w:val="24"/>
          <w:szCs w:val="24"/>
          <w:lang w:val="en-US"/>
        </w:rPr>
        <w:t>bruts</w:t>
      </w:r>
      <w:proofErr w:type="spellEnd"/>
      <w:r w:rsidRPr="00B87E6B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87E6B">
        <w:rPr>
          <w:b/>
          <w:bCs/>
          <w:sz w:val="24"/>
          <w:szCs w:val="24"/>
          <w:lang w:val="en-US"/>
        </w:rPr>
        <w:t>gratuits</w:t>
      </w:r>
      <w:proofErr w:type="spellEnd"/>
      <w:r w:rsidRPr="00B87E6B">
        <w:rPr>
          <w:sz w:val="24"/>
          <w:szCs w:val="24"/>
          <w:lang w:val="en-US"/>
        </w:rPr>
        <w:t xml:space="preserve"> (</w:t>
      </w:r>
      <w:proofErr w:type="spellStart"/>
      <w:r w:rsidRPr="00B87E6B">
        <w:rPr>
          <w:sz w:val="24"/>
          <w:szCs w:val="24"/>
          <w:lang w:val="en-US"/>
        </w:rPr>
        <w:t>recommandé</w:t>
      </w:r>
      <w:proofErr w:type="spellEnd"/>
      <w:r w:rsidRPr="00B87E6B">
        <w:rPr>
          <w:sz w:val="24"/>
          <w:szCs w:val="24"/>
          <w:lang w:val="en-US"/>
        </w:rPr>
        <w:t xml:space="preserve">) — GDELT </w:t>
      </w:r>
      <w:proofErr w:type="spellStart"/>
      <w:r w:rsidRPr="00B87E6B">
        <w:rPr>
          <w:sz w:val="24"/>
          <w:szCs w:val="24"/>
          <w:lang w:val="en-US"/>
        </w:rPr>
        <w:t>publie</w:t>
      </w:r>
      <w:proofErr w:type="spellEnd"/>
      <w:r w:rsidRPr="00B87E6B">
        <w:rPr>
          <w:sz w:val="24"/>
          <w:szCs w:val="24"/>
          <w:lang w:val="en-US"/>
        </w:rPr>
        <w:t xml:space="preserve"> tout </w:t>
      </w:r>
      <w:proofErr w:type="spellStart"/>
      <w:r w:rsidRPr="00B87E6B">
        <w:rPr>
          <w:sz w:val="24"/>
          <w:szCs w:val="24"/>
          <w:lang w:val="en-US"/>
        </w:rPr>
        <w:t>en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clair</w:t>
      </w:r>
      <w:proofErr w:type="spellEnd"/>
      <w:r w:rsidRPr="00B87E6B">
        <w:rPr>
          <w:sz w:val="24"/>
          <w:szCs w:val="24"/>
          <w:lang w:val="en-US"/>
        </w:rPr>
        <w:t xml:space="preserve">, sans quota, sur </w:t>
      </w:r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data.gdeltproject.org/gdeltv2/</w:t>
      </w:r>
      <w:r w:rsidRPr="00B87E6B">
        <w:rPr>
          <w:sz w:val="24"/>
          <w:szCs w:val="24"/>
          <w:lang w:val="en-US"/>
        </w:rPr>
        <w:t xml:space="preserve">. Un CSV </w:t>
      </w:r>
      <w:proofErr w:type="spellStart"/>
      <w:r w:rsidRPr="00B87E6B">
        <w:rPr>
          <w:sz w:val="24"/>
          <w:szCs w:val="24"/>
          <w:lang w:val="en-US"/>
        </w:rPr>
        <w:t>zippé</w:t>
      </w:r>
      <w:proofErr w:type="spellEnd"/>
      <w:r w:rsidRPr="00B87E6B">
        <w:rPr>
          <w:sz w:val="24"/>
          <w:szCs w:val="24"/>
          <w:lang w:val="en-US"/>
        </w:rPr>
        <w:t xml:space="preserve"> par tranche de 15 minutes (</w:t>
      </w:r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{timestamp}.gkg.csv.zip</w:t>
      </w:r>
      <w:r w:rsidRPr="00B87E6B">
        <w:rPr>
          <w:sz w:val="24"/>
          <w:szCs w:val="24"/>
          <w:lang w:val="en-US"/>
        </w:rPr>
        <w:t xml:space="preserve">), </w:t>
      </w:r>
      <w:proofErr w:type="spellStart"/>
      <w:r w:rsidRPr="00B87E6B">
        <w:rPr>
          <w:sz w:val="24"/>
          <w:szCs w:val="24"/>
          <w:lang w:val="en-US"/>
        </w:rPr>
        <w:t>fiable</w:t>
      </w:r>
      <w:proofErr w:type="spellEnd"/>
      <w:r w:rsidRPr="00B87E6B">
        <w:rPr>
          <w:sz w:val="24"/>
          <w:szCs w:val="24"/>
          <w:lang w:val="en-US"/>
        </w:rPr>
        <w:t xml:space="preserve"> à </w:t>
      </w:r>
      <w:proofErr w:type="spellStart"/>
      <w:r w:rsidRPr="00B87E6B">
        <w:rPr>
          <w:sz w:val="24"/>
          <w:szCs w:val="24"/>
          <w:lang w:val="en-US"/>
        </w:rPr>
        <w:t>partir</w:t>
      </w:r>
      <w:proofErr w:type="spellEnd"/>
      <w:r w:rsidRPr="00B87E6B">
        <w:rPr>
          <w:sz w:val="24"/>
          <w:szCs w:val="24"/>
          <w:lang w:val="en-US"/>
        </w:rPr>
        <w:t xml:space="preserve"> de 2015. La </w:t>
      </w:r>
      <w:proofErr w:type="spellStart"/>
      <w:r w:rsidRPr="00B87E6B">
        <w:rPr>
          <w:sz w:val="24"/>
          <w:szCs w:val="24"/>
          <w:lang w:val="en-US"/>
        </w:rPr>
        <w:t>liste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complète</w:t>
      </w:r>
      <w:proofErr w:type="spellEnd"/>
      <w:r w:rsidRPr="00B87E6B">
        <w:rPr>
          <w:sz w:val="24"/>
          <w:szCs w:val="24"/>
          <w:lang w:val="en-US"/>
        </w:rPr>
        <w:t xml:space="preserve"> des </w:t>
      </w:r>
      <w:proofErr w:type="spellStart"/>
      <w:r w:rsidRPr="00B87E6B">
        <w:rPr>
          <w:sz w:val="24"/>
          <w:szCs w:val="24"/>
          <w:lang w:val="en-US"/>
        </w:rPr>
        <w:t>fichiers</w:t>
      </w:r>
      <w:proofErr w:type="spellEnd"/>
      <w:r w:rsidRPr="00B87E6B">
        <w:rPr>
          <w:sz w:val="24"/>
          <w:szCs w:val="24"/>
          <w:lang w:val="en-US"/>
        </w:rPr>
        <w:t xml:space="preserve"> </w:t>
      </w:r>
      <w:proofErr w:type="spellStart"/>
      <w:r w:rsidRPr="00B87E6B">
        <w:rPr>
          <w:sz w:val="24"/>
          <w:szCs w:val="24"/>
          <w:lang w:val="en-US"/>
        </w:rPr>
        <w:t>disponibles</w:t>
      </w:r>
      <w:proofErr w:type="spellEnd"/>
      <w:r w:rsidRPr="00B87E6B">
        <w:rPr>
          <w:sz w:val="24"/>
          <w:szCs w:val="24"/>
          <w:lang w:val="en-US"/>
        </w:rPr>
        <w:t xml:space="preserve"> est dans </w:t>
      </w:r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masterfilelist.txt</w:t>
      </w:r>
      <w:r w:rsidRPr="00B87E6B">
        <w:rPr>
          <w:sz w:val="24"/>
          <w:szCs w:val="24"/>
          <w:lang w:val="en-US"/>
        </w:rPr>
        <w:t xml:space="preserve">, et le dernier batch </w:t>
      </w:r>
      <w:proofErr w:type="spellStart"/>
      <w:r w:rsidRPr="00B87E6B">
        <w:rPr>
          <w:sz w:val="24"/>
          <w:szCs w:val="24"/>
          <w:lang w:val="en-US"/>
        </w:rPr>
        <w:t>en</w:t>
      </w:r>
      <w:proofErr w:type="spellEnd"/>
      <w:r w:rsidRPr="00B87E6B">
        <w:rPr>
          <w:sz w:val="24"/>
          <w:szCs w:val="24"/>
          <w:lang w:val="en-US"/>
        </w:rPr>
        <w:t xml:space="preserve"> date dans </w:t>
      </w:r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lastupdate.txt</w:t>
      </w:r>
      <w:r w:rsidRPr="00B87E6B">
        <w:rPr>
          <w:sz w:val="24"/>
          <w:szCs w:val="24"/>
          <w:lang w:val="en-US"/>
        </w:rPr>
        <w:t xml:space="preserve"> (utile pour le temps </w:t>
      </w:r>
      <w:proofErr w:type="spellStart"/>
      <w:r w:rsidRPr="00B87E6B">
        <w:rPr>
          <w:sz w:val="24"/>
          <w:szCs w:val="24"/>
          <w:lang w:val="en-US"/>
        </w:rPr>
        <w:t>réel</w:t>
      </w:r>
      <w:proofErr w:type="spellEnd"/>
      <w:r w:rsidRPr="00B87E6B">
        <w:rPr>
          <w:sz w:val="24"/>
          <w:szCs w:val="24"/>
          <w:lang w:val="en-US"/>
        </w:rPr>
        <w:t>).</w:t>
      </w:r>
    </w:p>
    <w:p w14:paraId="4C6394E3" w14:textId="77777777" w:rsidR="008B66B8" w:rsidRPr="00B87E6B" w:rsidRDefault="00000000">
      <w:pPr>
        <w:spacing w:before="240" w:after="240"/>
        <w:rPr>
          <w:b/>
          <w:bCs/>
          <w:sz w:val="24"/>
          <w:szCs w:val="24"/>
          <w:lang w:val="en-US"/>
        </w:rPr>
      </w:pPr>
      <w:proofErr w:type="spellStart"/>
      <w:r w:rsidRPr="00B87E6B">
        <w:rPr>
          <w:b/>
          <w:bCs/>
          <w:sz w:val="24"/>
          <w:szCs w:val="24"/>
          <w:lang w:val="en-US"/>
        </w:rPr>
        <w:t>Mécanique</w:t>
      </w:r>
      <w:proofErr w:type="spellEnd"/>
      <w:r w:rsidRPr="00B87E6B">
        <w:rPr>
          <w:b/>
          <w:bCs/>
          <w:sz w:val="24"/>
          <w:szCs w:val="24"/>
          <w:lang w:val="en-US"/>
        </w:rPr>
        <w:t xml:space="preserve"> de </w:t>
      </w:r>
      <w:proofErr w:type="spellStart"/>
      <w:r w:rsidRPr="00B87E6B">
        <w:rPr>
          <w:b/>
          <w:bCs/>
          <w:sz w:val="24"/>
          <w:szCs w:val="24"/>
          <w:lang w:val="en-US"/>
        </w:rPr>
        <w:t>récupération</w:t>
      </w:r>
      <w:proofErr w:type="spellEnd"/>
      <w:r w:rsidRPr="00B87E6B">
        <w:rPr>
          <w:b/>
          <w:bCs/>
          <w:sz w:val="24"/>
          <w:szCs w:val="24"/>
          <w:lang w:val="en-US"/>
        </w:rPr>
        <w:t xml:space="preserve"> :</w:t>
      </w:r>
    </w:p>
    <w:p w14:paraId="2353A9F3" w14:textId="77777777" w:rsidR="008B66B8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r w:rsidRPr="00B87E6B">
        <w:rPr>
          <w:sz w:val="24"/>
          <w:szCs w:val="24"/>
          <w:lang w:val="en-US"/>
        </w:rPr>
        <w:t>Télécharger</w:t>
      </w:r>
      <w:proofErr w:type="spellEnd"/>
      <w:r w:rsidRPr="00B87E6B">
        <w:rPr>
          <w:sz w:val="24"/>
          <w:szCs w:val="24"/>
          <w:lang w:val="en-US"/>
        </w:rPr>
        <w:t xml:space="preserve"> le zip par </w:t>
      </w:r>
      <w:proofErr w:type="spellStart"/>
      <w:r w:rsidRPr="00B87E6B">
        <w:rPr>
          <w:sz w:val="24"/>
          <w:szCs w:val="24"/>
          <w:lang w:val="en-US"/>
        </w:rPr>
        <w:t>requête</w:t>
      </w:r>
      <w:proofErr w:type="spellEnd"/>
      <w:r w:rsidRPr="00B87E6B">
        <w:rPr>
          <w:sz w:val="24"/>
          <w:szCs w:val="24"/>
          <w:lang w:val="en-US"/>
        </w:rPr>
        <w:t xml:space="preserve"> HTTP, </w:t>
      </w:r>
      <w:proofErr w:type="spellStart"/>
      <w:r w:rsidRPr="00B87E6B">
        <w:rPr>
          <w:sz w:val="24"/>
          <w:szCs w:val="24"/>
          <w:lang w:val="en-US"/>
        </w:rPr>
        <w:t>l'extraire</w:t>
      </w:r>
      <w:proofErr w:type="spellEnd"/>
      <w:r w:rsidRPr="00B87E6B">
        <w:rPr>
          <w:sz w:val="24"/>
          <w:szCs w:val="24"/>
          <w:lang w:val="en-US"/>
        </w:rPr>
        <w:t xml:space="preserve">, parser le CSV avec </w:t>
      </w:r>
      <w:proofErr w:type="gramStart"/>
      <w:r w:rsidRPr="00B87E6B">
        <w:rPr>
          <w:sz w:val="24"/>
          <w:szCs w:val="24"/>
          <w:lang w:val="en-US"/>
        </w:rPr>
        <w:t>panda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ou </w:t>
      </w:r>
      <w:proofErr w:type="spellStart"/>
      <w:r>
        <w:rPr>
          <w:sz w:val="24"/>
          <w:szCs w:val="24"/>
        </w:rPr>
        <w:t>DuckDB</w:t>
      </w:r>
      <w:proofErr w:type="spellEnd"/>
      <w:r>
        <w:rPr>
          <w:sz w:val="24"/>
          <w:szCs w:val="24"/>
        </w:rPr>
        <w:t>.</w:t>
      </w:r>
    </w:p>
    <w:p w14:paraId="5BAB8ED1" w14:textId="77777777" w:rsidR="008B66B8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Paralléliser les téléchargements avec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ThreadPoolExecutor</w:t>
      </w:r>
      <w:proofErr w:type="spellEnd"/>
      <w:r>
        <w:rPr>
          <w:sz w:val="24"/>
          <w:szCs w:val="24"/>
        </w:rPr>
        <w:t xml:space="preserve"> (I/O-</w:t>
      </w:r>
      <w:proofErr w:type="spellStart"/>
      <w:r>
        <w:rPr>
          <w:sz w:val="24"/>
          <w:szCs w:val="24"/>
        </w:rPr>
        <w:t>bound</w:t>
      </w:r>
      <w:proofErr w:type="spellEnd"/>
      <w:r>
        <w:rPr>
          <w:sz w:val="24"/>
          <w:szCs w:val="24"/>
        </w:rPr>
        <w:t xml:space="preserve">, threads suffisent) — mais rester à 5-10 </w:t>
      </w:r>
      <w:proofErr w:type="spellStart"/>
      <w:r>
        <w:rPr>
          <w:sz w:val="24"/>
          <w:szCs w:val="24"/>
        </w:rPr>
        <w:t>workers</w:t>
      </w:r>
      <w:proofErr w:type="spellEnd"/>
      <w:r>
        <w:rPr>
          <w:sz w:val="24"/>
          <w:szCs w:val="24"/>
        </w:rPr>
        <w:t xml:space="preserve"> max pour ne pas surcharger le serveur public de GDELT.</w:t>
      </w:r>
    </w:p>
    <w:p w14:paraId="5F92C2F6" w14:textId="77777777" w:rsidR="008B66B8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Filtrer localement (gratuit, illimité) plutôt que de repayer une requête à chaque fois.</w:t>
      </w:r>
    </w:p>
    <w:p w14:paraId="1C4E4BCF" w14:textId="77777777" w:rsidR="008B66B8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Contenu de chaque ligne récupérée :</w:t>
      </w:r>
    </w:p>
    <w:p w14:paraId="02BF0205" w14:textId="77777777" w:rsidR="008B66B8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DATE</w:t>
      </w:r>
      <w:r>
        <w:rPr>
          <w:sz w:val="24"/>
          <w:szCs w:val="24"/>
        </w:rPr>
        <w:t xml:space="preserve"> — format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YYYYMMDDHHMMSS</w:t>
      </w:r>
    </w:p>
    <w:p w14:paraId="74BD27AB" w14:textId="77777777" w:rsidR="008B66B8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V2Tone</w:t>
      </w:r>
      <w:r>
        <w:rPr>
          <w:sz w:val="24"/>
          <w:szCs w:val="24"/>
        </w:rPr>
        <w:t xml:space="preserve"> — 7 valeurs séparées par virgules, la première étant le score de ton moyen à retenir</w:t>
      </w:r>
    </w:p>
    <w:p w14:paraId="17A7D19F" w14:textId="77777777" w:rsidR="008B66B8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V2Organizations</w:t>
      </w:r>
      <w:r>
        <w:rPr>
          <w:sz w:val="24"/>
          <w:szCs w:val="24"/>
        </w:rPr>
        <w:t xml:space="preserve"> — liste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nom,position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_dans_le_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texte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;...</w:t>
      </w:r>
      <w:proofErr w:type="gramEnd"/>
      <w:r>
        <w:rPr>
          <w:sz w:val="24"/>
          <w:szCs w:val="24"/>
        </w:rPr>
        <w:t xml:space="preserve"> (la position sert à juger si l'entreprise est centrale ou juste mentionnée en passant)</w:t>
      </w:r>
    </w:p>
    <w:p w14:paraId="1C218CF7" w14:textId="77777777" w:rsidR="008B66B8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>V2Themes</w:t>
      </w:r>
      <w:r>
        <w:rPr>
          <w:sz w:val="24"/>
          <w:szCs w:val="24"/>
        </w:rPr>
        <w:t xml:space="preserve"> — tags économiques normalisés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ECON_STOCKMARKET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ECON_EARNINGSREPORT</w:t>
      </w:r>
      <w:r>
        <w:rPr>
          <w:sz w:val="24"/>
          <w:szCs w:val="24"/>
        </w:rPr>
        <w:t>, etc.) utiles pour filtrer le bruit</w:t>
      </w:r>
    </w:p>
    <w:p w14:paraId="4E29AF27" w14:textId="77777777" w:rsidR="008B66B8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Limite à connaître</w:t>
      </w:r>
      <w:r>
        <w:rPr>
          <w:sz w:val="24"/>
          <w:szCs w:val="24"/>
        </w:rPr>
        <w:t xml:space="preserve"> : GDELT ne fournit jamais le texte complet de l'article, seulement son URL et des métadonnées/score déjà calculés — pour le texte brut il faut </w:t>
      </w:r>
      <w:proofErr w:type="spellStart"/>
      <w:r>
        <w:rPr>
          <w:sz w:val="24"/>
          <w:szCs w:val="24"/>
        </w:rPr>
        <w:t>fetcher</w:t>
      </w:r>
      <w:proofErr w:type="spellEnd"/>
      <w:r>
        <w:rPr>
          <w:sz w:val="24"/>
          <w:szCs w:val="24"/>
        </w:rPr>
        <w:t xml:space="preserve"> l'URL soi-même (avec les problèmes de liens morts sur les vieux articles et de </w:t>
      </w:r>
      <w:proofErr w:type="spellStart"/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des sites d'origine).</w:t>
      </w:r>
    </w:p>
    <w:p w14:paraId="303159B0" w14:textId="77777777" w:rsidR="008B66B8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Pour le temps réel</w:t>
      </w:r>
      <w:r>
        <w:rPr>
          <w:sz w:val="24"/>
          <w:szCs w:val="24"/>
        </w:rPr>
        <w:t xml:space="preserve"> : </w:t>
      </w:r>
      <w:proofErr w:type="spellStart"/>
      <w:r>
        <w:rPr>
          <w:sz w:val="24"/>
          <w:szCs w:val="24"/>
        </w:rPr>
        <w:t>poller</w:t>
      </w:r>
      <w:proofErr w:type="spellEnd"/>
      <w:r>
        <w:rPr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lastupdate.txt</w:t>
      </w:r>
      <w:r>
        <w:rPr>
          <w:sz w:val="24"/>
          <w:szCs w:val="24"/>
        </w:rPr>
        <w:t xml:space="preserve"> à intervalle régulier (</w:t>
      </w:r>
      <w:proofErr w:type="gramStart"/>
      <w:r>
        <w:rPr>
          <w:sz w:val="24"/>
          <w:szCs w:val="24"/>
        </w:rPr>
        <w:t>ex:</w:t>
      </w:r>
      <w:proofErr w:type="gramEnd"/>
      <w:r>
        <w:rPr>
          <w:sz w:val="24"/>
          <w:szCs w:val="24"/>
        </w:rPr>
        <w:t xml:space="preserve"> toutes les minutes) et ne traiter que les nouveaux </w:t>
      </w:r>
      <w:proofErr w:type="spellStart"/>
      <w:r>
        <w:rPr>
          <w:sz w:val="24"/>
          <w:szCs w:val="24"/>
        </w:rPr>
        <w:t>batches</w:t>
      </w:r>
      <w:proofErr w:type="spellEnd"/>
      <w:r>
        <w:rPr>
          <w:sz w:val="24"/>
          <w:szCs w:val="24"/>
        </w:rPr>
        <w:t xml:space="preserve"> — latence native de GDELT autour de 15 minutes.</w:t>
      </w:r>
    </w:p>
    <w:p w14:paraId="704A8BB4" w14:textId="77777777" w:rsidR="008B66B8" w:rsidRDefault="008B66B8">
      <w:pPr>
        <w:rPr>
          <w:sz w:val="24"/>
          <w:szCs w:val="24"/>
        </w:rPr>
      </w:pPr>
    </w:p>
    <w:p w14:paraId="76DE5F44" w14:textId="77777777" w:rsidR="008B66B8" w:rsidRDefault="00000000">
      <w:pPr>
        <w:spacing w:after="160"/>
        <w:rPr>
          <w:sz w:val="24"/>
          <w:szCs w:val="24"/>
        </w:rPr>
      </w:pPr>
      <w:r>
        <w:br w:type="page"/>
      </w:r>
    </w:p>
    <w:p w14:paraId="4BF99CAD" w14:textId="3CA6B82E" w:rsidR="008B66B8" w:rsidRDefault="00000000">
      <w:pPr>
        <w:pStyle w:val="Heading1"/>
      </w:pPr>
      <w:r>
        <w:rPr>
          <w:sz w:val="24"/>
          <w:szCs w:val="24"/>
        </w:rPr>
        <w:lastRenderedPageBreak/>
        <w:t xml:space="preserve">L'approche Sentinel </w:t>
      </w:r>
      <w:r w:rsidR="00B87E6B">
        <w:rPr>
          <w:sz w:val="24"/>
          <w:szCs w:val="24"/>
        </w:rPr>
        <w:t>-</w:t>
      </w:r>
      <w:r>
        <w:rPr>
          <w:sz w:val="24"/>
          <w:szCs w:val="24"/>
        </w:rPr>
        <w:t xml:space="preserve"> le bot qui refuse de trader</w:t>
      </w:r>
    </w:p>
    <w:p w14:paraId="41FC851F" w14:textId="62F49A12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Ce chapitre décrit l'idée de trading du projet </w:t>
      </w:r>
      <w:r>
        <w:rPr>
          <w:i/>
          <w:iCs/>
          <w:sz w:val="24"/>
          <w:szCs w:val="24"/>
        </w:rPr>
        <w:t xml:space="preserve">Trading </w:t>
      </w:r>
      <w:proofErr w:type="spellStart"/>
      <w:r>
        <w:rPr>
          <w:i/>
          <w:iCs/>
          <w:sz w:val="24"/>
          <w:szCs w:val="24"/>
        </w:rPr>
        <w:t>sentinel</w:t>
      </w:r>
      <w:proofErr w:type="spellEnd"/>
      <w:r>
        <w:rPr>
          <w:sz w:val="24"/>
          <w:szCs w:val="24"/>
        </w:rPr>
        <w:t xml:space="preserve"> (dossier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Trading-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sentinel</w:t>
      </w:r>
      <w:proofErr w:type="spellEnd"/>
      <w:r>
        <w:rPr>
          <w:sz w:val="24"/>
          <w:szCs w:val="24"/>
        </w:rPr>
        <w:t xml:space="preserve">), un second bot déjà en fonctionnement. Il est reproduit ici parce qu'il part d'une hypothèse opposée à celle du présent document : là où l'architecture Transformer décrite plus haut cherche la </w:t>
      </w:r>
      <w:r>
        <w:rPr>
          <w:b/>
          <w:bCs/>
          <w:sz w:val="24"/>
          <w:szCs w:val="24"/>
        </w:rPr>
        <w:t>capacité</w:t>
      </w:r>
      <w:r>
        <w:rPr>
          <w:sz w:val="24"/>
          <w:szCs w:val="24"/>
        </w:rPr>
        <w:t xml:space="preserve">, Sentinel cherche la </w:t>
      </w:r>
      <w:r>
        <w:rPr>
          <w:b/>
          <w:bCs/>
          <w:sz w:val="24"/>
          <w:szCs w:val="24"/>
        </w:rPr>
        <w:t>preuve</w:t>
      </w:r>
      <w:r>
        <w:rPr>
          <w:sz w:val="24"/>
          <w:szCs w:val="24"/>
        </w:rPr>
        <w:t xml:space="preserve">. L'objectif n'est pas de remplacer le modèle ci-dessus, mais d'en récupérer la discipline de </w:t>
      </w:r>
      <w:proofErr w:type="gramStart"/>
      <w:r>
        <w:rPr>
          <w:sz w:val="24"/>
          <w:szCs w:val="24"/>
        </w:rPr>
        <w:t>mesure  c'est</w:t>
      </w:r>
      <w:proofErr w:type="gramEnd"/>
      <w:r>
        <w:rPr>
          <w:sz w:val="24"/>
          <w:szCs w:val="24"/>
        </w:rPr>
        <w:t xml:space="preserve"> la partie transférable.</w:t>
      </w:r>
    </w:p>
    <w:p w14:paraId="0F8BBBCC" w14:textId="77777777" w:rsidR="008B66B8" w:rsidRDefault="00000000">
      <w:pPr>
        <w:pStyle w:val="Heading2"/>
      </w:pPr>
      <w:r>
        <w:rPr>
          <w:sz w:val="24"/>
          <w:szCs w:val="24"/>
        </w:rPr>
        <w:t>1. Le principe en une phrase</w:t>
      </w:r>
    </w:p>
    <w:p w14:paraId="7EB04A29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Une utilité de barre des tâches qui surveille quelques instruments en arrière-plan, entraîne de petits modèles en </w:t>
      </w:r>
      <w:proofErr w:type="spellStart"/>
      <w:r>
        <w:rPr>
          <w:b/>
          <w:bCs/>
          <w:sz w:val="24"/>
          <w:szCs w:val="24"/>
        </w:rPr>
        <w:t>walk-forward</w:t>
      </w:r>
      <w:proofErr w:type="spellEnd"/>
      <w:r>
        <w:rPr>
          <w:sz w:val="24"/>
          <w:szCs w:val="24"/>
        </w:rPr>
        <w:t xml:space="preserve"> sur chaque unité de temps, ne prend de position (en papier) que sur ce qui survit à un </w:t>
      </w:r>
      <w:r>
        <w:rPr>
          <w:b/>
          <w:bCs/>
          <w:sz w:val="24"/>
          <w:szCs w:val="24"/>
        </w:rPr>
        <w:t>test de significativité</w:t>
      </w:r>
      <w:r>
        <w:rPr>
          <w:sz w:val="24"/>
          <w:szCs w:val="24"/>
        </w:rPr>
        <w:t>, et change d'icône quand quelque chose que vous avez défini se produit.</w:t>
      </w:r>
    </w:p>
    <w:p w14:paraId="4C1A0AEB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Pas de tableau de bord : une seule icône, grise la quasi-totalité du temps. Aucun ordre réel, aucune clé de courtier, aucun code d'exécution — par conception. Tout est simulé dans un fichier SQLite local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sentinel.db</w:t>
      </w:r>
      <w:proofErr w:type="spellEnd"/>
      <w:r>
        <w:rPr>
          <w:sz w:val="24"/>
          <w:szCs w:val="24"/>
        </w:rPr>
        <w:t>).</w:t>
      </w:r>
    </w:p>
    <w:p w14:paraId="1E21B529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Le point à retenir : </w:t>
      </w:r>
      <w:r>
        <w:rPr>
          <w:b/>
          <w:bCs/>
          <w:sz w:val="24"/>
          <w:szCs w:val="24"/>
        </w:rPr>
        <w:t>l'état par défaut du système est le refus.</w:t>
      </w:r>
      <w:r>
        <w:rPr>
          <w:sz w:val="24"/>
          <w:szCs w:val="24"/>
        </w:rPr>
        <w:t xml:space="preserve"> Il ne cherche pas à avoir un avis à chaque barre ; il cherche à n'en avoir un que lorsqu'il peut le justifier. Un modèle qui a toujours une opinion est un modèle qui a appris à inventer.</w:t>
      </w:r>
    </w:p>
    <w:p w14:paraId="0E2FACEE" w14:textId="77777777" w:rsidR="008B66B8" w:rsidRDefault="00000000">
      <w:pPr>
        <w:pStyle w:val="Heading2"/>
      </w:pPr>
      <w:r>
        <w:rPr>
          <w:sz w:val="24"/>
          <w:szCs w:val="24"/>
        </w:rPr>
        <w:t>2. Ce qu'il observe</w:t>
      </w:r>
    </w:p>
    <w:p w14:paraId="5609E16E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Surveillance simultanée, chaque ligne avec son propre modèle, son propre carnet et sa propre calibration :</w:t>
      </w:r>
    </w:p>
    <w:p w14:paraId="541A10ED" w14:textId="5CC78AD1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Instruments</w:t>
      </w:r>
      <w:r>
        <w:rPr>
          <w:sz w:val="24"/>
          <w:szCs w:val="24"/>
        </w:rPr>
        <w:t xml:space="preserve"> 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BTCUSDT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ETHUSDT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SOLUSDT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PAXGUSDT</w:t>
      </w:r>
      <w:r>
        <w:rPr>
          <w:sz w:val="24"/>
          <w:szCs w:val="24"/>
        </w:rPr>
        <w:t xml:space="preserve">  ce</w:t>
      </w:r>
      <w:proofErr w:type="gramEnd"/>
      <w:r>
        <w:rPr>
          <w:sz w:val="24"/>
          <w:szCs w:val="24"/>
        </w:rPr>
        <w:t xml:space="preserve"> dernier marqué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role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: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gold</w:t>
      </w:r>
      <w:r>
        <w:rPr>
          <w:sz w:val="24"/>
          <w:szCs w:val="24"/>
        </w:rPr>
        <w:t xml:space="preserve">, il sert de jambe </w:t>
      </w:r>
      <w:proofErr w:type="spellStart"/>
      <w:r>
        <w:rPr>
          <w:i/>
          <w:iCs/>
          <w:sz w:val="24"/>
          <w:szCs w:val="24"/>
        </w:rPr>
        <w:t>risk</w:t>
      </w:r>
      <w:proofErr w:type="spellEnd"/>
      <w:r>
        <w:rPr>
          <w:i/>
          <w:iCs/>
          <w:sz w:val="24"/>
          <w:szCs w:val="24"/>
        </w:rPr>
        <w:t>-off</w:t>
      </w:r>
      <w:r>
        <w:rPr>
          <w:sz w:val="24"/>
          <w:szCs w:val="24"/>
        </w:rPr>
        <w:t xml:space="preserve"> pour la lecture </w:t>
      </w:r>
      <w:proofErr w:type="spellStart"/>
      <w:r>
        <w:rPr>
          <w:sz w:val="24"/>
          <w:szCs w:val="24"/>
        </w:rPr>
        <w:t>inter-actifs</w:t>
      </w:r>
      <w:proofErr w:type="spellEnd"/>
      <w:r>
        <w:rPr>
          <w:sz w:val="24"/>
          <w:szCs w:val="24"/>
        </w:rPr>
        <w:t>.</w:t>
      </w:r>
    </w:p>
    <w:p w14:paraId="07083762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Huit unités de temps en parallèle</w:t>
      </w:r>
      <w:r>
        <w:rPr>
          <w:sz w:val="24"/>
          <w:szCs w:val="24"/>
        </w:rPr>
        <w:t xml:space="preserve"> : 1m, 3m, 5m, 15m, 30m, 1h, 4h, 1d. L'intervalle réglé dans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feed.interval</w:t>
      </w:r>
      <w:proofErr w:type="spellEnd"/>
      <w:proofErr w:type="gramEnd"/>
      <w:r>
        <w:rPr>
          <w:sz w:val="24"/>
          <w:szCs w:val="24"/>
        </w:rPr>
        <w:t xml:space="preserve"> n'est que le graphique que vous regardez ; les huit tournent de toute façon, chacune entraînant son propre modèle indépendant.</w:t>
      </w:r>
    </w:p>
    <w:p w14:paraId="61415190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Historique</w:t>
      </w:r>
      <w:r>
        <w:rPr>
          <w:sz w:val="24"/>
          <w:szCs w:val="24"/>
        </w:rPr>
        <w:t xml:space="preserve"> : environ 8 640 barres de 5m, soit 30 jours. Choix délibéré de la fraîcheur du régime plutôt que de la capacité du modèle (voir §3).</w:t>
      </w:r>
    </w:p>
    <w:p w14:paraId="21E2EC89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Données</w:t>
      </w:r>
      <w:r>
        <w:rPr>
          <w:sz w:val="24"/>
          <w:szCs w:val="24"/>
        </w:rPr>
        <w:t xml:space="preserve"> : </w:t>
      </w:r>
      <w:proofErr w:type="spellStart"/>
      <w:r>
        <w:rPr>
          <w:sz w:val="24"/>
          <w:szCs w:val="24"/>
        </w:rPr>
        <w:t>Binance</w:t>
      </w:r>
      <w:proofErr w:type="spellEnd"/>
      <w:r>
        <w:rPr>
          <w:sz w:val="24"/>
          <w:szCs w:val="24"/>
        </w:rPr>
        <w:t xml:space="preserve"> en REST public + </w:t>
      </w:r>
      <w:proofErr w:type="spellStart"/>
      <w:r>
        <w:rPr>
          <w:sz w:val="24"/>
          <w:szCs w:val="24"/>
        </w:rPr>
        <w:t>websocket</w:t>
      </w:r>
      <w:proofErr w:type="spellEnd"/>
      <w:r>
        <w:rPr>
          <w:sz w:val="24"/>
          <w:szCs w:val="24"/>
        </w:rPr>
        <w:t>, sans clé. Twelve Data en option pour les actions et l'or spot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XAU/USD</w:t>
      </w:r>
      <w:r>
        <w:rPr>
          <w:sz w:val="24"/>
          <w:szCs w:val="24"/>
        </w:rPr>
        <w:t>).</w:t>
      </w:r>
    </w:p>
    <w:p w14:paraId="19991AD7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Dépendances</w:t>
      </w:r>
      <w:r>
        <w:rPr>
          <w:sz w:val="24"/>
          <w:szCs w:val="24"/>
        </w:rPr>
        <w:t xml:space="preserve"> :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et la bibliothèque standard. Pas de TA-Lib, pas de chaîne de compilation C.</w:t>
      </w:r>
    </w:p>
    <w:p w14:paraId="21A76022" w14:textId="77777777" w:rsidR="008B66B8" w:rsidRDefault="00000000">
      <w:pPr>
        <w:pStyle w:val="Heading2"/>
      </w:pPr>
      <w:r>
        <w:rPr>
          <w:sz w:val="24"/>
          <w:szCs w:val="24"/>
        </w:rPr>
        <w:t>3. Pourquoi le modèle est minuscule — l'argument central</w:t>
      </w:r>
    </w:p>
    <w:p w14:paraId="2D1FAA68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C'est le point de friction direct avec l'architecture proposée plus haut, et il vaut la peine d'être posé en chiffres.</w:t>
      </w:r>
    </w:p>
    <w:p w14:paraId="32D91825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Trente jours de barres de 5 minutes font environ 8 600 chandelles, dont à peu près 7 800 survivent à la zone morte d'étiquetage (§5). L'heuristique usuelle demande 10 à 20 échantillons d'entraînement par paramètre : cette fenêtre supporte donc </w:t>
      </w:r>
      <w:r>
        <w:rPr>
          <w:b/>
          <w:bCs/>
          <w:sz w:val="24"/>
          <w:szCs w:val="24"/>
        </w:rPr>
        <w:t>quelques centaines de paramètres</w:t>
      </w:r>
      <w:r>
        <w:rPr>
          <w:sz w:val="24"/>
          <w:szCs w:val="24"/>
        </w:rPr>
        <w:t xml:space="preserve">. Et comme les barres adjacentes sont fortement </w:t>
      </w:r>
      <w:proofErr w:type="spellStart"/>
      <w:r>
        <w:rPr>
          <w:sz w:val="24"/>
          <w:szCs w:val="24"/>
        </w:rPr>
        <w:t>autocorrélées</w:t>
      </w:r>
      <w:proofErr w:type="spellEnd"/>
      <w:r>
        <w:rPr>
          <w:sz w:val="24"/>
          <w:szCs w:val="24"/>
        </w:rPr>
        <w:t xml:space="preserve">, le nombre d'échantillons </w:t>
      </w:r>
      <w:r>
        <w:rPr>
          <w:i/>
          <w:iCs/>
          <w:sz w:val="24"/>
          <w:szCs w:val="24"/>
        </w:rPr>
        <w:t>effectifs</w:t>
      </w:r>
      <w:r>
        <w:rPr>
          <w:sz w:val="24"/>
          <w:szCs w:val="24"/>
        </w:rPr>
        <w:t xml:space="preserve"> est encore plus faible.</w:t>
      </w:r>
    </w:p>
    <w:p w14:paraId="4D801E67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Pour l'échelle : le Transformer de </w:t>
      </w:r>
      <w:r>
        <w:rPr>
          <w:i/>
          <w:iCs/>
          <w:sz w:val="24"/>
          <w:szCs w:val="24"/>
        </w:rPr>
        <w:t>Attention Is All You Need</w:t>
      </w:r>
      <w:r>
        <w:rPr>
          <w:sz w:val="24"/>
          <w:szCs w:val="24"/>
        </w:rPr>
        <w:t xml:space="preserve"> (Vaswani et al., 2017) — le papier cité dans les ressources de ce document — compte 65 M de paramètres en version de base et 213 M en version large, entraîné sur 4,5 M de paires de phrases (</w:t>
      </w:r>
      <w:proofErr w:type="spellStart"/>
      <w:r>
        <w:rPr>
          <w:sz w:val="24"/>
          <w:szCs w:val="24"/>
        </w:rPr>
        <w:t>En-De</w:t>
      </w:r>
      <w:proofErr w:type="spellEnd"/>
      <w:r>
        <w:rPr>
          <w:sz w:val="24"/>
          <w:szCs w:val="24"/>
        </w:rPr>
        <w:t>) et 36 M (En-Fr), sur huit GPU P100 pendant 12 heures et 3,5 jours. C'est ce rapport entre données et paramètres qui fait fonctionner l'attention à cet endroit.</w:t>
      </w:r>
    </w:p>
    <w:p w14:paraId="471B42E3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Ici les données sont </w:t>
      </w:r>
      <w:r>
        <w:rPr>
          <w:b/>
          <w:bCs/>
          <w:sz w:val="24"/>
          <w:szCs w:val="24"/>
        </w:rPr>
        <w:t>quatre à cinq ordres de grandeur plus petites</w:t>
      </w:r>
      <w:r>
        <w:rPr>
          <w:sz w:val="24"/>
          <w:szCs w:val="24"/>
        </w:rPr>
        <w:t xml:space="preserve"> et bien plus bruitées. Un modèle de cette taille ajusterait parfaitement l'historique de prix et ne prédirait rien. Ce n'est pas un problème de régularisation : le dropout et la décroissance des poids sauvent un modèle </w:t>
      </w:r>
      <w:r>
        <w:rPr>
          <w:i/>
          <w:iCs/>
          <w:sz w:val="24"/>
          <w:szCs w:val="24"/>
        </w:rPr>
        <w:t>un peu</w:t>
      </w:r>
      <w:r>
        <w:rPr>
          <w:sz w:val="24"/>
          <w:szCs w:val="24"/>
        </w:rPr>
        <w:t xml:space="preserve"> trop grand, pas un modèle un million de fois trop grand. (</w:t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2l §5.5 </w:t>
      </w:r>
      <w:proofErr w:type="spellStart"/>
      <w:r>
        <w:rPr>
          <w:i/>
          <w:iCs/>
          <w:sz w:val="24"/>
          <w:szCs w:val="24"/>
        </w:rPr>
        <w:t>Generalization</w:t>
      </w:r>
      <w:proofErr w:type="spellEnd"/>
      <w:r>
        <w:rPr>
          <w:i/>
          <w:iCs/>
          <w:sz w:val="24"/>
          <w:szCs w:val="24"/>
        </w:rPr>
        <w:t xml:space="preserve"> in Deep Learning</w:t>
      </w:r>
      <w:r>
        <w:rPr>
          <w:sz w:val="24"/>
          <w:szCs w:val="24"/>
        </w:rPr>
        <w:t xml:space="preserve"> et §4.6 </w:t>
      </w:r>
      <w:proofErr w:type="spellStart"/>
      <w:r>
        <w:rPr>
          <w:i/>
          <w:iCs/>
          <w:sz w:val="24"/>
          <w:szCs w:val="24"/>
        </w:rPr>
        <w:t>Generalization</w:t>
      </w:r>
      <w:proofErr w:type="spellEnd"/>
      <w:r>
        <w:rPr>
          <w:i/>
          <w:iCs/>
          <w:sz w:val="24"/>
          <w:szCs w:val="24"/>
        </w:rPr>
        <w:t xml:space="preserve"> in Classification</w:t>
      </w:r>
      <w:r>
        <w:rPr>
          <w:sz w:val="24"/>
          <w:szCs w:val="24"/>
        </w:rPr>
        <w:t>.)</w:t>
      </w:r>
    </w:p>
    <w:p w14:paraId="7BE1E6C3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Les membres de l'ensemble sont donc délibérément minuscules, et chacun est mesuré contre un contrôle à un seul paramètre, sur des plis identiques :</w:t>
      </w:r>
    </w:p>
    <w:tbl>
      <w:tblPr>
        <w:tblStyle w:val="TableNormal0"/>
        <w:tblW w:w="90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1700"/>
        <w:gridCol w:w="2500"/>
      </w:tblGrid>
      <w:tr w:rsidR="008B66B8" w14:paraId="53B33E5C" w14:textId="77777777">
        <w:trPr>
          <w:tblHeader/>
        </w:trPr>
        <w:tc>
          <w:tcPr>
            <w:tcW w:w="1500" w:type="dxa"/>
            <w:shd w:val="clear" w:color="auto" w:fill="F1F3F4"/>
            <w:vAlign w:val="center"/>
          </w:tcPr>
          <w:p w14:paraId="245EC10D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Clé</w:t>
            </w:r>
          </w:p>
        </w:tc>
        <w:tc>
          <w:tcPr>
            <w:tcW w:w="3300" w:type="dxa"/>
            <w:shd w:val="clear" w:color="auto" w:fill="F1F3F4"/>
            <w:vAlign w:val="center"/>
          </w:tcPr>
          <w:p w14:paraId="6220CD16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Ce que c'est</w:t>
            </w:r>
          </w:p>
        </w:tc>
        <w:tc>
          <w:tcPr>
            <w:tcW w:w="1700" w:type="dxa"/>
            <w:shd w:val="clear" w:color="auto" w:fill="F1F3F4"/>
            <w:vAlign w:val="center"/>
          </w:tcPr>
          <w:p w14:paraId="1F68BC21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Paramètres</w:t>
            </w:r>
          </w:p>
        </w:tc>
        <w:tc>
          <w:tcPr>
            <w:tcW w:w="2500" w:type="dxa"/>
            <w:shd w:val="clear" w:color="auto" w:fill="F1F3F4"/>
            <w:vAlign w:val="center"/>
          </w:tcPr>
          <w:p w14:paraId="1006107D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Explication fournie</w:t>
            </w:r>
          </w:p>
        </w:tc>
      </w:tr>
      <w:tr w:rsidR="008B66B8" w14:paraId="62FA0CCF" w14:textId="77777777">
        <w:tc>
          <w:tcPr>
            <w:tcW w:w="1500" w:type="dxa"/>
            <w:vAlign w:val="center"/>
          </w:tcPr>
          <w:p w14:paraId="1E6C3D0B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momentum</w:t>
            </w:r>
            <w:proofErr w:type="spellEnd"/>
            <w:proofErr w:type="gramEnd"/>
          </w:p>
        </w:tc>
        <w:tc>
          <w:tcPr>
            <w:tcW w:w="3300" w:type="dxa"/>
            <w:vAlign w:val="center"/>
          </w:tcPr>
          <w:p w14:paraId="396E9EDF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signe</w:t>
            </w:r>
            <w:proofErr w:type="gramEnd"/>
            <w:r>
              <w:rPr>
                <w:sz w:val="24"/>
                <w:szCs w:val="24"/>
              </w:rPr>
              <w:t xml:space="preserve"> du rendement sur 6 barres</w:t>
            </w:r>
          </w:p>
        </w:tc>
        <w:tc>
          <w:tcPr>
            <w:tcW w:w="1700" w:type="dxa"/>
            <w:vAlign w:val="center"/>
          </w:tcPr>
          <w:p w14:paraId="63D19C9D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vAlign w:val="center"/>
          </w:tcPr>
          <w:p w14:paraId="7B721770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le</w:t>
            </w:r>
            <w:proofErr w:type="gramEnd"/>
            <w:r>
              <w:rPr>
                <w:sz w:val="24"/>
                <w:szCs w:val="24"/>
              </w:rPr>
              <w:t xml:space="preserve"> contrôle — doit être battu</w:t>
            </w:r>
          </w:p>
        </w:tc>
      </w:tr>
      <w:tr w:rsidR="008B66B8" w14:paraId="65DAF744" w14:textId="77777777">
        <w:tc>
          <w:tcPr>
            <w:tcW w:w="1500" w:type="dxa"/>
            <w:vAlign w:val="center"/>
          </w:tcPr>
          <w:p w14:paraId="2DCA5B69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linear</w:t>
            </w:r>
            <w:proofErr w:type="spellEnd"/>
            <w:proofErr w:type="gramEnd"/>
          </w:p>
        </w:tc>
        <w:tc>
          <w:tcPr>
            <w:tcW w:w="3300" w:type="dxa"/>
            <w:vAlign w:val="center"/>
          </w:tcPr>
          <w:p w14:paraId="47218870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régression</w:t>
            </w:r>
            <w:proofErr w:type="gramEnd"/>
            <w:r>
              <w:rPr>
                <w:sz w:val="24"/>
                <w:szCs w:val="24"/>
              </w:rPr>
              <w:t xml:space="preserve"> logistique, parcimonieuse L1</w:t>
            </w:r>
          </w:p>
        </w:tc>
        <w:tc>
          <w:tcPr>
            <w:tcW w:w="1700" w:type="dxa"/>
            <w:vAlign w:val="center"/>
          </w:tcPr>
          <w:p w14:paraId="6C7BFA7D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~114, dizaines actives</w:t>
            </w:r>
          </w:p>
        </w:tc>
        <w:tc>
          <w:tcPr>
            <w:tcW w:w="2500" w:type="dxa"/>
            <w:vAlign w:val="center"/>
          </w:tcPr>
          <w:p w14:paraId="6B458A63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exacte</w:t>
            </w:r>
            <w:proofErr w:type="gramEnd"/>
          </w:p>
        </w:tc>
      </w:tr>
      <w:tr w:rsidR="008B66B8" w14:paraId="3162FD4E" w14:textId="77777777">
        <w:tc>
          <w:tcPr>
            <w:tcW w:w="1500" w:type="dxa"/>
            <w:vAlign w:val="center"/>
          </w:tcPr>
          <w:p w14:paraId="1C4CDCEC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stumps</w:t>
            </w:r>
            <w:proofErr w:type="spellEnd"/>
            <w:proofErr w:type="gramEnd"/>
          </w:p>
        </w:tc>
        <w:tc>
          <w:tcPr>
            <w:tcW w:w="3300" w:type="dxa"/>
            <w:vAlign w:val="center"/>
          </w:tcPr>
          <w:p w14:paraId="4BC40ED1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souches</w:t>
            </w:r>
            <w:proofErr w:type="gramEnd"/>
            <w:r>
              <w:rPr>
                <w:sz w:val="24"/>
                <w:szCs w:val="24"/>
              </w:rPr>
              <w:t xml:space="preserve"> de décision boostées (profondeur 1)</w:t>
            </w:r>
          </w:p>
        </w:tc>
        <w:tc>
          <w:tcPr>
            <w:tcW w:w="1700" w:type="dxa"/>
            <w:vAlign w:val="center"/>
          </w:tcPr>
          <w:p w14:paraId="3B7953E6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~241</w:t>
            </w:r>
          </w:p>
        </w:tc>
        <w:tc>
          <w:tcPr>
            <w:tcW w:w="2500" w:type="dxa"/>
            <w:vAlign w:val="center"/>
          </w:tcPr>
          <w:p w14:paraId="38946E9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par</w:t>
            </w:r>
            <w:proofErr w:type="gramEnd"/>
            <w:r>
              <w:rPr>
                <w:sz w:val="24"/>
                <w:szCs w:val="24"/>
              </w:rPr>
              <w:t xml:space="preserve"> seuil</w:t>
            </w:r>
          </w:p>
        </w:tc>
      </w:tr>
      <w:tr w:rsidR="008B66B8" w14:paraId="60FF85E0" w14:textId="77777777">
        <w:tc>
          <w:tcPr>
            <w:tcW w:w="1500" w:type="dxa"/>
            <w:vAlign w:val="center"/>
          </w:tcPr>
          <w:p w14:paraId="3D9C7580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mlp</w:t>
            </w:r>
            <w:proofErr w:type="gramEnd"/>
            <w:r>
              <w:rPr>
                <w:sz w:val="24"/>
                <w:szCs w:val="24"/>
              </w:rPr>
              <w:t>_relu</w:t>
            </w:r>
            <w:proofErr w:type="spellEnd"/>
          </w:p>
        </w:tc>
        <w:tc>
          <w:tcPr>
            <w:tcW w:w="3300" w:type="dxa"/>
            <w:vAlign w:val="center"/>
          </w:tcPr>
          <w:p w14:paraId="36547303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 unités </w:t>
            </w:r>
            <w:proofErr w:type="spellStart"/>
            <w:r>
              <w:rPr>
                <w:sz w:val="24"/>
                <w:szCs w:val="24"/>
              </w:rPr>
              <w:t>ReLU</w:t>
            </w:r>
            <w:proofErr w:type="spellEnd"/>
            <w:r>
              <w:rPr>
                <w:sz w:val="24"/>
                <w:szCs w:val="24"/>
              </w:rPr>
              <w:t>, lignes normalisées</w:t>
            </w:r>
          </w:p>
        </w:tc>
        <w:tc>
          <w:tcPr>
            <w:tcW w:w="1700" w:type="dxa"/>
            <w:vAlign w:val="center"/>
          </w:tcPr>
          <w:p w14:paraId="60CD06D1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~2 800</w:t>
            </w:r>
          </w:p>
        </w:tc>
        <w:tc>
          <w:tcPr>
            <w:tcW w:w="2500" w:type="dxa"/>
            <w:vAlign w:val="center"/>
          </w:tcPr>
          <w:p w14:paraId="348B59C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gradient</w:t>
            </w:r>
            <w:proofErr w:type="gramEnd"/>
            <w:r>
              <w:rPr>
                <w:sz w:val="24"/>
                <w:szCs w:val="24"/>
              </w:rPr>
              <w:t xml:space="preserve"> × entrée</w:t>
            </w:r>
          </w:p>
        </w:tc>
      </w:tr>
      <w:tr w:rsidR="008B66B8" w14:paraId="59320C63" w14:textId="77777777">
        <w:tc>
          <w:tcPr>
            <w:tcW w:w="1500" w:type="dxa"/>
            <w:vAlign w:val="center"/>
          </w:tcPr>
          <w:p w14:paraId="45BFBBC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mlp</w:t>
            </w:r>
            <w:proofErr w:type="gramEnd"/>
            <w:r>
              <w:rPr>
                <w:sz w:val="24"/>
                <w:szCs w:val="24"/>
              </w:rPr>
              <w:t>_wide</w:t>
            </w:r>
            <w:proofErr w:type="spellEnd"/>
          </w:p>
        </w:tc>
        <w:tc>
          <w:tcPr>
            <w:tcW w:w="3300" w:type="dxa"/>
            <w:vAlign w:val="center"/>
          </w:tcPr>
          <w:p w14:paraId="67931C6D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64 unités </w:t>
            </w:r>
            <w:proofErr w:type="spellStart"/>
            <w:r>
              <w:rPr>
                <w:sz w:val="24"/>
                <w:szCs w:val="24"/>
              </w:rPr>
              <w:t>tanh</w:t>
            </w:r>
            <w:proofErr w:type="spellEnd"/>
          </w:p>
        </w:tc>
        <w:tc>
          <w:tcPr>
            <w:tcW w:w="1700" w:type="dxa"/>
            <w:vAlign w:val="center"/>
          </w:tcPr>
          <w:p w14:paraId="11B673B7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~7 400</w:t>
            </w:r>
          </w:p>
        </w:tc>
        <w:tc>
          <w:tcPr>
            <w:tcW w:w="2500" w:type="dxa"/>
            <w:vAlign w:val="center"/>
          </w:tcPr>
          <w:p w14:paraId="1F81FF76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gradient</w:t>
            </w:r>
            <w:proofErr w:type="gramEnd"/>
            <w:r>
              <w:rPr>
                <w:sz w:val="24"/>
                <w:szCs w:val="24"/>
              </w:rPr>
              <w:t xml:space="preserve"> × entrée</w:t>
            </w:r>
          </w:p>
        </w:tc>
      </w:tr>
    </w:tbl>
    <w:p w14:paraId="7012067B" w14:textId="77777777" w:rsidR="008B66B8" w:rsidRDefault="008B66B8">
      <w:pPr>
        <w:spacing w:after="160"/>
        <w:rPr>
          <w:sz w:val="24"/>
          <w:szCs w:val="24"/>
        </w:rPr>
      </w:pPr>
    </w:p>
    <w:p w14:paraId="7E8F98B0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Conséquence assumée et notée dans la configuration : à cette taille de fenêtre,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mlp_relu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mlp_wide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n'entrent pas</w:t>
      </w:r>
      <w:r>
        <w:rPr>
          <w:sz w:val="24"/>
          <w:szCs w:val="24"/>
        </w:rPr>
        <w:t xml:space="preserve"> dans le budget de paramètres et ne devraient que rarement, voire jamais, se qualifier. C'est le prix payé pour privilégier un régime récent et représentatif.</w:t>
      </w:r>
    </w:p>
    <w:p w14:paraId="65E18974" w14:textId="77777777" w:rsidR="008B66B8" w:rsidRDefault="00000000">
      <w:pPr>
        <w:pStyle w:val="Heading2"/>
      </w:pPr>
      <w:r>
        <w:rPr>
          <w:sz w:val="24"/>
          <w:szCs w:val="24"/>
        </w:rPr>
        <w:lastRenderedPageBreak/>
        <w:t>4. Les entrées : 113 colonnes</w:t>
      </w:r>
    </w:p>
    <w:p w14:paraId="1863082D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Rendements normalisés en </w:t>
      </w:r>
      <w:proofErr w:type="spellStart"/>
      <w:r>
        <w:rPr>
          <w:sz w:val="24"/>
          <w:szCs w:val="24"/>
        </w:rPr>
        <w:t>pips</w:t>
      </w:r>
      <w:proofErr w:type="spellEnd"/>
      <w:r>
        <w:rPr>
          <w:sz w:val="24"/>
          <w:szCs w:val="24"/>
        </w:rPr>
        <w:t xml:space="preserve"> sur 1/3/6/12 barres, géométrie de la barre, z-score de volume, ATR, ADX, proximité et surprise macroéconomique, encodage cyclique de l'heure du jour, du jour de la semaine et du mois, le rendement d'il y a une semaine, RSI à 12 périodes, distance et pente de l'EMA à 11 périodes, les rendements récents de deux instruments pairs au maximum, et un résumé de 13 colonnes pour chacun des </w:t>
      </w:r>
      <w:proofErr w:type="spellStart"/>
      <w:r>
        <w:rPr>
          <w:sz w:val="24"/>
          <w:szCs w:val="24"/>
        </w:rPr>
        <w:t>resamples</w:t>
      </w:r>
      <w:proofErr w:type="spellEnd"/>
      <w:r>
        <w:rPr>
          <w:sz w:val="24"/>
          <w:szCs w:val="24"/>
        </w:rPr>
        <w:t xml:space="preserve"> 15m / 1h / 4h / 1d.</w:t>
      </w:r>
    </w:p>
    <w:p w14:paraId="2A3D6271" w14:textId="77777777" w:rsidR="008B66B8" w:rsidRDefault="00000000">
      <w:pPr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 règle absolue : tout </w:t>
      </w:r>
      <w:proofErr w:type="spellStart"/>
      <w:r>
        <w:rPr>
          <w:b/>
          <w:bCs/>
          <w:sz w:val="24"/>
          <w:szCs w:val="24"/>
        </w:rPr>
        <w:t>lookback</w:t>
      </w:r>
      <w:proofErr w:type="spellEnd"/>
      <w:r>
        <w:rPr>
          <w:b/>
          <w:bCs/>
          <w:sz w:val="24"/>
          <w:szCs w:val="24"/>
        </w:rPr>
        <w:t xml:space="preserve"> se termine à la barre </w:t>
      </w:r>
      <w:r>
        <w:rPr>
          <w:b/>
          <w:bCs/>
          <w:i/>
          <w:iCs/>
          <w:sz w:val="24"/>
          <w:szCs w:val="24"/>
        </w:rPr>
        <w:t>i</w:t>
      </w:r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Lire </w:t>
      </w:r>
      <w:r>
        <w:rPr>
          <w:i/>
          <w:iCs/>
          <w:sz w:val="24"/>
          <w:szCs w:val="24"/>
        </w:rPr>
        <w:t>i+1</w:t>
      </w:r>
      <w:r>
        <w:rPr>
          <w:sz w:val="24"/>
          <w:szCs w:val="24"/>
        </w:rPr>
        <w:t xml:space="preserve"> est du </w:t>
      </w:r>
      <w:proofErr w:type="spellStart"/>
      <w:r>
        <w:rPr>
          <w:sz w:val="24"/>
          <w:szCs w:val="24"/>
        </w:rPr>
        <w:t>lookahead</w:t>
      </w:r>
      <w:proofErr w:type="spellEnd"/>
      <w:r>
        <w:rPr>
          <w:sz w:val="24"/>
          <w:szCs w:val="24"/>
        </w:rPr>
        <w:t xml:space="preserve">, et c'est la façon la plus courante dont un </w:t>
      </w:r>
      <w:proofErr w:type="spellStart"/>
      <w:r>
        <w:rPr>
          <w:sz w:val="24"/>
          <w:szCs w:val="24"/>
        </w:rPr>
        <w:t>backtest</w:t>
      </w:r>
      <w:proofErr w:type="spellEnd"/>
      <w:r>
        <w:rPr>
          <w:sz w:val="24"/>
          <w:szCs w:val="24"/>
        </w:rPr>
        <w:t xml:space="preserve"> ment. Les motifs et les modèles ne lisent que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series.closed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()</w:t>
      </w:r>
      <w:r>
        <w:rPr>
          <w:sz w:val="24"/>
          <w:szCs w:val="24"/>
        </w:rPr>
        <w:t>.</w:t>
      </w:r>
    </w:p>
    <w:p w14:paraId="0FF65674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À noter sur la section </w:t>
      </w:r>
      <w:r>
        <w:rPr>
          <w:b/>
          <w:bCs/>
          <w:sz w:val="24"/>
          <w:szCs w:val="24"/>
        </w:rPr>
        <w:t>Règles</w:t>
      </w:r>
      <w:r>
        <w:rPr>
          <w:sz w:val="24"/>
          <w:szCs w:val="24"/>
        </w:rPr>
        <w:t xml:space="preserve"> de ce document : les rendements sont normalisés en </w:t>
      </w:r>
      <w:proofErr w:type="spellStart"/>
      <w:r>
        <w:rPr>
          <w:sz w:val="24"/>
          <w:szCs w:val="24"/>
        </w:rPr>
        <w:t>pips</w:t>
      </w:r>
      <w:proofErr w:type="spellEnd"/>
      <w:r>
        <w:rPr>
          <w:sz w:val="24"/>
          <w:szCs w:val="24"/>
        </w:rPr>
        <w:t xml:space="preserve"> précisément parce que les volumes et les prix bruts sont difficiles à normaliser. Le volume entre sous forme de z-score, jamais en valeur absolue.</w:t>
      </w:r>
    </w:p>
    <w:p w14:paraId="785F6BF7" w14:textId="77777777" w:rsidR="008B66B8" w:rsidRDefault="00000000">
      <w:pPr>
        <w:pStyle w:val="Heading2"/>
      </w:pPr>
      <w:r>
        <w:rPr>
          <w:sz w:val="24"/>
          <w:szCs w:val="24"/>
        </w:rPr>
        <w:t>5. L'étiquetage : la triple barrière</w:t>
      </w:r>
    </w:p>
    <w:p w14:paraId="7FBDDC09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L'étiquette n'est pas « le prix a-t-il monté ». C'est : </w:t>
      </w:r>
      <w:r>
        <w:rPr>
          <w:b/>
          <w:bCs/>
          <w:sz w:val="24"/>
          <w:szCs w:val="24"/>
        </w:rPr>
        <w:t>laquelle des trois barrières est touchée la première</w:t>
      </w:r>
      <w:r>
        <w:rPr>
          <w:sz w:val="24"/>
          <w:szCs w:val="24"/>
        </w:rPr>
        <w:t xml:space="preserve"> — entrée + zone morte, entrée − zone morte, ou l'échéance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horizon_bars</w:t>
      </w:r>
      <w:proofErr w:type="spellEnd"/>
      <w:r>
        <w:rPr>
          <w:sz w:val="24"/>
          <w:szCs w:val="24"/>
        </w:rPr>
        <w:t xml:space="preserve"> (6 par défaut). La vérification se fait contre le haut </w:t>
      </w:r>
      <w:r>
        <w:rPr>
          <w:i/>
          <w:iCs/>
          <w:sz w:val="24"/>
          <w:szCs w:val="24"/>
        </w:rPr>
        <w:t>et</w:t>
      </w:r>
      <w:r>
        <w:rPr>
          <w:sz w:val="24"/>
          <w:szCs w:val="24"/>
        </w:rPr>
        <w:t xml:space="preserve"> le bas de chaque barre, avec repli sur le signe de la clôture à l'échéance.</w:t>
      </w:r>
    </w:p>
    <w:p w14:paraId="31AF4878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La zone morte vaut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max(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plancher de coût,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min_move_pips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×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pip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Les mouvements qui restent à l'intérieur ne sont pas étiquetés du tout</w:t>
      </w:r>
      <w:r>
        <w:rPr>
          <w:sz w:val="24"/>
          <w:szCs w:val="24"/>
        </w:rPr>
        <w:t xml:space="preserve"> : les inclure apprendrait au modèle à prédire du bruit. C'est l'étiquetage conscient du coût — un mouvement qui ne paie pas les frais n'est pas un signal, même s'il est dans la bonne direction.</w:t>
      </w:r>
    </w:p>
    <w:p w14:paraId="2C7BFF88" w14:textId="77777777" w:rsidR="008B66B8" w:rsidRDefault="00000000">
      <w:pPr>
        <w:pStyle w:val="Heading2"/>
      </w:pPr>
      <w:r>
        <w:rPr>
          <w:sz w:val="24"/>
          <w:szCs w:val="24"/>
        </w:rPr>
        <w:t xml:space="preserve">6. La validation : </w:t>
      </w:r>
      <w:proofErr w:type="spellStart"/>
      <w:r>
        <w:rPr>
          <w:sz w:val="24"/>
          <w:szCs w:val="24"/>
        </w:rPr>
        <w:t>walk-forward</w:t>
      </w:r>
      <w:proofErr w:type="spellEnd"/>
      <w:r>
        <w:rPr>
          <w:sz w:val="24"/>
          <w:szCs w:val="24"/>
        </w:rPr>
        <w:t xml:space="preserve"> purgé et quatre portes</w:t>
      </w:r>
    </w:p>
    <w:p w14:paraId="2C06D960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Jamais de découpe aléatoire. Uniquement du </w:t>
      </w:r>
      <w:proofErr w:type="spellStart"/>
      <w:r>
        <w:rPr>
          <w:sz w:val="24"/>
          <w:szCs w:val="24"/>
        </w:rPr>
        <w:t>walk-forward</w:t>
      </w:r>
      <w:proofErr w:type="spellEnd"/>
      <w:r>
        <w:rPr>
          <w:sz w:val="24"/>
          <w:szCs w:val="24"/>
        </w:rPr>
        <w:t xml:space="preserve">, avec un </w:t>
      </w:r>
      <w:r>
        <w:rPr>
          <w:b/>
          <w:bCs/>
          <w:sz w:val="24"/>
          <w:szCs w:val="24"/>
        </w:rPr>
        <w:t xml:space="preserve">embargo </w:t>
      </w:r>
      <w:proofErr w:type="gramStart"/>
      <w:r>
        <w:rPr>
          <w:b/>
          <w:bCs/>
          <w:sz w:val="24"/>
          <w:szCs w:val="24"/>
        </w:rPr>
        <w:t xml:space="preserve">de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horizon</w:t>
      </w:r>
      <w:proofErr w:type="gramEnd"/>
      <w:r>
        <w:rPr>
          <w:b/>
          <w:bCs/>
          <w:sz w:val="24"/>
          <w:szCs w:val="24"/>
        </w:rPr>
        <w:t xml:space="preserve"> échantillons à chaque frontière</w:t>
      </w:r>
      <w:r>
        <w:rPr>
          <w:sz w:val="24"/>
          <w:szCs w:val="24"/>
        </w:rPr>
        <w:t>, pour qu'une étiquette calculée à partir de prix de la période de test ne se retrouve jamais dans le pli d'entraînement.</w:t>
      </w:r>
    </w:p>
    <w:p w14:paraId="1DCE10F8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Deux modes :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expanding</w:t>
      </w:r>
      <w:proofErr w:type="spellEnd"/>
      <w:r>
        <w:rPr>
          <w:sz w:val="24"/>
          <w:szCs w:val="24"/>
        </w:rPr>
        <w:t xml:space="preserve"> entraîne chaque pli depuis le début de l'historique ;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rolling</w:t>
      </w:r>
      <w:proofErr w:type="spellEnd"/>
      <w:r>
        <w:rPr>
          <w:sz w:val="24"/>
          <w:szCs w:val="24"/>
        </w:rPr>
        <w:t xml:space="preserve"> ne garde que </w:t>
      </w:r>
      <w:proofErr w:type="gramStart"/>
      <w:r>
        <w:rPr>
          <w:sz w:val="24"/>
          <w:szCs w:val="24"/>
        </w:rPr>
        <w:t xml:space="preserve">les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train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_window_samples</w:t>
      </w:r>
      <w:proofErr w:type="spellEnd"/>
      <w:r>
        <w:rPr>
          <w:sz w:val="24"/>
          <w:szCs w:val="24"/>
        </w:rPr>
        <w:t xml:space="preserve"> derniers et oublie le reste — c'est la réponse directe au changement de distribution (d2l §4.7), et ce qu'il faut essayer quand </w:t>
      </w:r>
      <w:proofErr w:type="spellStart"/>
      <w:r>
        <w:rPr>
          <w:sz w:val="24"/>
          <w:szCs w:val="24"/>
        </w:rPr>
        <w:t>l'edge</w:t>
      </w:r>
      <w:proofErr w:type="spellEnd"/>
      <w:r>
        <w:rPr>
          <w:sz w:val="24"/>
          <w:szCs w:val="24"/>
        </w:rPr>
        <w:t xml:space="preserve"> semble se dégrader.</w:t>
      </w:r>
    </w:p>
    <w:p w14:paraId="056DAC73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Puis quatre portes, dans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Evaluation.useful</w:t>
      </w:r>
      <w:proofErr w:type="spellEnd"/>
      <w:r>
        <w:rPr>
          <w:sz w:val="24"/>
          <w:szCs w:val="24"/>
        </w:rPr>
        <w:t xml:space="preserve"> :</w:t>
      </w:r>
    </w:p>
    <w:p w14:paraId="5B7D6DA6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au</w:t>
      </w:r>
      <w:proofErr w:type="gramEnd"/>
      <w:r>
        <w:rPr>
          <w:sz w:val="24"/>
          <w:szCs w:val="24"/>
        </w:rPr>
        <w:t xml:space="preserve"> moins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min_eval_samples</w:t>
      </w:r>
      <w:proofErr w:type="spellEnd"/>
      <w:r>
        <w:rPr>
          <w:sz w:val="24"/>
          <w:szCs w:val="24"/>
        </w:rPr>
        <w:t xml:space="preserve"> échantillons </w:t>
      </w:r>
      <w:proofErr w:type="spellStart"/>
      <w:r>
        <w:rPr>
          <w:sz w:val="24"/>
          <w:szCs w:val="24"/>
        </w:rPr>
        <w:t>walk-forward</w:t>
      </w:r>
      <w:proofErr w:type="spellEnd"/>
      <w:r>
        <w:rPr>
          <w:sz w:val="24"/>
          <w:szCs w:val="24"/>
        </w:rPr>
        <w:t xml:space="preserve"> ;</w:t>
      </w:r>
    </w:p>
    <w:p w14:paraId="75E46A25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un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supérieur à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min_edge</w:t>
      </w:r>
      <w:proofErr w:type="spellEnd"/>
      <w:r>
        <w:rPr>
          <w:sz w:val="24"/>
          <w:szCs w:val="24"/>
        </w:rPr>
        <w:t xml:space="preserve"> au-dessus de la référence « classe majoritaire » ;</w:t>
      </w:r>
    </w:p>
    <w:p w14:paraId="56C8FC69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une</w:t>
      </w:r>
      <w:proofErr w:type="gramEnd"/>
      <w:r>
        <w:rPr>
          <w:sz w:val="24"/>
          <w:szCs w:val="24"/>
        </w:rPr>
        <w:t xml:space="preserve"> AUC supérieure à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min_auc</w:t>
      </w:r>
      <w:proofErr w:type="spellEnd"/>
      <w:r>
        <w:rPr>
          <w:sz w:val="24"/>
          <w:szCs w:val="24"/>
        </w:rPr>
        <w:t xml:space="preserve"> ;</w:t>
      </w:r>
    </w:p>
    <w:p w14:paraId="7788226E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lastRenderedPageBreak/>
        <w:t>l'edge</w:t>
      </w:r>
      <w:proofErr w:type="spellEnd"/>
      <w:proofErr w:type="gramEnd"/>
      <w:r>
        <w:rPr>
          <w:b/>
          <w:bCs/>
          <w:sz w:val="24"/>
          <w:szCs w:val="24"/>
        </w:rPr>
        <w:t xml:space="preserve"> est statistiquement significatif, et stable d'un pli à l'autre.</w:t>
      </w:r>
    </w:p>
    <w:p w14:paraId="3C9DD171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La quatrième est celle qui décide presque toujours, et elle mérite son histoire. Les trois premières étaient des seuils absolus, sans aucune référence à la quantité de données qui les avait produits. Sur 400 échantillons, l'erreur type d'une précision vaut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sqrt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0.25/400)</w:t>
      </w:r>
      <w:r>
        <w:rPr>
          <w:sz w:val="24"/>
          <w:szCs w:val="24"/>
        </w:rPr>
        <w:t xml:space="preserve"> = 2,5 points : l'ancienne barre de 4 points représentait donc 1,6 erreur type, soit à peu près </w:t>
      </w:r>
      <w:r>
        <w:rPr>
          <w:b/>
          <w:bCs/>
          <w:sz w:val="24"/>
          <w:szCs w:val="24"/>
        </w:rPr>
        <w:t>une chance sur dix d'être un pur hasard</w:t>
      </w:r>
      <w:r>
        <w:rPr>
          <w:sz w:val="24"/>
          <w:szCs w:val="24"/>
        </w:rPr>
        <w:t xml:space="preserve">. Et comme cinq architectures sont évaluées sur des plis identiques et que la meilleure est retenue, le hasard devient encore plus probable. C'est cette </w:t>
      </w:r>
      <w:proofErr w:type="spellStart"/>
      <w:r>
        <w:rPr>
          <w:sz w:val="24"/>
          <w:szCs w:val="24"/>
        </w:rPr>
        <w:t>porte-là</w:t>
      </w:r>
      <w:proofErr w:type="spellEnd"/>
      <w:r>
        <w:rPr>
          <w:sz w:val="24"/>
          <w:szCs w:val="24"/>
        </w:rPr>
        <w:t xml:space="preserve"> qui a laissé passer les modèles qui ont ensuite </w:t>
      </w:r>
      <w:proofErr w:type="spellStart"/>
      <w:r>
        <w:rPr>
          <w:sz w:val="24"/>
          <w:szCs w:val="24"/>
        </w:rPr>
        <w:t>tradé</w:t>
      </w:r>
      <w:proofErr w:type="spellEnd"/>
      <w:r>
        <w:rPr>
          <w:sz w:val="24"/>
          <w:szCs w:val="24"/>
        </w:rPr>
        <w:t xml:space="preserve"> à 8 % et 12 % de taux de réussite.</w:t>
      </w:r>
    </w:p>
    <w:p w14:paraId="0D78C315" w14:textId="77777777" w:rsidR="008B66B8" w:rsidRDefault="00000000">
      <w:pPr>
        <w:spacing w:after="160"/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model.significance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alpha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: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0</w:t>
      </w:r>
      <w:r>
        <w:rPr>
          <w:sz w:val="24"/>
          <w:szCs w:val="24"/>
        </w:rPr>
        <w:t xml:space="preserve"> restaure l'ancien comportement. Avec la valeur par défaut, il faut s'attendre à un refus la plupart du temps. </w:t>
      </w:r>
      <w:r>
        <w:rPr>
          <w:b/>
          <w:bCs/>
          <w:sz w:val="24"/>
          <w:szCs w:val="24"/>
        </w:rPr>
        <w:t>C'est l'intention.</w:t>
      </w:r>
    </w:p>
    <w:p w14:paraId="6CE0A6BC" w14:textId="77777777" w:rsidR="008B66B8" w:rsidRDefault="00000000">
      <w:pPr>
        <w:pStyle w:val="Heading2"/>
      </w:pPr>
      <w:r>
        <w:rPr>
          <w:sz w:val="24"/>
          <w:szCs w:val="24"/>
        </w:rPr>
        <w:t>7. La discipline statistique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learn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/stats.py</w:t>
      </w:r>
      <w:r>
        <w:rPr>
          <w:sz w:val="24"/>
          <w:szCs w:val="24"/>
        </w:rPr>
        <w:t>)</w:t>
      </w:r>
    </w:p>
    <w:p w14:paraId="01697DA6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Trois corrections, toutes de la statistique ordinaire, sans </w:t>
      </w:r>
      <w:proofErr w:type="spellStart"/>
      <w:r>
        <w:rPr>
          <w:sz w:val="24"/>
          <w:szCs w:val="24"/>
        </w:rPr>
        <w:t>scipy</w:t>
      </w:r>
      <w:proofErr w:type="spellEnd"/>
      <w:r>
        <w:rPr>
          <w:sz w:val="24"/>
          <w:szCs w:val="24"/>
        </w:rPr>
        <w:t xml:space="preserve"> :</w:t>
      </w:r>
    </w:p>
    <w:p w14:paraId="47060CD1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Taille d'échantillon.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L'edge</w:t>
      </w:r>
      <w:proofErr w:type="spellEnd"/>
      <w:r>
        <w:rPr>
          <w:sz w:val="24"/>
          <w:szCs w:val="24"/>
        </w:rPr>
        <w:t xml:space="preserve"> est exprimé en erreurs types, pas en points de pourcentage.</w:t>
      </w:r>
    </w:p>
    <w:p w14:paraId="4E267AA7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Étiquettes chevauchantes.</w:t>
      </w:r>
      <w:r>
        <w:rPr>
          <w:sz w:val="24"/>
          <w:szCs w:val="24"/>
        </w:rPr>
        <w:t xml:space="preserve"> Une étiquette regarde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horizon</w:t>
      </w:r>
      <w:r>
        <w:rPr>
          <w:sz w:val="24"/>
          <w:szCs w:val="24"/>
        </w:rPr>
        <w:t xml:space="preserve"> barres devant elle, donc des échantillons consécutifs partagent l'essentiel de leur fenêtre de résultat. Le décompte est divisé par l'horizon — un substitut grossier et volontairement conservateur à l'</w:t>
      </w:r>
      <w:proofErr w:type="spellStart"/>
      <w:r>
        <w:rPr>
          <w:i/>
          <w:iCs/>
          <w:sz w:val="24"/>
          <w:szCs w:val="24"/>
        </w:rPr>
        <w:t>average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uniqueness</w:t>
      </w:r>
      <w:proofErr w:type="spellEnd"/>
      <w:r>
        <w:rPr>
          <w:sz w:val="24"/>
          <w:szCs w:val="24"/>
        </w:rPr>
        <w:t xml:space="preserve"> de Lopez de Prado.</w:t>
      </w:r>
    </w:p>
    <w:p w14:paraId="353C3DF9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Comparaisons multiples.</w:t>
      </w:r>
      <w:r>
        <w:rPr>
          <w:sz w:val="24"/>
          <w:szCs w:val="24"/>
        </w:rPr>
        <w:t xml:space="preserve"> Retenir la meilleure de N architectures, c'est N tests. </w:t>
      </w:r>
      <w:proofErr w:type="spellStart"/>
      <w:r>
        <w:rPr>
          <w:sz w:val="24"/>
          <w:szCs w:val="24"/>
        </w:rPr>
        <w:t>Bonferroni</w:t>
      </w:r>
      <w:proofErr w:type="spellEnd"/>
      <w:r>
        <w:rPr>
          <w:sz w:val="24"/>
          <w:szCs w:val="24"/>
        </w:rPr>
        <w:t xml:space="preserve"> répartit alpha entre elles, ce qui fait passer la barre de 1,96 σ à 2,58 σ avec cinq architectures.</w:t>
      </w:r>
    </w:p>
    <w:p w14:paraId="6322431C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Plus un </w:t>
      </w:r>
      <w:r>
        <w:rPr>
          <w:b/>
          <w:bCs/>
          <w:sz w:val="24"/>
          <w:szCs w:val="24"/>
        </w:rPr>
        <w:t>contrôle de stabilité</w:t>
      </w:r>
      <w:r>
        <w:rPr>
          <w:sz w:val="24"/>
          <w:szCs w:val="24"/>
        </w:rPr>
        <w:t xml:space="preserve"> : </w:t>
      </w:r>
      <w:proofErr w:type="spellStart"/>
      <w:r>
        <w:rPr>
          <w:sz w:val="24"/>
          <w:szCs w:val="24"/>
        </w:rPr>
        <w:t>l'edge</w:t>
      </w:r>
      <w:proofErr w:type="spellEnd"/>
      <w:r>
        <w:rPr>
          <w:sz w:val="24"/>
          <w:szCs w:val="24"/>
        </w:rPr>
        <w:t xml:space="preserve"> doit apparaître dans au moins 60 % des plis. Un modèle à 58 % sur deux plis et 45 % sur six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la même précision agrégée qu'un modèle à 51 % partout, et c'est un bien plus mauvais pari — son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vit dans une période qui est terminée.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Evaluation</w:t>
      </w:r>
      <w:proofErr w:type="spellEnd"/>
      <w:r>
        <w:rPr>
          <w:sz w:val="24"/>
          <w:szCs w:val="24"/>
        </w:rPr>
        <w:t xml:space="preserve"> conserve la précision et la référence de chaque pli, pour pouvoir distinguer les deux cas ; l'onglet </w:t>
      </w:r>
      <w:r>
        <w:rPr>
          <w:i/>
          <w:iCs/>
          <w:sz w:val="24"/>
          <w:szCs w:val="24"/>
        </w:rPr>
        <w:t>Why</w:t>
      </w:r>
      <w:r>
        <w:rPr>
          <w:sz w:val="24"/>
          <w:szCs w:val="24"/>
        </w:rPr>
        <w:t xml:space="preserve"> affiche le sigma et le nombre de plis par architecture.</w:t>
      </w:r>
    </w:p>
    <w:p w14:paraId="34757837" w14:textId="77777777" w:rsidR="008B66B8" w:rsidRDefault="00000000">
      <w:pPr>
        <w:pStyle w:val="Heading2"/>
      </w:pPr>
      <w:r>
        <w:rPr>
          <w:sz w:val="24"/>
          <w:szCs w:val="24"/>
        </w:rPr>
        <w:t>8. Le planificateur — là où l'argent se trouvait réellement</w:t>
      </w:r>
    </w:p>
    <w:p w14:paraId="1991B72A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C'est la contribution la plus intéressante du projet, et elle vient d'un diagnostic chiffré, pas d'une intuition.</w:t>
      </w:r>
    </w:p>
    <w:p w14:paraId="062C904A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Les appels de direction enregistrés en 5m étaient corrects </w:t>
      </w:r>
      <w:r>
        <w:rPr>
          <w:b/>
          <w:bCs/>
          <w:sz w:val="24"/>
          <w:szCs w:val="24"/>
        </w:rPr>
        <w:t>55 à 70 % du temps</w:t>
      </w:r>
      <w:r>
        <w:rPr>
          <w:sz w:val="24"/>
          <w:szCs w:val="24"/>
        </w:rPr>
        <w:t xml:space="preserve"> à l'échéance. Pourtant, sur 127 positions 5m clôturées, </w:t>
      </w:r>
      <w:r>
        <w:rPr>
          <w:b/>
          <w:bCs/>
          <w:sz w:val="24"/>
          <w:szCs w:val="24"/>
        </w:rPr>
        <w:t>69 avaient été stoppées avant</w:t>
      </w:r>
      <w:r>
        <w:rPr>
          <w:sz w:val="24"/>
          <w:szCs w:val="24"/>
        </w:rPr>
        <w:t xml:space="preserve">. Répartition des sorties : 69 stops, 34 échéances, 20 objectifs, 4 sorties modèle. La direction allait bien. </w:t>
      </w:r>
      <w:r>
        <w:rPr>
          <w:b/>
          <w:bCs/>
          <w:sz w:val="24"/>
          <w:szCs w:val="24"/>
        </w:rPr>
        <w:t>Le stop était placé à l'intérieur du bruit</w:t>
      </w:r>
      <w:r>
        <w:rPr>
          <w:sz w:val="24"/>
          <w:szCs w:val="24"/>
        </w:rPr>
        <w:t xml:space="preserve"> que le chemin traverse avant d'avoir raison.</w:t>
      </w:r>
    </w:p>
    <w:p w14:paraId="76A82C0A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La sortie du modèle est un seul nombre : la probabilité que le prix soit plus haut dans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horizon_bars</w:t>
      </w:r>
      <w:proofErr w:type="spellEnd"/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Ce n'est pas un </w:t>
      </w:r>
      <w:proofErr w:type="spellStart"/>
      <w:r>
        <w:rPr>
          <w:b/>
          <w:bCs/>
          <w:sz w:val="24"/>
          <w:szCs w:val="24"/>
        </w:rPr>
        <w:t>trade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trade</w:t>
      </w:r>
      <w:proofErr w:type="spellEnd"/>
      <w:r>
        <w:rPr>
          <w:sz w:val="24"/>
          <w:szCs w:val="24"/>
        </w:rPr>
        <w:t xml:space="preserve"> est une direction </w:t>
      </w:r>
      <w:r>
        <w:rPr>
          <w:i/>
          <w:iCs/>
          <w:sz w:val="24"/>
          <w:szCs w:val="24"/>
        </w:rPr>
        <w:t>et</w:t>
      </w:r>
      <w:r>
        <w:rPr>
          <w:sz w:val="24"/>
          <w:szCs w:val="24"/>
        </w:rPr>
        <w:t xml:space="preserve"> un stop </w:t>
      </w:r>
      <w:r>
        <w:rPr>
          <w:i/>
          <w:iCs/>
          <w:sz w:val="24"/>
          <w:szCs w:val="24"/>
        </w:rPr>
        <w:t>et</w:t>
      </w:r>
      <w:r>
        <w:rPr>
          <w:sz w:val="24"/>
          <w:szCs w:val="24"/>
        </w:rPr>
        <w:t xml:space="preserve"> un </w:t>
      </w:r>
      <w:r>
        <w:rPr>
          <w:sz w:val="24"/>
          <w:szCs w:val="24"/>
        </w:rPr>
        <w:lastRenderedPageBreak/>
        <w:t xml:space="preserve">objectif </w:t>
      </w:r>
      <w:r>
        <w:rPr>
          <w:i/>
          <w:iCs/>
          <w:sz w:val="24"/>
          <w:szCs w:val="24"/>
        </w:rPr>
        <w:t>et</w:t>
      </w:r>
      <w:r>
        <w:rPr>
          <w:sz w:val="24"/>
          <w:szCs w:val="24"/>
        </w:rPr>
        <w:t xml:space="preserve"> une durée de détention maximale.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learn/planner.py</w:t>
      </w:r>
      <w:r>
        <w:rPr>
          <w:sz w:val="24"/>
          <w:szCs w:val="24"/>
        </w:rPr>
        <w:t xml:space="preserve"> s'intercale entre le modèle et le carnet, en trois étapes.</w:t>
      </w:r>
    </w:p>
    <w:p w14:paraId="2CAE6E93" w14:textId="77777777" w:rsidR="008B66B8" w:rsidRDefault="00000000">
      <w:pPr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>Étape 1 — Calibration.</w:t>
      </w:r>
    </w:p>
    <w:p w14:paraId="3AD4C94E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La confiance annoncée est contractée vers ce que le même seau de confiance a réellement délivré, sur ce symbole et cette unité de temps uniquement. Seules comptent les prédictions résolues dont la confiance est à ±0,05 de la confiance courante : le bilan d'un appel à 60 % ne dit rien de la performance d'un appel à 80 %.</w:t>
      </w:r>
    </w:p>
    <w:p w14:paraId="103B8F41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Contraction bayésienne empirique avec un pseudo-effectif de 20 :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p_cal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= (succès + 20 ×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p_annoncée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) / (n + 20)</w:t>
      </w:r>
      <w:r>
        <w:rPr>
          <w:sz w:val="24"/>
          <w:szCs w:val="24"/>
        </w:rPr>
        <w:t xml:space="preserve">. Sans historique, le nombre annoncé tient ; à 20 appels résolus, le bilan pèse autant que l'avis du modèle ; à 200, il domine. </w:t>
      </w:r>
      <w:r>
        <w:rPr>
          <w:b/>
          <w:bCs/>
          <w:sz w:val="24"/>
          <w:szCs w:val="24"/>
        </w:rPr>
        <w:t>Un seau qui a délivré 50 % ou moins donne WAIT</w:t>
      </w:r>
      <w:r>
        <w:rPr>
          <w:sz w:val="24"/>
          <w:szCs w:val="24"/>
        </w:rPr>
        <w:t>, quoi que dise la suite de la recherche.</w:t>
      </w:r>
    </w:p>
    <w:p w14:paraId="57F362E4" w14:textId="77777777" w:rsidR="008B66B8" w:rsidRDefault="00000000">
      <w:pPr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>Étape 2 — Simulation.</w:t>
      </w:r>
    </w:p>
    <w:p w14:paraId="2F259A19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512 chemins sont tirés par </w:t>
      </w:r>
      <w:proofErr w:type="spellStart"/>
      <w:r>
        <w:rPr>
          <w:b/>
          <w:bCs/>
          <w:sz w:val="24"/>
          <w:szCs w:val="24"/>
        </w:rPr>
        <w:t>bootstrap</w:t>
      </w:r>
      <w:proofErr w:type="spellEnd"/>
      <w:r>
        <w:rPr>
          <w:b/>
          <w:bCs/>
          <w:sz w:val="24"/>
          <w:szCs w:val="24"/>
        </w:rPr>
        <w:t xml:space="preserve"> par blocs</w:t>
      </w:r>
      <w:r>
        <w:rPr>
          <w:sz w:val="24"/>
          <w:szCs w:val="24"/>
        </w:rPr>
        <w:t xml:space="preserve"> sur les 400 dernières barres de cette unité de temps. Les blocs de 4 barres consécutives restent solidaires, pour que l'autocorrélation à courte portée survive au rééchantillonnage (un pic et la barre qui le suit). Chaque barre contribue son mouvement de clôture à clôture </w:t>
      </w:r>
      <w:r>
        <w:rPr>
          <w:i/>
          <w:iCs/>
          <w:sz w:val="24"/>
          <w:szCs w:val="24"/>
        </w:rPr>
        <w:t>plus</w:t>
      </w:r>
      <w:r>
        <w:rPr>
          <w:sz w:val="24"/>
          <w:szCs w:val="24"/>
        </w:rPr>
        <w:t xml:space="preserve"> son haut et son bas relatifs à la clôture précédente : les gaps et les mèches sont donc tous deux préservés.</w:t>
      </w:r>
    </w:p>
    <w:p w14:paraId="50957FAE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Ensuite l'inclinaison : des chemins </w:t>
      </w:r>
      <w:r>
        <w:rPr>
          <w:b/>
          <w:bCs/>
          <w:sz w:val="24"/>
          <w:szCs w:val="24"/>
        </w:rPr>
        <w:t>entiers</w:t>
      </w:r>
      <w:r>
        <w:rPr>
          <w:sz w:val="24"/>
          <w:szCs w:val="24"/>
        </w:rPr>
        <w:t xml:space="preserve"> sont retournés au hasard (mouvements négativés, haut et bas échangés) jusqu'à ce que la proportion finissant au-dessus de l'entrée à l'échéance égale la probabilité calibrée. Le retournement laisse intactes la volatilité et la forme de chaque chemin. </w:t>
      </w:r>
      <w:r>
        <w:rPr>
          <w:b/>
          <w:bCs/>
          <w:sz w:val="24"/>
          <w:szCs w:val="24"/>
        </w:rPr>
        <w:t>Rien n'est inventé : seul le signe est attribué par le modèle.</w:t>
      </w:r>
      <w:r>
        <w:rPr>
          <w:sz w:val="24"/>
          <w:szCs w:val="24"/>
        </w:rPr>
        <w:t xml:space="preserve"> Le modèle donne le signe, les données donnent la forme.</w:t>
      </w:r>
    </w:p>
    <w:p w14:paraId="125024CF" w14:textId="77777777" w:rsidR="008B66B8" w:rsidRDefault="00000000">
      <w:pPr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>Étape 3 — Recherche en faisceau (</w:t>
      </w:r>
      <w:proofErr w:type="spellStart"/>
      <w:r>
        <w:rPr>
          <w:b/>
          <w:bCs/>
          <w:sz w:val="24"/>
          <w:szCs w:val="24"/>
        </w:rPr>
        <w:t>beam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search</w:t>
      </w:r>
      <w:proofErr w:type="spellEnd"/>
      <w:r>
        <w:rPr>
          <w:b/>
          <w:bCs/>
          <w:sz w:val="24"/>
          <w:szCs w:val="24"/>
        </w:rPr>
        <w:t>).</w:t>
      </w:r>
    </w:p>
    <w:p w14:paraId="27A0D093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Les stops sont des multiples du stop calibré de cette unité de temps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[0.6, 0.8, 1.0, 1.3, 1.6]</w:t>
      </w:r>
      <w:r>
        <w:rPr>
          <w:sz w:val="24"/>
          <w:szCs w:val="24"/>
        </w:rPr>
        <w:t>), les objectifs des multiples du stop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[1.0, 1.4, 1.8, 2.4, 3.0]</w:t>
      </w:r>
      <w:r>
        <w:rPr>
          <w:sz w:val="24"/>
          <w:szCs w:val="24"/>
        </w:rPr>
        <w:t>), les détentions des multiples de l'horizon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[0.5, 1.0, 2.0]</w:t>
      </w:r>
      <w:r>
        <w:rPr>
          <w:sz w:val="24"/>
          <w:szCs w:val="24"/>
        </w:rPr>
        <w:t xml:space="preserve">). La construction se fait par étapes — stop, puis objectif, puis détention — en ne gardant que les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beam_width</w:t>
      </w:r>
      <w:proofErr w:type="spellEnd"/>
      <w:r>
        <w:rPr>
          <w:sz w:val="24"/>
          <w:szCs w:val="24"/>
        </w:rPr>
        <w:t xml:space="preserve"> (3) meilleurs plans partiels à chaque étape ;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beam_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width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: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0</w:t>
      </w:r>
      <w:r>
        <w:rPr>
          <w:sz w:val="24"/>
          <w:szCs w:val="24"/>
        </w:rPr>
        <w:t xml:space="preserve"> explore la grille complète.</w:t>
      </w:r>
    </w:p>
    <w:p w14:paraId="5F6E53CB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Point crucial : chaque plan est noté en parcourant </w:t>
      </w:r>
      <w:r>
        <w:rPr>
          <w:b/>
          <w:bCs/>
          <w:sz w:val="24"/>
          <w:szCs w:val="24"/>
        </w:rPr>
        <w:t>tous</w:t>
      </w:r>
      <w:r>
        <w:rPr>
          <w:sz w:val="24"/>
          <w:szCs w:val="24"/>
        </w:rPr>
        <w:t xml:space="preserve"> les chemins barre par barre avec la règle du carnet lui-même — </w:t>
      </w:r>
      <w:r>
        <w:rPr>
          <w:b/>
          <w:bCs/>
          <w:sz w:val="24"/>
          <w:szCs w:val="24"/>
        </w:rPr>
        <w:t>stop avant objectif à l'intérieur d'une barre</w:t>
      </w:r>
      <w:r>
        <w:rPr>
          <w:sz w:val="24"/>
          <w:szCs w:val="24"/>
        </w:rPr>
        <w:t>, une barre qui couvre les deux étant une perte, jamais un gain. Le nombre que la recherche optimise est donc exactement le nombre que le carnet enregistrera.</w:t>
      </w:r>
    </w:p>
    <w:p w14:paraId="26917C06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 meilleur plan ouvre avec ses propres niveaux, ou c'est </w:t>
      </w:r>
      <w:r>
        <w:rPr>
          <w:b/>
          <w:bCs/>
          <w:sz w:val="24"/>
          <w:szCs w:val="24"/>
        </w:rPr>
        <w:t>WAIT</w:t>
      </w:r>
      <w:r>
        <w:rPr>
          <w:sz w:val="24"/>
          <w:szCs w:val="24"/>
        </w:rPr>
        <w:t xml:space="preserve"> s'il ne dépasse pas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min_ev_r</w:t>
      </w:r>
      <w:proofErr w:type="spellEnd"/>
      <w:r>
        <w:rPr>
          <w:sz w:val="24"/>
          <w:szCs w:val="24"/>
        </w:rPr>
        <w:t xml:space="preserve"> (0,05 R) net de coût. Le verdict s'affiche dans l'onglet </w:t>
      </w:r>
      <w:r>
        <w:rPr>
          <w:i/>
          <w:iCs/>
          <w:sz w:val="24"/>
          <w:szCs w:val="24"/>
        </w:rPr>
        <w:t>Why</w:t>
      </w:r>
      <w:r>
        <w:rPr>
          <w:sz w:val="24"/>
          <w:szCs w:val="24"/>
        </w:rPr>
        <w:t xml:space="preserve"> sous la forme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Plan:</w:t>
      </w:r>
      <w:r>
        <w:rPr>
          <w:sz w:val="24"/>
          <w:szCs w:val="24"/>
        </w:rPr>
        <w:t>.</w:t>
      </w:r>
      <w:proofErr w:type="gramEnd"/>
    </w:p>
    <w:p w14:paraId="364FAD86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Détail qui compte pour le débogage : le générateur aléatoire est initialisé depuis l'horodatage de la barre elle-même. Le plan est donc </w:t>
      </w:r>
      <w:r>
        <w:rPr>
          <w:b/>
          <w:bCs/>
          <w:sz w:val="24"/>
          <w:szCs w:val="24"/>
        </w:rPr>
        <w:t>déterministe</w:t>
      </w:r>
      <w:r>
        <w:rPr>
          <w:sz w:val="24"/>
          <w:szCs w:val="24"/>
        </w:rPr>
        <w:t xml:space="preserve"> pour une barre donnée, et l'onglet </w:t>
      </w:r>
      <w:r>
        <w:rPr>
          <w:i/>
          <w:iCs/>
          <w:sz w:val="24"/>
          <w:szCs w:val="24"/>
        </w:rPr>
        <w:t>Why</w:t>
      </w:r>
      <w:r>
        <w:rPr>
          <w:sz w:val="24"/>
          <w:szCs w:val="24"/>
        </w:rPr>
        <w:t xml:space="preserve"> montre exactement le plan sur lequel le carnet a agi. Quelques millisecondes par barre,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seulement.</w:t>
      </w:r>
    </w:p>
    <w:p w14:paraId="29C0C220" w14:textId="77777777" w:rsidR="008B66B8" w:rsidRDefault="00000000">
      <w:pPr>
        <w:pStyle w:val="Heading2"/>
      </w:pPr>
      <w:r>
        <w:rPr>
          <w:sz w:val="24"/>
          <w:szCs w:val="24"/>
        </w:rPr>
        <w:t>9. Les portes d'entrée, dans l'ordre</w:t>
      </w:r>
    </w:p>
    <w:p w14:paraId="62E4144C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Avant même que le planificateur soit consulté, un signal doit franchir :</w:t>
      </w:r>
    </w:p>
    <w:p w14:paraId="62EB9D2C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les</w:t>
      </w:r>
      <w:proofErr w:type="gramEnd"/>
      <w:r>
        <w:rPr>
          <w:sz w:val="24"/>
          <w:szCs w:val="24"/>
        </w:rPr>
        <w:t xml:space="preserve"> membres qualifiés sont d'accord sur la direction (un ensemble divisé est marqué non </w:t>
      </w:r>
      <w:proofErr w:type="spellStart"/>
      <w:r>
        <w:rPr>
          <w:sz w:val="24"/>
          <w:szCs w:val="24"/>
        </w:rPr>
        <w:t>tradable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ModelView.tradeable</w:t>
      </w:r>
      <w:proofErr w:type="spellEnd"/>
      <w:r>
        <w:rPr>
          <w:sz w:val="24"/>
          <w:szCs w:val="24"/>
        </w:rPr>
        <w:t xml:space="preserve"> est faux) ;</w:t>
      </w:r>
    </w:p>
    <w:p w14:paraId="03F97A9A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une</w:t>
      </w:r>
      <w:proofErr w:type="gramEnd"/>
      <w:r>
        <w:rPr>
          <w:sz w:val="24"/>
          <w:szCs w:val="24"/>
        </w:rPr>
        <w:t xml:space="preserve"> seule position par couple (symbole, unité de temps), plus un plafond de risque au niveau du compte ;</w:t>
      </w:r>
    </w:p>
    <w:p w14:paraId="14E122B7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confiance</w:t>
      </w:r>
      <w:proofErr w:type="gramEnd"/>
      <w:r>
        <w:rPr>
          <w:sz w:val="24"/>
          <w:szCs w:val="24"/>
        </w:rPr>
        <w:t xml:space="preserve"> ≥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model.entry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_probability</w:t>
      </w:r>
      <w:proofErr w:type="spellEnd"/>
      <w:r>
        <w:rPr>
          <w:sz w:val="24"/>
          <w:szCs w:val="24"/>
        </w:rPr>
        <w:t xml:space="preserve"> (0,78) ;</w:t>
      </w:r>
    </w:p>
    <w:p w14:paraId="1BFD85DF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rules.mtf_confirm_min_agree</w:t>
      </w:r>
      <w:proofErr w:type="spellEnd"/>
      <w:r>
        <w:rPr>
          <w:sz w:val="24"/>
          <w:szCs w:val="24"/>
        </w:rPr>
        <w:t xml:space="preserve"> — assez d'unités de temps penchant du même côté ;</w:t>
      </w:r>
    </w:p>
    <w:p w14:paraId="6805891C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rules.mtf_confirm_bars</w:t>
      </w:r>
      <w:proofErr w:type="spellEnd"/>
      <w:r>
        <w:rPr>
          <w:sz w:val="24"/>
          <w:szCs w:val="24"/>
        </w:rPr>
        <w:t xml:space="preserve"> — direction tenue N barres d'affilée ;</w:t>
      </w:r>
    </w:p>
    <w:p w14:paraId="3769F3DA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l'unité</w:t>
      </w:r>
      <w:proofErr w:type="gramEnd"/>
      <w:r>
        <w:rPr>
          <w:sz w:val="24"/>
          <w:szCs w:val="24"/>
        </w:rPr>
        <w:t xml:space="preserve"> de temps immédiatement supérieure n'est pas opposée ;</w:t>
      </w:r>
    </w:p>
    <w:p w14:paraId="76BCD59F" w14:textId="77777777" w:rsidR="008B66B8" w:rsidRDefault="00000000">
      <w:pPr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le</w:t>
      </w:r>
      <w:proofErr w:type="gramEnd"/>
      <w:r>
        <w:rPr>
          <w:sz w:val="24"/>
          <w:szCs w:val="24"/>
        </w:rPr>
        <w:t xml:space="preserve"> rattrapage de démarrage est terminé.</w:t>
      </w:r>
    </w:p>
    <w:p w14:paraId="455C3663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Puis le planificateur, qui peut encore répondre WAIT.</w:t>
      </w:r>
    </w:p>
    <w:p w14:paraId="7D9F56F1" w14:textId="77777777" w:rsidR="008B66B8" w:rsidRDefault="00000000">
      <w:pPr>
        <w:pStyle w:val="Heading2"/>
      </w:pPr>
      <w:r>
        <w:rPr>
          <w:sz w:val="24"/>
          <w:szCs w:val="24"/>
        </w:rPr>
        <w:t>10. Le carnet papier</w:t>
      </w:r>
    </w:p>
    <w:p w14:paraId="64D759BA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PaperBook</w:t>
      </w:r>
      <w:proofErr w:type="spellEnd"/>
      <w:r>
        <w:rPr>
          <w:sz w:val="24"/>
          <w:szCs w:val="24"/>
        </w:rPr>
        <w:t xml:space="preserve"> par instrument, un compte partagé.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mark(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vérifie le stop avant l'objectif à l'intérieur de la barre, puis l'échéance, puis la gestion : prise partielle à 0,5 R, mise à seuil à 1,5 R, suiveur au-delà de 2 R, et sortie pilotée par le modèle quand celui-ci se retourne avec conviction.</w:t>
      </w:r>
    </w:p>
    <w:p w14:paraId="349A3047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Le dimensionnement est un pourcentage du solde courant (1,5 %) divisé par la distance de stop, plancher au lot minimum de la place, et </w:t>
      </w:r>
      <w:r>
        <w:rPr>
          <w:b/>
          <w:bCs/>
          <w:sz w:val="24"/>
          <w:szCs w:val="24"/>
        </w:rPr>
        <w:t>abandonné si ce plancher ferait dépasser le risque</w:t>
      </w:r>
      <w:r>
        <w:rPr>
          <w:sz w:val="24"/>
          <w:szCs w:val="24"/>
        </w:rPr>
        <w:t>. Un plafond au niveau du compte empêche des instruments corrélés d'ouvrir chacun un « petit » risque en même temps.</w:t>
      </w:r>
    </w:p>
    <w:p w14:paraId="1A3AE95D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Tout est écrit dans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sentinel.db</w:t>
      </w:r>
      <w:proofErr w:type="spellEnd"/>
      <w:r>
        <w:rPr>
          <w:sz w:val="24"/>
          <w:szCs w:val="24"/>
        </w:rPr>
        <w:t xml:space="preserve"> :</w:t>
      </w:r>
    </w:p>
    <w:p w14:paraId="611758E5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positions</w:t>
      </w:r>
      <w:proofErr w:type="gramEnd"/>
      <w:r>
        <w:rPr>
          <w:sz w:val="24"/>
          <w:szCs w:val="24"/>
        </w:rPr>
        <w:t xml:space="preserve"> — avec le contexte d'entrée et le plan retenu ;</w:t>
      </w:r>
    </w:p>
    <w:p w14:paraId="57BA274D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predictions</w:t>
      </w:r>
      <w:proofErr w:type="spellEnd"/>
      <w:proofErr w:type="gramEnd"/>
      <w:r>
        <w:rPr>
          <w:sz w:val="24"/>
          <w:szCs w:val="24"/>
        </w:rPr>
        <w:t xml:space="preserve"> — chaque probabilité émise et si elle a eu raison ;</w:t>
      </w:r>
    </w:p>
    <w:p w14:paraId="1B829436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evaluations</w:t>
      </w:r>
      <w:proofErr w:type="spellEnd"/>
      <w:proofErr w:type="gram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et AUC à chaque réentraînement, avec les poids du modèle linéaire ;</w:t>
      </w:r>
    </w:p>
    <w:p w14:paraId="7B7C89EB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model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_state</w:t>
      </w:r>
      <w:proofErr w:type="spellEnd"/>
      <w:r>
        <w:rPr>
          <w:sz w:val="24"/>
          <w:szCs w:val="24"/>
        </w:rPr>
        <w:t xml:space="preserve"> — les membres ajustés, pour qu'un redémarrage ne réapprenne pas tout ;</w:t>
      </w:r>
    </w:p>
    <w:p w14:paraId="73C40650" w14:textId="77777777" w:rsidR="008B66B8" w:rsidRPr="00B87E6B" w:rsidRDefault="00000000">
      <w:pPr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lastRenderedPageBreak/>
        <w:t>macro_events</w:t>
      </w:r>
      <w:proofErr w:type="spellEnd"/>
      <w:r w:rsidRPr="00B87E6B">
        <w:rPr>
          <w:sz w:val="24"/>
          <w:szCs w:val="24"/>
          <w:lang w:val="en-US"/>
        </w:rPr>
        <w:t xml:space="preserve">, </w:t>
      </w:r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progress</w:t>
      </w:r>
      <w:r w:rsidRPr="00B87E6B">
        <w:rPr>
          <w:sz w:val="24"/>
          <w:szCs w:val="24"/>
          <w:lang w:val="en-US"/>
        </w:rPr>
        <w:t xml:space="preserve">, </w:t>
      </w:r>
      <w:proofErr w:type="spellStart"/>
      <w:r w:rsidRPr="00B87E6B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account_resets</w:t>
      </w:r>
      <w:proofErr w:type="spellEnd"/>
      <w:r w:rsidRPr="00B87E6B">
        <w:rPr>
          <w:sz w:val="24"/>
          <w:szCs w:val="24"/>
          <w:lang w:val="en-US"/>
        </w:rPr>
        <w:t>.</w:t>
      </w:r>
    </w:p>
    <w:p w14:paraId="42331456" w14:textId="77777777" w:rsidR="008B66B8" w:rsidRDefault="00000000">
      <w:pPr>
        <w:pStyle w:val="Heading2"/>
      </w:pPr>
      <w:r>
        <w:rPr>
          <w:sz w:val="24"/>
          <w:szCs w:val="24"/>
        </w:rPr>
        <w:t>11. Ce que la mesure a donné</w:t>
      </w:r>
    </w:p>
    <w:p w14:paraId="3CA00906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À la barre de qualification réelle, le modèle </w:t>
      </w:r>
      <w:r>
        <w:rPr>
          <w:b/>
          <w:bCs/>
          <w:sz w:val="24"/>
          <w:szCs w:val="24"/>
        </w:rPr>
        <w:t>a refusé de se qualifier</w:t>
      </w:r>
      <w:r>
        <w:rPr>
          <w:sz w:val="24"/>
          <w:szCs w:val="24"/>
        </w:rPr>
        <w:t xml:space="preserve"> sur les deux à quatre dernières semaines de BTC 5m et SOL 15m. Le tableau ci-dessous a donc été produit avec la barre abaissée à des fins d'exploration uniquement, à prédictions identiques : </w:t>
      </w:r>
      <w:r>
        <w:rPr>
          <w:b/>
          <w:bCs/>
          <w:sz w:val="24"/>
          <w:szCs w:val="24"/>
        </w:rPr>
        <w:t>seul le plan change.</w:t>
      </w:r>
    </w:p>
    <w:tbl>
      <w:tblPr>
        <w:tblStyle w:val="TableNormal0"/>
        <w:tblW w:w="900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1700"/>
        <w:gridCol w:w="1000"/>
        <w:gridCol w:w="1500"/>
        <w:gridCol w:w="2100"/>
      </w:tblGrid>
      <w:tr w:rsidR="008B66B8" w14:paraId="2F6358FB" w14:textId="77777777">
        <w:trPr>
          <w:tblHeader/>
        </w:trPr>
        <w:tc>
          <w:tcPr>
            <w:tcW w:w="1800" w:type="dxa"/>
            <w:shd w:val="clear" w:color="auto" w:fill="F1F3F4"/>
            <w:vAlign w:val="center"/>
          </w:tcPr>
          <w:p w14:paraId="62870697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900" w:type="dxa"/>
            <w:shd w:val="clear" w:color="auto" w:fill="F1F3F4"/>
            <w:vAlign w:val="center"/>
          </w:tcPr>
          <w:p w14:paraId="7114BFC5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Entrée</w:t>
            </w:r>
          </w:p>
        </w:tc>
        <w:tc>
          <w:tcPr>
            <w:tcW w:w="1700" w:type="dxa"/>
            <w:shd w:val="clear" w:color="auto" w:fill="F1F3F4"/>
            <w:vAlign w:val="center"/>
          </w:tcPr>
          <w:p w14:paraId="440DDE81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Planificateur</w:t>
            </w:r>
          </w:p>
        </w:tc>
        <w:tc>
          <w:tcPr>
            <w:tcW w:w="1000" w:type="dxa"/>
            <w:shd w:val="clear" w:color="auto" w:fill="F1F3F4"/>
            <w:vAlign w:val="center"/>
          </w:tcPr>
          <w:p w14:paraId="631DD0F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Trades</w:t>
            </w:r>
            <w:proofErr w:type="spellEnd"/>
          </w:p>
        </w:tc>
        <w:tc>
          <w:tcPr>
            <w:tcW w:w="1500" w:type="dxa"/>
            <w:shd w:val="clear" w:color="auto" w:fill="F1F3F4"/>
            <w:vAlign w:val="center"/>
          </w:tcPr>
          <w:p w14:paraId="09E61588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Espérance</w:t>
            </w:r>
          </w:p>
        </w:tc>
        <w:tc>
          <w:tcPr>
            <w:tcW w:w="2100" w:type="dxa"/>
            <w:shd w:val="clear" w:color="auto" w:fill="F1F3F4"/>
            <w:vAlign w:val="center"/>
          </w:tcPr>
          <w:p w14:paraId="5AD4C3AB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Facteur de profit</w:t>
            </w:r>
          </w:p>
        </w:tc>
      </w:tr>
      <w:tr w:rsidR="008B66B8" w14:paraId="239F025C" w14:textId="77777777">
        <w:tc>
          <w:tcPr>
            <w:tcW w:w="1800" w:type="dxa"/>
            <w:vAlign w:val="center"/>
          </w:tcPr>
          <w:p w14:paraId="1159513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BTCUSDT 5m</w:t>
            </w:r>
          </w:p>
        </w:tc>
        <w:tc>
          <w:tcPr>
            <w:tcW w:w="900" w:type="dxa"/>
            <w:vAlign w:val="center"/>
          </w:tcPr>
          <w:p w14:paraId="2A8CFE53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0,65</w:t>
            </w:r>
          </w:p>
        </w:tc>
        <w:tc>
          <w:tcPr>
            <w:tcW w:w="1700" w:type="dxa"/>
            <w:vAlign w:val="center"/>
          </w:tcPr>
          <w:p w14:paraId="7E058619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désactivé</w:t>
            </w:r>
            <w:proofErr w:type="gramEnd"/>
          </w:p>
        </w:tc>
        <w:tc>
          <w:tcPr>
            <w:tcW w:w="1000" w:type="dxa"/>
            <w:vAlign w:val="center"/>
          </w:tcPr>
          <w:p w14:paraId="34F6660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386</w:t>
            </w:r>
          </w:p>
        </w:tc>
        <w:tc>
          <w:tcPr>
            <w:tcW w:w="1500" w:type="dxa"/>
            <w:vAlign w:val="center"/>
          </w:tcPr>
          <w:p w14:paraId="6BB487BC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+0,33 R</w:t>
            </w:r>
          </w:p>
        </w:tc>
        <w:tc>
          <w:tcPr>
            <w:tcW w:w="2100" w:type="dxa"/>
            <w:vAlign w:val="center"/>
          </w:tcPr>
          <w:p w14:paraId="07C820CD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1,64</w:t>
            </w:r>
          </w:p>
        </w:tc>
      </w:tr>
      <w:tr w:rsidR="008B66B8" w14:paraId="3755AF2F" w14:textId="77777777">
        <w:tc>
          <w:tcPr>
            <w:tcW w:w="1800" w:type="dxa"/>
            <w:vAlign w:val="center"/>
          </w:tcPr>
          <w:p w14:paraId="262A4B81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BTCUSDT 5m</w:t>
            </w:r>
          </w:p>
        </w:tc>
        <w:tc>
          <w:tcPr>
            <w:tcW w:w="900" w:type="dxa"/>
            <w:vAlign w:val="center"/>
          </w:tcPr>
          <w:p w14:paraId="3F9F63AA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0,65</w:t>
            </w:r>
          </w:p>
        </w:tc>
        <w:tc>
          <w:tcPr>
            <w:tcW w:w="1700" w:type="dxa"/>
            <w:vAlign w:val="center"/>
          </w:tcPr>
          <w:p w14:paraId="60BF356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activé</w:t>
            </w:r>
            <w:proofErr w:type="gramEnd"/>
          </w:p>
        </w:tc>
        <w:tc>
          <w:tcPr>
            <w:tcW w:w="1000" w:type="dxa"/>
            <w:vAlign w:val="center"/>
          </w:tcPr>
          <w:p w14:paraId="227025DB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174</w:t>
            </w:r>
          </w:p>
        </w:tc>
        <w:tc>
          <w:tcPr>
            <w:tcW w:w="1500" w:type="dxa"/>
            <w:vAlign w:val="center"/>
          </w:tcPr>
          <w:p w14:paraId="436904F2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+0,56 R</w:t>
            </w:r>
          </w:p>
        </w:tc>
        <w:tc>
          <w:tcPr>
            <w:tcW w:w="2100" w:type="dxa"/>
            <w:vAlign w:val="center"/>
          </w:tcPr>
          <w:p w14:paraId="2EEF8F35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2,19</w:t>
            </w:r>
          </w:p>
        </w:tc>
      </w:tr>
      <w:tr w:rsidR="008B66B8" w14:paraId="6472C1AD" w14:textId="77777777">
        <w:tc>
          <w:tcPr>
            <w:tcW w:w="1800" w:type="dxa"/>
            <w:vAlign w:val="center"/>
          </w:tcPr>
          <w:p w14:paraId="6D2E6A20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SOLUSDT 15m</w:t>
            </w:r>
          </w:p>
        </w:tc>
        <w:tc>
          <w:tcPr>
            <w:tcW w:w="900" w:type="dxa"/>
            <w:vAlign w:val="center"/>
          </w:tcPr>
          <w:p w14:paraId="28AA357A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0,60</w:t>
            </w:r>
          </w:p>
        </w:tc>
        <w:tc>
          <w:tcPr>
            <w:tcW w:w="1700" w:type="dxa"/>
            <w:vAlign w:val="center"/>
          </w:tcPr>
          <w:p w14:paraId="24D259B8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désactivé</w:t>
            </w:r>
            <w:proofErr w:type="gramEnd"/>
          </w:p>
        </w:tc>
        <w:tc>
          <w:tcPr>
            <w:tcW w:w="1000" w:type="dxa"/>
            <w:vAlign w:val="center"/>
          </w:tcPr>
          <w:p w14:paraId="34C8BDDD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257</w:t>
            </w:r>
          </w:p>
        </w:tc>
        <w:tc>
          <w:tcPr>
            <w:tcW w:w="1500" w:type="dxa"/>
            <w:vAlign w:val="center"/>
          </w:tcPr>
          <w:p w14:paraId="14288ED8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−0,11 R</w:t>
            </w:r>
          </w:p>
        </w:tc>
        <w:tc>
          <w:tcPr>
            <w:tcW w:w="2100" w:type="dxa"/>
            <w:vAlign w:val="center"/>
          </w:tcPr>
          <w:p w14:paraId="72FCB9D9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0,82</w:t>
            </w:r>
          </w:p>
        </w:tc>
      </w:tr>
      <w:tr w:rsidR="008B66B8" w14:paraId="5795DD74" w14:textId="77777777">
        <w:tc>
          <w:tcPr>
            <w:tcW w:w="1800" w:type="dxa"/>
            <w:vAlign w:val="center"/>
          </w:tcPr>
          <w:p w14:paraId="217CEFD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SOLUSDT 15m</w:t>
            </w:r>
          </w:p>
        </w:tc>
        <w:tc>
          <w:tcPr>
            <w:tcW w:w="900" w:type="dxa"/>
            <w:vAlign w:val="center"/>
          </w:tcPr>
          <w:p w14:paraId="510953A8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0,60</w:t>
            </w:r>
          </w:p>
        </w:tc>
        <w:tc>
          <w:tcPr>
            <w:tcW w:w="1700" w:type="dxa"/>
            <w:vAlign w:val="center"/>
          </w:tcPr>
          <w:p w14:paraId="6DDB4459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activé</w:t>
            </w:r>
            <w:proofErr w:type="gramEnd"/>
          </w:p>
        </w:tc>
        <w:tc>
          <w:tcPr>
            <w:tcW w:w="1000" w:type="dxa"/>
            <w:vAlign w:val="center"/>
          </w:tcPr>
          <w:p w14:paraId="0FD9EEE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1500" w:type="dxa"/>
            <w:vAlign w:val="center"/>
          </w:tcPr>
          <w:p w14:paraId="36AE4B2A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+0,22 R</w:t>
            </w:r>
          </w:p>
        </w:tc>
        <w:tc>
          <w:tcPr>
            <w:tcW w:w="2100" w:type="dxa"/>
            <w:vAlign w:val="center"/>
          </w:tcPr>
          <w:p w14:paraId="578655C9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1,37</w:t>
            </w:r>
          </w:p>
        </w:tc>
      </w:tr>
      <w:tr w:rsidR="008B66B8" w14:paraId="04665CC5" w14:textId="77777777">
        <w:tc>
          <w:tcPr>
            <w:tcW w:w="1800" w:type="dxa"/>
            <w:vAlign w:val="center"/>
          </w:tcPr>
          <w:p w14:paraId="2B5D9863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SOLUSDT 15m</w:t>
            </w:r>
          </w:p>
        </w:tc>
        <w:tc>
          <w:tcPr>
            <w:tcW w:w="900" w:type="dxa"/>
            <w:vAlign w:val="center"/>
          </w:tcPr>
          <w:p w14:paraId="40ABE15C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0,70</w:t>
            </w:r>
          </w:p>
        </w:tc>
        <w:tc>
          <w:tcPr>
            <w:tcW w:w="1700" w:type="dxa"/>
            <w:vAlign w:val="center"/>
          </w:tcPr>
          <w:p w14:paraId="1CF166A2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désactivé</w:t>
            </w:r>
            <w:proofErr w:type="gramEnd"/>
          </w:p>
        </w:tc>
        <w:tc>
          <w:tcPr>
            <w:tcW w:w="1000" w:type="dxa"/>
            <w:vAlign w:val="center"/>
          </w:tcPr>
          <w:p w14:paraId="73FB1104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1500" w:type="dxa"/>
            <w:vAlign w:val="center"/>
          </w:tcPr>
          <w:p w14:paraId="01C8C131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−0,27 R</w:t>
            </w:r>
          </w:p>
        </w:tc>
        <w:tc>
          <w:tcPr>
            <w:tcW w:w="2100" w:type="dxa"/>
            <w:vAlign w:val="center"/>
          </w:tcPr>
          <w:p w14:paraId="0DA81626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0,57</w:t>
            </w:r>
          </w:p>
        </w:tc>
      </w:tr>
      <w:tr w:rsidR="008B66B8" w14:paraId="1288356C" w14:textId="77777777">
        <w:tc>
          <w:tcPr>
            <w:tcW w:w="1800" w:type="dxa"/>
            <w:vAlign w:val="center"/>
          </w:tcPr>
          <w:p w14:paraId="66019515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SOLUSDT 15m</w:t>
            </w:r>
          </w:p>
        </w:tc>
        <w:tc>
          <w:tcPr>
            <w:tcW w:w="900" w:type="dxa"/>
            <w:vAlign w:val="center"/>
          </w:tcPr>
          <w:p w14:paraId="65C12436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0,70</w:t>
            </w:r>
          </w:p>
        </w:tc>
        <w:tc>
          <w:tcPr>
            <w:tcW w:w="1700" w:type="dxa"/>
            <w:vAlign w:val="center"/>
          </w:tcPr>
          <w:p w14:paraId="3D9726CD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activé</w:t>
            </w:r>
            <w:proofErr w:type="gramEnd"/>
          </w:p>
        </w:tc>
        <w:tc>
          <w:tcPr>
            <w:tcW w:w="1000" w:type="dxa"/>
            <w:vAlign w:val="center"/>
          </w:tcPr>
          <w:p w14:paraId="6AB851A0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500" w:type="dxa"/>
            <w:vAlign w:val="center"/>
          </w:tcPr>
          <w:p w14:paraId="3C204815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+0,49 R</w:t>
            </w:r>
          </w:p>
        </w:tc>
        <w:tc>
          <w:tcPr>
            <w:tcW w:w="2100" w:type="dxa"/>
            <w:vAlign w:val="center"/>
          </w:tcPr>
          <w:p w14:paraId="3D7A291E" w14:textId="77777777" w:rsidR="008B66B8" w:rsidRDefault="0000000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1,85</w:t>
            </w:r>
          </w:p>
        </w:tc>
      </w:tr>
    </w:tbl>
    <w:p w14:paraId="0E763BB1" w14:textId="77777777" w:rsidR="008B66B8" w:rsidRDefault="008B66B8">
      <w:pPr>
        <w:spacing w:after="160"/>
        <w:rPr>
          <w:sz w:val="24"/>
          <w:szCs w:val="24"/>
        </w:rPr>
      </w:pPr>
    </w:p>
    <w:p w14:paraId="68DCA567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La calibration sur ces fenêtres se situait entre 45 et 53 %. </w:t>
      </w:r>
      <w:r>
        <w:rPr>
          <w:b/>
          <w:bCs/>
          <w:sz w:val="24"/>
          <w:szCs w:val="24"/>
        </w:rPr>
        <w:t xml:space="preserve">Le gain vient donc de la structure du </w:t>
      </w:r>
      <w:proofErr w:type="spellStart"/>
      <w:r>
        <w:rPr>
          <w:b/>
          <w:bCs/>
          <w:sz w:val="24"/>
          <w:szCs w:val="24"/>
        </w:rPr>
        <w:t>trade</w:t>
      </w:r>
      <w:proofErr w:type="spellEnd"/>
      <w:r>
        <w:rPr>
          <w:b/>
          <w:bCs/>
          <w:sz w:val="24"/>
          <w:szCs w:val="24"/>
        </w:rPr>
        <w:t>, pas de la prévision.</w:t>
      </w:r>
      <w:r>
        <w:rPr>
          <w:sz w:val="24"/>
          <w:szCs w:val="24"/>
        </w:rPr>
        <w:t xml:space="preserve"> C'est le résultat le plus utile de tout le projet : à direction égale, le choix du stop, de l'objectif et de la durée a fait passer SOL 15m de perdant à gagnant, et a doublé le facteur de profit de BTC 5m tout en divisant le nombre de </w:t>
      </w:r>
      <w:proofErr w:type="spellStart"/>
      <w:r>
        <w:rPr>
          <w:sz w:val="24"/>
          <w:szCs w:val="24"/>
        </w:rPr>
        <w:t>trades</w:t>
      </w:r>
      <w:proofErr w:type="spellEnd"/>
      <w:r>
        <w:rPr>
          <w:sz w:val="24"/>
          <w:szCs w:val="24"/>
        </w:rPr>
        <w:t xml:space="preserve"> par deux.</w:t>
      </w:r>
    </w:p>
    <w:p w14:paraId="73C251C8" w14:textId="77777777" w:rsidR="008B66B8" w:rsidRDefault="00000000">
      <w:pPr>
        <w:pStyle w:val="Heading2"/>
      </w:pPr>
      <w:r>
        <w:rPr>
          <w:sz w:val="24"/>
          <w:szCs w:val="24"/>
        </w:rPr>
        <w:t>12. Les contrôles contre l'auto-illusion</w:t>
      </w:r>
    </w:p>
    <w:p w14:paraId="00C85F0B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C'est la partie la plus directement réutilisable dans le bot Transformer, et elle ne coûte presque rien à mettre en place.</w:t>
      </w:r>
    </w:p>
    <w:p w14:paraId="21F2E65D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Deux contrôles de marche aléatoire.</w:t>
      </w:r>
      <w:r>
        <w:rPr>
          <w:sz w:val="24"/>
          <w:szCs w:val="24"/>
        </w:rPr>
        <w:t xml:space="preserve"> Sur une marche purement aléatoire, le modèle ne doit </w:t>
      </w:r>
      <w:r>
        <w:rPr>
          <w:b/>
          <w:bCs/>
          <w:sz w:val="24"/>
          <w:szCs w:val="24"/>
        </w:rPr>
        <w:t>rien</w:t>
      </w:r>
      <w:r>
        <w:rPr>
          <w:sz w:val="24"/>
          <w:szCs w:val="24"/>
        </w:rPr>
        <w:t xml:space="preserve"> qualifier et le planificateur doit dire WAIT. Si l'un des deux commence à trouver un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dans du bruit, c'est un bug — aussi beaux que soient les chiffres en direct. (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tests/test_model.py</w:t>
      </w:r>
      <w:proofErr w:type="gramEnd"/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tests/test_planner.py</w:t>
      </w:r>
      <w:r>
        <w:rPr>
          <w:sz w:val="24"/>
          <w:szCs w:val="24"/>
        </w:rPr>
        <w:t>.)</w:t>
      </w:r>
    </w:p>
    <w:p w14:paraId="7E7C4E8E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Le contrôle </w:t>
      </w:r>
      <w:proofErr w:type="spellStart"/>
      <w:r>
        <w:rPr>
          <w:b/>
          <w:bCs/>
          <w:sz w:val="24"/>
          <w:szCs w:val="24"/>
        </w:rPr>
        <w:t>momentum</w:t>
      </w:r>
      <w:proofErr w:type="spellEnd"/>
      <w:r>
        <w:rPr>
          <w:sz w:val="24"/>
          <w:szCs w:val="24"/>
        </w:rPr>
        <w:t>, un seul paramètre, entraîné sur des plis identiques. Tout membre qui ne le bat pas n'apporte rien.</w:t>
      </w:r>
    </w:p>
    <w:p w14:paraId="01DEA1F3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Une seule chose à la fois.</w:t>
      </w:r>
      <w:r>
        <w:rPr>
          <w:sz w:val="24"/>
          <w:szCs w:val="24"/>
        </w:rPr>
        <w:t xml:space="preserve"> Chaque </w:t>
      </w:r>
      <w:proofErr w:type="spellStart"/>
      <w:r>
        <w:rPr>
          <w:sz w:val="24"/>
          <w:szCs w:val="24"/>
        </w:rPr>
        <w:t>backtest</w:t>
      </w:r>
      <w:proofErr w:type="spellEnd"/>
      <w:r>
        <w:rPr>
          <w:sz w:val="24"/>
          <w:szCs w:val="24"/>
        </w:rPr>
        <w:t xml:space="preserve"> ajoute son jeu complet de paramètres et ses résultats à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runs/backtest_runs.txt</w:t>
      </w:r>
      <w:r>
        <w:rPr>
          <w:sz w:val="24"/>
          <w:szCs w:val="24"/>
        </w:rPr>
        <w:t xml:space="preserve">. Vingt expériences plus tard, personne ne se souvient de quel réglage a produit quel chiffre, et un fichier texte </w:t>
      </w:r>
      <w:proofErr w:type="spellStart"/>
      <w:r>
        <w:rPr>
          <w:sz w:val="24"/>
          <w:szCs w:val="24"/>
        </w:rPr>
        <w:t>greppable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diffable</w:t>
      </w:r>
      <w:proofErr w:type="spellEnd"/>
      <w:r>
        <w:rPr>
          <w:sz w:val="24"/>
          <w:szCs w:val="24"/>
        </w:rPr>
        <w:t xml:space="preserve"> survivra au programme.</w:t>
      </w:r>
    </w:p>
    <w:p w14:paraId="54F7A8D7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Un run unique ne prouve rien.</w:t>
      </w:r>
      <w:r>
        <w:rPr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seeds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N</w:t>
      </w:r>
      <w:r>
        <w:rPr>
          <w:sz w:val="24"/>
          <w:szCs w:val="24"/>
        </w:rPr>
        <w:t xml:space="preserve"> rejoue la même configuration avec N graines et rapporte la dispersion. Si la moyenne est plus petite que la dispersion, il n'y a pas d'effet.</w:t>
      </w:r>
    </w:p>
    <w:p w14:paraId="3C15177A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Découper les résultats, c'est faire des comparaisons multiples.</w:t>
      </w:r>
      <w:r>
        <w:rPr>
          <w:sz w:val="24"/>
          <w:szCs w:val="24"/>
        </w:rPr>
        <w:t xml:space="preserve"> Les tableaux de calibration et de régime impriment le sigma de chaque tranche à côté du seuil ajusté pour le nombre de tranches découpées. Le meilleur de cinq seaux a toujours l'air bon, même sur du bruit pur.</w:t>
      </w:r>
    </w:p>
    <w:p w14:paraId="103265DC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Ordre de lecture des résultats</w:t>
      </w:r>
      <w:r>
        <w:rPr>
          <w:sz w:val="24"/>
          <w:szCs w:val="24"/>
        </w:rPr>
        <w:t xml:space="preserve"> : nombre de </w:t>
      </w:r>
      <w:proofErr w:type="spellStart"/>
      <w:r>
        <w:rPr>
          <w:sz w:val="24"/>
          <w:szCs w:val="24"/>
        </w:rPr>
        <w:t>trades</w:t>
      </w:r>
      <w:proofErr w:type="spellEnd"/>
      <w:r>
        <w:rPr>
          <w:sz w:val="24"/>
          <w:szCs w:val="24"/>
        </w:rPr>
        <w:t xml:space="preserve"> (sous ~30, c'est une taille d'échantillon, pas un résultat), espérance en R et son t, facteur de profit, puis les colonnes de significativité.</w:t>
      </w:r>
    </w:p>
    <w:p w14:paraId="787A67C9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La survivance dans votre propre attention.</w:t>
      </w:r>
      <w:r>
        <w:rPr>
          <w:sz w:val="24"/>
          <w:szCs w:val="24"/>
        </w:rPr>
        <w:t xml:space="preserve"> Vous vous souvenez des alertes qui ont précédé un mouvement. Ne réglez jamais un utilitaire d'arrière-plan en l'utilisant : vous attendriez des jours pour une poignée d'événements et ajusteriez sur celui dont le souvenir est le plus vif.</w:t>
      </w:r>
    </w:p>
    <w:p w14:paraId="0AEC7313" w14:textId="77777777" w:rsidR="008B66B8" w:rsidRDefault="00000000">
      <w:pPr>
        <w:pStyle w:val="Heading2"/>
      </w:pPr>
      <w:r>
        <w:rPr>
          <w:sz w:val="24"/>
          <w:szCs w:val="24"/>
        </w:rPr>
        <w:t>13. Ce que cela implique pour le bot de ce document</w:t>
      </w:r>
    </w:p>
    <w:p w14:paraId="2C074658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Le transfert honnête, point par point :</w:t>
      </w:r>
    </w:p>
    <w:p w14:paraId="2E22586A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L'échelle n'est pas là où se trouve le gain.</w:t>
      </w:r>
      <w:r>
        <w:rPr>
          <w:sz w:val="24"/>
          <w:szCs w:val="24"/>
        </w:rPr>
        <w:t xml:space="preserve"> Avec 8 000 barres </w:t>
      </w:r>
      <w:proofErr w:type="spellStart"/>
      <w:r>
        <w:rPr>
          <w:sz w:val="24"/>
          <w:szCs w:val="24"/>
        </w:rPr>
        <w:t>autocorrélées</w:t>
      </w:r>
      <w:proofErr w:type="spellEnd"/>
      <w:r>
        <w:rPr>
          <w:sz w:val="24"/>
          <w:szCs w:val="24"/>
        </w:rPr>
        <w:t>, l'attention n'a rien à survoler que quelques pentes d'EMA ne résument déjà.</w:t>
      </w:r>
    </w:p>
    <w:p w14:paraId="76A6A80E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Là où l'apprentissage profond aiderait vraiment</w:t>
      </w:r>
      <w:r>
        <w:rPr>
          <w:sz w:val="24"/>
          <w:szCs w:val="24"/>
        </w:rPr>
        <w:t xml:space="preserve"> : plusieurs instruments partageant un même modèle ; des entrées à plus haute résolution (profondeur du carnet d'ordres, </w:t>
      </w:r>
      <w:proofErr w:type="spellStart"/>
      <w:r>
        <w:rPr>
          <w:sz w:val="24"/>
          <w:szCs w:val="24"/>
        </w:rPr>
        <w:t>funding</w:t>
      </w:r>
      <w:proofErr w:type="spellEnd"/>
      <w:r>
        <w:rPr>
          <w:sz w:val="24"/>
          <w:szCs w:val="24"/>
        </w:rPr>
        <w:t>) ; et un modèle séquentiel à la bonne taille — un GRU à 2 couches et 64 unités cachées fait environ 50 k paramètres (d2l §9.1, §10.1–10.2). Pas un Transformer.</w:t>
      </w:r>
    </w:p>
    <w:p w14:paraId="728A2136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Si la voie Transformer est conservée, il lui faut le jeu de données que le papier avait.</w:t>
      </w:r>
      <w:r>
        <w:rPr>
          <w:sz w:val="24"/>
          <w:szCs w:val="24"/>
        </w:rPr>
        <w:t xml:space="preserve"> C'est-à-dire bien plus que 30 jours d'une paire — et c'est précisément à quoi sert le travail GDELT + </w:t>
      </w:r>
      <w:proofErr w:type="spellStart"/>
      <w:r>
        <w:rPr>
          <w:sz w:val="24"/>
          <w:szCs w:val="24"/>
        </w:rPr>
        <w:t>Finnhub</w:t>
      </w:r>
      <w:proofErr w:type="spellEnd"/>
      <w:r>
        <w:rPr>
          <w:sz w:val="24"/>
          <w:szCs w:val="24"/>
        </w:rPr>
        <w:t xml:space="preserve"> de la section précédente. Le volume de données est la condition d'entrée de cette architecture, pas un détail d'implémentation.</w:t>
      </w:r>
    </w:p>
    <w:p w14:paraId="382905AF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L'apprentissage par renforcement</w:t>
      </w:r>
      <w:r>
        <w:rPr>
          <w:sz w:val="24"/>
          <w:szCs w:val="24"/>
        </w:rPr>
        <w:t xml:space="preserve"> (d2l §17) a l'air taillé pour le trading et c'est la façon la plus courante de perdre un an : gourmand en échantillons exactement là où l'on en manque, et il apprend à exploiter le simulateur plutôt que le marché.</w:t>
      </w:r>
    </w:p>
    <w:p w14:paraId="18CBE82A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Deux des « problèmes potentiels à surmonter » notés plus haut dans ce document trouvent ici une réponse concrète :</w:t>
      </w:r>
    </w:p>
    <w:p w14:paraId="619641B6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« Le modèle qui essaie de copier les données précédentes »</w:t>
      </w:r>
      <w:r>
        <w:rPr>
          <w:sz w:val="24"/>
          <w:szCs w:val="24"/>
        </w:rPr>
        <w:t xml:space="preserve"> — c'est exactement ce que le contrôle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momentum</w:t>
      </w:r>
      <w:proofErr w:type="spellEnd"/>
      <w:r>
        <w:rPr>
          <w:sz w:val="24"/>
          <w:szCs w:val="24"/>
        </w:rPr>
        <w:t xml:space="preserve"> détecte. Un seul paramètre, le signe du rendement sur 6 barres : tout membre qui ne le bat pas sur des plis identiques a appris à recopier le dernier mouvement.</w:t>
      </w:r>
    </w:p>
    <w:p w14:paraId="5C63D4A2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« Prendre en compte les risques »</w:t>
      </w:r>
      <w:r>
        <w:rPr>
          <w:sz w:val="24"/>
          <w:szCs w:val="24"/>
        </w:rPr>
        <w:t xml:space="preserve"> — c'est le planificateur plus le carnet papier : stop, objectif et détention choisis par recherche, dimensionnement en pourcentage du solde, plafond de risque au niveau du compte, et étiquetage qui ignore les mouvements ne couvrant pas le coût.</w:t>
      </w:r>
    </w:p>
    <w:p w14:paraId="7CE12BCE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Enfin, la liste des éléments </w:t>
      </w:r>
      <w:r>
        <w:rPr>
          <w:b/>
          <w:bCs/>
          <w:sz w:val="24"/>
          <w:szCs w:val="24"/>
        </w:rPr>
        <w:t>porteurs, à ne pas retirer</w:t>
      </w:r>
      <w:r>
        <w:rPr>
          <w:sz w:val="24"/>
          <w:szCs w:val="24"/>
        </w:rPr>
        <w:t xml:space="preserve"> : le refus de prédire quand le modèle n'est pas qualifié, l'étiquetage conscient du coût, le </w:t>
      </w:r>
      <w:proofErr w:type="spellStart"/>
      <w:r>
        <w:rPr>
          <w:sz w:val="24"/>
          <w:szCs w:val="24"/>
        </w:rPr>
        <w:t>walk-forward</w:t>
      </w:r>
      <w:proofErr w:type="spellEnd"/>
      <w:r>
        <w:rPr>
          <w:sz w:val="24"/>
          <w:szCs w:val="24"/>
        </w:rPr>
        <w:t xml:space="preserve"> purgé, la règle stop-avant-objectif, les deux contrôles de marche aléatoire, et le « tout par instrument ».</w:t>
      </w:r>
    </w:p>
    <w:p w14:paraId="655A7FAF" w14:textId="77777777" w:rsidR="008B66B8" w:rsidRDefault="00000000">
      <w:pPr>
        <w:pStyle w:val="Heading2"/>
      </w:pPr>
      <w:r>
        <w:rPr>
          <w:sz w:val="24"/>
          <w:szCs w:val="24"/>
        </w:rPr>
        <w:t>14. Organisation du code et mesure</w:t>
      </w:r>
    </w:p>
    <w:p w14:paraId="5BE15488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Architecture en couches : chaque paquet peut importer depuis ceux au-dessus de lui, jamais en dessous.</w:t>
      </w:r>
    </w:p>
    <w:p w14:paraId="6E74DE30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data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/</w:t>
      </w:r>
      <w:r>
        <w:rPr>
          <w:sz w:val="24"/>
          <w:szCs w:val="24"/>
        </w:rPr>
        <w:t xml:space="preserve"> — barres, flux, SQLite, </w:t>
      </w:r>
      <w:proofErr w:type="spellStart"/>
      <w:r>
        <w:rPr>
          <w:sz w:val="24"/>
          <w:szCs w:val="24"/>
        </w:rPr>
        <w:t>pips</w:t>
      </w:r>
      <w:proofErr w:type="spellEnd"/>
      <w:r>
        <w:rPr>
          <w:sz w:val="24"/>
          <w:szCs w:val="24"/>
        </w:rPr>
        <w:t xml:space="preserve"> et lots. Ne connaît rien au-dessus.</w:t>
      </w:r>
    </w:p>
    <w:p w14:paraId="147CD026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analysis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/</w:t>
      </w:r>
      <w:r>
        <w:rPr>
          <w:sz w:val="24"/>
          <w:szCs w:val="24"/>
        </w:rPr>
        <w:t xml:space="preserve"> — indicateurs, motifs, unités de temps, macro, règles. Connaît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data</w:t>
      </w:r>
      <w:r>
        <w:rPr>
          <w:sz w:val="24"/>
          <w:szCs w:val="24"/>
        </w:rPr>
        <w:t>.</w:t>
      </w:r>
    </w:p>
    <w:p w14:paraId="134A0D43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learn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/</w:t>
      </w:r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, modèles, évaluation, statistiques, planificateur. Connaît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data</w:t>
      </w:r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analysis</w:t>
      </w:r>
      <w:proofErr w:type="spellEnd"/>
      <w:r>
        <w:rPr>
          <w:sz w:val="24"/>
          <w:szCs w:val="24"/>
        </w:rPr>
        <w:t>.</w:t>
      </w:r>
    </w:p>
    <w:p w14:paraId="1AEB7372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trading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/</w:t>
      </w:r>
      <w:r>
        <w:rPr>
          <w:sz w:val="24"/>
          <w:szCs w:val="24"/>
        </w:rPr>
        <w:t xml:space="preserve"> — carnet simulé, compte, revue par </w:t>
      </w:r>
      <w:proofErr w:type="spellStart"/>
      <w:r>
        <w:rPr>
          <w:sz w:val="24"/>
          <w:szCs w:val="24"/>
        </w:rPr>
        <w:t>trade</w:t>
      </w:r>
      <w:proofErr w:type="spellEnd"/>
      <w:r>
        <w:rPr>
          <w:sz w:val="24"/>
          <w:szCs w:val="24"/>
        </w:rPr>
        <w:t xml:space="preserve">. Connaît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data</w:t>
      </w:r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learn</w:t>
      </w:r>
      <w:proofErr w:type="spellEnd"/>
      <w:r>
        <w:rPr>
          <w:sz w:val="24"/>
          <w:szCs w:val="24"/>
        </w:rPr>
        <w:t>.</w:t>
      </w:r>
    </w:p>
    <w:p w14:paraId="55B8A76B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ui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/</w:t>
      </w:r>
      <w:r>
        <w:rPr>
          <w:sz w:val="24"/>
          <w:szCs w:val="24"/>
        </w:rPr>
        <w:t xml:space="preserve"> — widgets Qt, rendu en langage clair. Connaît tout.</w:t>
      </w:r>
    </w:p>
    <w:p w14:paraId="27FB86E5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Trois modules se placent au-dessus des paquets parce qu'ils sont les coutures 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config.py</w:t>
      </w:r>
      <w:r>
        <w:rPr>
          <w:sz w:val="24"/>
          <w:szCs w:val="24"/>
        </w:rPr>
        <w:t xml:space="preserve"> (réglages, superposés par instrument),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snapshot.py</w:t>
      </w:r>
      <w:r>
        <w:rPr>
          <w:sz w:val="24"/>
          <w:szCs w:val="24"/>
        </w:rPr>
        <w:t xml:space="preserve"> (le seul objet qui passe du fil </w:t>
      </w:r>
      <w:proofErr w:type="spellStart"/>
      <w:r>
        <w:rPr>
          <w:sz w:val="24"/>
          <w:szCs w:val="24"/>
        </w:rPr>
        <w:t>worker</w:t>
      </w:r>
      <w:proofErr w:type="spellEnd"/>
      <w:r>
        <w:rPr>
          <w:sz w:val="24"/>
          <w:szCs w:val="24"/>
        </w:rPr>
        <w:t xml:space="preserve"> au fil GUI) et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app.py</w:t>
      </w:r>
      <w:r>
        <w:rPr>
          <w:sz w:val="24"/>
          <w:szCs w:val="24"/>
        </w:rPr>
        <w:t xml:space="preserve"> (le câblage et l'icône).</w:t>
      </w:r>
    </w:p>
    <w:p w14:paraId="7772BC8E" w14:textId="77777777" w:rsidR="008B66B8" w:rsidRDefault="00000000">
      <w:pPr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>Deux fils, pas plus.</w:t>
      </w:r>
      <w:r>
        <w:rPr>
          <w:sz w:val="24"/>
          <w:szCs w:val="24"/>
        </w:rPr>
        <w:t xml:space="preserve"> Le </w:t>
      </w:r>
      <w:proofErr w:type="spellStart"/>
      <w:r>
        <w:rPr>
          <w:sz w:val="24"/>
          <w:szCs w:val="24"/>
        </w:rPr>
        <w:t>worker</w:t>
      </w:r>
      <w:proofErr w:type="spellEnd"/>
      <w:r>
        <w:rPr>
          <w:sz w:val="24"/>
          <w:szCs w:val="24"/>
        </w:rPr>
        <w:t xml:space="preserve"> fait tourner une boucle </w:t>
      </w:r>
      <w:proofErr w:type="spellStart"/>
      <w:r>
        <w:rPr>
          <w:sz w:val="24"/>
          <w:szCs w:val="24"/>
        </w:rPr>
        <w:t>asyncio</w:t>
      </w:r>
      <w:proofErr w:type="spellEnd"/>
      <w:r>
        <w:rPr>
          <w:sz w:val="24"/>
          <w:szCs w:val="24"/>
        </w:rPr>
        <w:t xml:space="preserve"> avec tous les flux, le sondage du calendrier, l'entraînement et les carnets papier. Le fil principal fait tourner Qt et possède chaque widget. Ils ne communiquent qu'à travers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Snapshot</w:t>
      </w:r>
      <w:r>
        <w:rPr>
          <w:sz w:val="24"/>
          <w:szCs w:val="24"/>
        </w:rPr>
        <w:t xml:space="preserve">, une </w:t>
      </w:r>
      <w:proofErr w:type="spellStart"/>
      <w:r>
        <w:rPr>
          <w:sz w:val="24"/>
          <w:szCs w:val="24"/>
        </w:rPr>
        <w:t>dataclass</w:t>
      </w:r>
      <w:proofErr w:type="spellEnd"/>
      <w:r>
        <w:rPr>
          <w:sz w:val="24"/>
          <w:szCs w:val="24"/>
        </w:rPr>
        <w:t xml:space="preserve"> immuable reconstruite à chaque mise à jour. Le GUI ne va jamais lire l'état du </w:t>
      </w:r>
      <w:proofErr w:type="spellStart"/>
      <w:r>
        <w:rPr>
          <w:sz w:val="24"/>
          <w:szCs w:val="24"/>
        </w:rPr>
        <w:t>worker</w:t>
      </w:r>
      <w:proofErr w:type="spellEnd"/>
      <w:r>
        <w:rPr>
          <w:sz w:val="24"/>
          <w:szCs w:val="24"/>
        </w:rPr>
        <w:t>.</w:t>
      </w:r>
    </w:p>
    <w:p w14:paraId="07B88ABA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Pour mesurer hors ligne, depuis la racine du projet :</w:t>
      </w:r>
    </w:p>
    <w:p w14:paraId="4DAEADB4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tools/backtest.py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symbol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BTCUSDT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interval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5m --bars 6000</w:t>
      </w:r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walk-forward</w:t>
      </w:r>
      <w:proofErr w:type="spellEnd"/>
      <w:r>
        <w:rPr>
          <w:sz w:val="24"/>
          <w:szCs w:val="24"/>
        </w:rPr>
        <w:t xml:space="preserve"> du modèle, du planificateur et du carnet sur l'historique réel ;</w:t>
      </w:r>
    </w:p>
    <w:p w14:paraId="414AABB5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tools/backtest.py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symbol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BTCUSDT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sweep</w:t>
      </w:r>
      <w:proofErr w:type="spellEnd"/>
      <w:r>
        <w:rPr>
          <w:sz w:val="24"/>
          <w:szCs w:val="24"/>
        </w:rPr>
        <w:t xml:space="preserve"> — une grille de seuils d'entrée, planificateur activé et désactivé, depuis une seule passe d'entraînement ;</w:t>
      </w:r>
    </w:p>
    <w:p w14:paraId="68AA0602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>tools/backtest.py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symbol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BTCUSDT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seeds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5</w:t>
      </w:r>
      <w:r>
        <w:rPr>
          <w:sz w:val="24"/>
          <w:szCs w:val="24"/>
        </w:rPr>
        <w:t xml:space="preserve"> — la même configuration cinq fois ;</w:t>
      </w:r>
    </w:p>
    <w:p w14:paraId="5DB570F6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tools/backtest.py --mode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rolling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--train-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window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1500</w:t>
      </w:r>
      <w:r>
        <w:rPr>
          <w:sz w:val="24"/>
          <w:szCs w:val="24"/>
        </w:rPr>
        <w:t xml:space="preserve"> — une mémoire plus courte aide-t-elle ? ;</w:t>
      </w:r>
    </w:p>
    <w:p w14:paraId="14BB7F56" w14:textId="77777777" w:rsidR="008B66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tools/replay.py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symbol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BTCUSDT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interval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15m --bars 1000 --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sweep</w:t>
      </w:r>
      <w:proofErr w:type="spellEnd"/>
      <w:r>
        <w:rPr>
          <w:sz w:val="24"/>
          <w:szCs w:val="24"/>
        </w:rPr>
        <w:t xml:space="preserve"> — compteur de nuisance pour les règles de chandeliers : alertes par jour, mouvement à venir.</w:t>
      </w:r>
    </w:p>
    <w:p w14:paraId="7810C448" w14:textId="77777777" w:rsidR="008B66B8" w:rsidRDefault="00000000">
      <w:pPr>
        <w:pStyle w:val="Heading2"/>
      </w:pPr>
      <w:r>
        <w:rPr>
          <w:sz w:val="24"/>
          <w:szCs w:val="24"/>
        </w:rPr>
        <w:t>15. Portée et limites</w:t>
      </w:r>
    </w:p>
    <w:p w14:paraId="3646E748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Lecture seule. Le programme ne place aucun ordre et ne contient ni identifiants de courtier ni code d'exécution, par conception. Un second chemin, plus ancien et séparé — le moteur de règles de chandeliers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analysis/rules.py</w:t>
      </w:r>
      <w:r>
        <w:rPr>
          <w:sz w:val="24"/>
          <w:szCs w:val="24"/>
        </w:rPr>
        <w:t xml:space="preserve"> — pilote la couleur de l'icône et les états WATCH / LONG / SHORT ; c'est le chemin du modèle qui pilote le carnet papier. Les deux partagent les barres et rien d'autre.</w:t>
      </w:r>
    </w:p>
    <w:p w14:paraId="59238900" w14:textId="77777777" w:rsidR="008B66B8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Rien de tout cela n'est un conseil en investissement. La consigne du projet lui-même est de </w:t>
      </w:r>
      <w:r>
        <w:rPr>
          <w:b/>
          <w:bCs/>
          <w:sz w:val="24"/>
          <w:szCs w:val="24"/>
        </w:rPr>
        <w:t>trader en papier pendant des mois</w:t>
      </w:r>
      <w:r>
        <w:rPr>
          <w:sz w:val="24"/>
          <w:szCs w:val="24"/>
        </w:rPr>
        <w:t xml:space="preserve"> avant qu'une de ses sorties n'influence une décision réelle.</w:t>
      </w:r>
    </w:p>
    <w:sectPr w:rsidR="008B66B8">
      <w:headerReference w:type="defaul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ED4A43" w14:textId="77777777" w:rsidR="003771B0" w:rsidRDefault="003771B0">
      <w:pPr>
        <w:spacing w:line="240" w:lineRule="auto"/>
      </w:pPr>
      <w:r>
        <w:separator/>
      </w:r>
    </w:p>
  </w:endnote>
  <w:endnote w:type="continuationSeparator" w:id="0">
    <w:p w14:paraId="5C9F46ED" w14:textId="77777777" w:rsidR="003771B0" w:rsidRDefault="0037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0FCD979-F7B9-B844-A5BF-8C57BDF266F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CFF182A-454F-1F4B-B240-746A1AE02A61}"/>
    <w:embedBold r:id="rId3" w:fontKey="{89720875-4861-CB44-B5A2-7BAA52B702A5}"/>
    <w:embedItalic r:id="rId4" w:fontKey="{AA0D334A-30CC-7F4F-AF1A-38C1E561CCBC}"/>
    <w:embedBoldItalic r:id="rId5" w:fontKey="{CDD06F8F-32AC-6244-AE63-FB1808A1234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6812FFEE-A1FE-0348-9093-E148518598A1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59421C26-F493-554A-9E00-8C0A0C8AA4C2}"/>
    <w:embedBold r:id="rId8" w:fontKey="{E51A3F5B-2029-1744-97D3-58928022265B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F2E8B1DE-1CC3-1041-9656-082077EE4830}"/>
  </w:font>
  <w:font w:name="Cambria">
    <w:panose1 w:val="02040503050406030204"/>
    <w:charset w:val="00"/>
    <w:family w:val="roman"/>
    <w:notTrueType/>
    <w:pitch w:val="default"/>
    <w:embedRegular r:id="rId10" w:fontKey="{D61FE9ED-ACC5-9D40-B996-D68FEAA48AA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EC7990" w14:textId="77777777" w:rsidR="003771B0" w:rsidRDefault="003771B0">
      <w:pPr>
        <w:spacing w:line="240" w:lineRule="auto"/>
      </w:pPr>
      <w:r>
        <w:separator/>
      </w:r>
    </w:p>
  </w:footnote>
  <w:footnote w:type="continuationSeparator" w:id="0">
    <w:p w14:paraId="674A5C71" w14:textId="77777777" w:rsidR="003771B0" w:rsidRDefault="0037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464ACE" w14:textId="77777777" w:rsidR="008B66B8" w:rsidRDefault="008B66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603F95"/>
    <w:multiLevelType w:val="multilevel"/>
    <w:tmpl w:val="0D526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F00A1E"/>
    <w:multiLevelType w:val="multilevel"/>
    <w:tmpl w:val="A2E4A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EE2517"/>
    <w:multiLevelType w:val="multilevel"/>
    <w:tmpl w:val="672A1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461DCA"/>
    <w:multiLevelType w:val="multilevel"/>
    <w:tmpl w:val="1A048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7F28DB"/>
    <w:multiLevelType w:val="multilevel"/>
    <w:tmpl w:val="26ACDF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232FE9"/>
    <w:multiLevelType w:val="multilevel"/>
    <w:tmpl w:val="964C5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832DF7"/>
    <w:multiLevelType w:val="multilevel"/>
    <w:tmpl w:val="16D8E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191E00"/>
    <w:multiLevelType w:val="multilevel"/>
    <w:tmpl w:val="1FEE7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B14F15"/>
    <w:multiLevelType w:val="multilevel"/>
    <w:tmpl w:val="40905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1376832">
    <w:abstractNumId w:val="2"/>
  </w:num>
  <w:num w:numId="2" w16cid:durableId="493571417">
    <w:abstractNumId w:val="7"/>
  </w:num>
  <w:num w:numId="3" w16cid:durableId="1921137369">
    <w:abstractNumId w:val="8"/>
  </w:num>
  <w:num w:numId="4" w16cid:durableId="198934396">
    <w:abstractNumId w:val="3"/>
  </w:num>
  <w:num w:numId="5" w16cid:durableId="1744258461">
    <w:abstractNumId w:val="6"/>
  </w:num>
  <w:num w:numId="6" w16cid:durableId="1014303406">
    <w:abstractNumId w:val="1"/>
  </w:num>
  <w:num w:numId="7" w16cid:durableId="1514417645">
    <w:abstractNumId w:val="5"/>
  </w:num>
  <w:num w:numId="8" w16cid:durableId="1581869486">
    <w:abstractNumId w:val="4"/>
  </w:num>
  <w:num w:numId="9" w16cid:durableId="2919059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B8"/>
    <w:rsid w:val="003771B0"/>
    <w:rsid w:val="005A2205"/>
    <w:rsid w:val="008B66B8"/>
    <w:rsid w:val="00B8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6D8D7"/>
  <w15:docId w15:val="{B16405E4-033D-C84B-A7CB-E6D4569D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bourdois.github.io/blog/nlp/Transformer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finnhub.io/docs/api/company-news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www.gdeltproject.org/" TargetMode="External"/><Relationship Id="rId7" Type="http://schemas.openxmlformats.org/officeDocument/2006/relationships/hyperlink" Target="https://arxiv.org/pdf/1706.03762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finnhub.io/" TargetMode="External"/><Relationship Id="rId25" Type="http://schemas.openxmlformats.org/officeDocument/2006/relationships/hyperlink" Target="http://data.gdeltproject.org/documentation/GDELT-Data_Format_Codebook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medium.com/@stock-api/finnhub-insiders-sentiment-analysis-cc43f9f64b3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earch.google/blog/a-decoder-only-foundation-model-for-time-series-forecasting/" TargetMode="External"/><Relationship Id="rId24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hyperlink" Target="https://arxiv.org/pdf/1912.09363" TargetMode="External"/><Relationship Id="rId19" Type="http://schemas.openxmlformats.org/officeDocument/2006/relationships/hyperlink" Target="https://finnhub.io/docs/api/market-ne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Cc8FmEb1nY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console.cloud.google.com/bigquery?project=news-market-bot&amp;supportedpurview=project&amp;ws=!1m0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4506</Words>
  <Characters>25685</Characters>
  <Application>Microsoft Office Word</Application>
  <DocSecurity>0</DocSecurity>
  <Lines>214</Lines>
  <Paragraphs>60</Paragraphs>
  <ScaleCrop>false</ScaleCrop>
  <Company/>
  <LinksUpToDate>false</LinksUpToDate>
  <CharactersWithSpaces>30131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Bunnkhov Thy</cp:lastModifiedBy>
  <cp:revision>2</cp:revision>
  <dcterms:created xsi:type="dcterms:W3CDTF">2026-09-20T08:37:00Z</dcterms:created>
  <dcterms:modified xsi:type="dcterms:W3CDTF">2026-09-20T08:51:00Z</dcterms:modified>
</cp:coreProperties>
</file>