
<file path=[Content_Types].xml><?xml version="1.0" encoding="utf-8"?>
<Types xmlns="http://schemas.openxmlformats.org/package/2006/content-types">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Style w:val="Title"/>
        <w:jc w:val="center"/>
        <w:rPr/>
      </w:pPr>
      <w:bookmarkStart w:colFirst="0" w:colLast="0" w:name="_sku0k12pgey2" w:id="0"/>
      <w:bookmarkEnd w:id="0"/>
      <w:r w:rsidDel="00000000" w:rsidR="00000000" w:rsidRPr="00000000">
        <w:rPr>
          <w:b w:val="1"/>
          <w:bCs w:val="1"/>
          <w:rtl w:val="0"/>
        </w:rPr>
        <w:t xml:space="preserve">Bot IA de Trading</w:t>
      </w:r>
      <w:r w:rsidDel="00000000" w:rsidR="00000000" w:rsidRPr="00000000">
        <w:rPr>
          <w:rtl w:val="0"/>
        </w:rPr>
      </w:r>
    </w:p>
    <w:p w:rsidR="00000000" w:rsidDel="00000000" w:rsidP="00000000" w:rsidRDefault="00000000" w:rsidRPr="00000000" w14:paraId="00000002">
      <w:pPr>
        <w:rPr/>
      </w:pPr>
      <w:r w:rsidDel="00000000" w:rsidR="00000000" w:rsidRPr="00000000">
        <w:rPr>
          <w:rtl w:val="0"/>
        </w:rPr>
      </w:r>
    </w:p>
    <w:p w:rsidR="00000000" w:rsidDel="00000000" w:rsidP="00000000" w:rsidRDefault="00000000" w:rsidRPr="00000000" w14:paraId="00000003">
      <w:pPr>
        <w:jc w:val="center"/>
        <w:rPr>
          <w:b w:val="1"/>
          <w:bCs w:val="1"/>
          <w:sz w:val="30"/>
          <w:szCs w:val="30"/>
          <w:u w:val="single"/>
        </w:rPr>
      </w:pPr>
      <w:r w:rsidDel="00000000" w:rsidR="00000000" w:rsidRPr="00000000">
        <w:rPr>
          <w:rtl w:val="0"/>
        </w:rPr>
      </w:r>
    </w:p>
    <w:p w:rsidR="00000000" w:rsidDel="00000000" w:rsidP="00000000" w:rsidRDefault="00000000" w:rsidRPr="00000000" w14:paraId="00000004">
      <w:pPr>
        <w:pStyle w:val="Heading1"/>
        <w:rPr/>
      </w:pPr>
      <w:bookmarkStart w:colFirst="0" w:colLast="0" w:name="_7gyh7wxfplzw" w:id="1"/>
      <w:bookmarkEnd w:id="1"/>
      <w:r w:rsidDel="00000000" w:rsidR="00000000" w:rsidRPr="00000000">
        <w:rPr>
          <w:rtl w:val="0"/>
        </w:rPr>
        <w:t xml:space="preserve">Données à analyser</w:t>
      </w:r>
    </w:p>
    <w:p w:rsidR="00000000" w:rsidDel="00000000" w:rsidP="00000000" w:rsidRDefault="00000000" w:rsidRPr="00000000" w14:paraId="00000005">
      <w:pPr>
        <w:rPr>
          <w:sz w:val="24"/>
          <w:szCs w:val="24"/>
        </w:rPr>
      </w:pPr>
      <w:r w:rsidDel="00000000" w:rsidR="00000000" w:rsidRPr="00000000">
        <w:rPr>
          <w:rtl w:val="0"/>
        </w:rPr>
      </w:r>
    </w:p>
    <w:p w:rsidR="00000000" w:rsidDel="00000000" w:rsidP="00000000" w:rsidRDefault="00000000" w:rsidRPr="00000000" w14:paraId="00000006">
      <w:pPr>
        <w:numPr>
          <w:ilvl w:val="0"/>
          <w:numId w:val="1"/>
        </w:numPr>
        <w:ind w:left="720" w:hanging="360"/>
      </w:pPr>
      <w:r w:rsidDel="00000000" w:rsidR="00000000" w:rsidRPr="00000000">
        <w:rPr>
          <w:b w:val="1"/>
          <w:bCs w:val="1"/>
          <w:sz w:val="24"/>
          <w:szCs w:val="24"/>
          <w:rtl w:val="0"/>
        </w:rPr>
        <w:t xml:space="preserve">delta_price</w:t>
      </w:r>
      <w:r w:rsidDel="00000000" w:rsidR="00000000" w:rsidRPr="00000000">
        <w:rPr>
          <w:rtl w:val="0"/>
        </w:rPr>
      </w:r>
    </w:p>
    <w:p w:rsidR="00000000" w:rsidDel="00000000" w:rsidP="00000000" w:rsidRDefault="00000000" w:rsidRPr="00000000" w14:paraId="00000007">
      <w:pPr>
        <w:numPr>
          <w:ilvl w:val="0"/>
          <w:numId w:val="1"/>
        </w:numPr>
        <w:ind w:left="720" w:hanging="360"/>
      </w:pPr>
      <w:r w:rsidDel="00000000" w:rsidR="00000000" w:rsidRPr="00000000">
        <w:rPr>
          <w:sz w:val="24"/>
          <w:szCs w:val="24"/>
          <w:rtl w:val="0"/>
        </w:rPr>
        <w:t xml:space="preserve">delta_SMA</w:t>
      </w:r>
      <w:r w:rsidDel="00000000" w:rsidR="00000000" w:rsidRPr="00000000">
        <w:rPr>
          <w:rtl w:val="0"/>
        </w:rPr>
      </w:r>
    </w:p>
    <w:p w:rsidR="00000000" w:rsidDel="00000000" w:rsidP="00000000" w:rsidRDefault="00000000" w:rsidRPr="00000000" w14:paraId="00000008">
      <w:pPr>
        <w:numPr>
          <w:ilvl w:val="0"/>
          <w:numId w:val="1"/>
        </w:numPr>
        <w:ind w:left="720" w:hanging="360"/>
      </w:pPr>
      <w:r w:rsidDel="00000000" w:rsidR="00000000" w:rsidRPr="00000000">
        <w:rPr>
          <w:sz w:val="24"/>
          <w:szCs w:val="24"/>
          <w:rtl w:val="0"/>
        </w:rPr>
        <w:t xml:space="preserve">delta_EMA</w:t>
      </w:r>
      <w:r w:rsidDel="00000000" w:rsidR="00000000" w:rsidRPr="00000000">
        <w:rPr>
          <w:rtl w:val="0"/>
        </w:rPr>
      </w:r>
    </w:p>
    <w:p w:rsidR="00000000" w:rsidDel="00000000" w:rsidP="00000000" w:rsidRDefault="00000000" w:rsidRPr="00000000" w14:paraId="00000009">
      <w:pPr>
        <w:numPr>
          <w:ilvl w:val="0"/>
          <w:numId w:val="1"/>
        </w:numPr>
        <w:ind w:left="720" w:hanging="360"/>
      </w:pPr>
      <w:r w:rsidDel="00000000" w:rsidR="00000000" w:rsidRPr="00000000">
        <w:rPr>
          <w:b w:val="1"/>
          <w:bCs w:val="1"/>
          <w:sz w:val="24"/>
          <w:szCs w:val="24"/>
          <w:rtl w:val="0"/>
        </w:rPr>
        <w:t xml:space="preserve">Bollinger</w:t>
      </w:r>
      <w:r w:rsidDel="00000000" w:rsidR="00000000" w:rsidRPr="00000000">
        <w:rPr>
          <w:rtl w:val="0"/>
        </w:rPr>
      </w:r>
    </w:p>
    <w:p w:rsidR="00000000" w:rsidDel="00000000" w:rsidP="00000000" w:rsidRDefault="00000000" w:rsidRPr="00000000" w14:paraId="0000000A">
      <w:pPr>
        <w:numPr>
          <w:ilvl w:val="0"/>
          <w:numId w:val="1"/>
        </w:numPr>
        <w:ind w:left="720" w:hanging="360"/>
        <w:rPr>
          <w:sz w:val="24"/>
          <w:szCs w:val="24"/>
          <w:u w:val="none"/>
        </w:rPr>
      </w:pPr>
      <w:r w:rsidDel="00000000" w:rsidR="00000000" w:rsidRPr="00000000">
        <w:rPr>
          <w:sz w:val="24"/>
          <w:szCs w:val="24"/>
          <w:rtl w:val="0"/>
        </w:rPr>
        <w:t xml:space="preserve">Volumes</w:t>
      </w:r>
    </w:p>
    <w:p w:rsidR="00000000" w:rsidDel="00000000" w:rsidP="00000000" w:rsidRDefault="00000000" w:rsidRPr="00000000" w14:paraId="0000000B">
      <w:pPr>
        <w:numPr>
          <w:ilvl w:val="0"/>
          <w:numId w:val="1"/>
        </w:numPr>
        <w:ind w:left="720" w:hanging="360"/>
      </w:pPr>
      <w:r w:rsidDel="00000000" w:rsidR="00000000" w:rsidRPr="00000000">
        <w:rPr>
          <w:b w:val="1"/>
          <w:bCs w:val="1"/>
          <w:sz w:val="24"/>
          <w:szCs w:val="24"/>
          <w:rtl w:val="0"/>
        </w:rPr>
        <w:t xml:space="preserve">RSI</w:t>
      </w:r>
      <w:r w:rsidDel="00000000" w:rsidR="00000000" w:rsidRPr="00000000">
        <w:rPr>
          <w:rtl w:val="0"/>
        </w:rPr>
      </w:r>
    </w:p>
    <w:p w:rsidR="00000000" w:rsidDel="00000000" w:rsidP="00000000" w:rsidRDefault="00000000" w:rsidRPr="00000000" w14:paraId="0000000C">
      <w:pPr>
        <w:numPr>
          <w:ilvl w:val="0"/>
          <w:numId w:val="1"/>
        </w:numPr>
        <w:ind w:left="720" w:hanging="360"/>
        <w:rPr>
          <w:sz w:val="24"/>
          <w:szCs w:val="24"/>
          <w:u w:val="none"/>
        </w:rPr>
      </w:pPr>
      <w:r w:rsidDel="00000000" w:rsidR="00000000" w:rsidRPr="00000000">
        <w:rPr>
          <w:sz w:val="24"/>
          <w:szCs w:val="24"/>
          <w:rtl w:val="0"/>
        </w:rPr>
        <w:t xml:space="preserve">OpenPrice</w:t>
      </w:r>
    </w:p>
    <w:p w:rsidR="00000000" w:rsidDel="00000000" w:rsidP="00000000" w:rsidRDefault="00000000" w:rsidRPr="00000000" w14:paraId="0000000D">
      <w:pPr>
        <w:numPr>
          <w:ilvl w:val="0"/>
          <w:numId w:val="1"/>
        </w:numPr>
        <w:ind w:left="720" w:hanging="360"/>
        <w:rPr>
          <w:sz w:val="24"/>
          <w:szCs w:val="24"/>
          <w:u w:val="none"/>
        </w:rPr>
      </w:pPr>
      <w:r w:rsidDel="00000000" w:rsidR="00000000" w:rsidRPr="00000000">
        <w:rPr>
          <w:sz w:val="24"/>
          <w:szCs w:val="24"/>
          <w:rtl w:val="0"/>
        </w:rPr>
        <w:t xml:space="preserve">ClosePricce</w:t>
      </w:r>
    </w:p>
    <w:p w:rsidR="00000000" w:rsidDel="00000000" w:rsidP="00000000" w:rsidRDefault="00000000" w:rsidRPr="00000000" w14:paraId="0000000E">
      <w:pPr>
        <w:numPr>
          <w:ilvl w:val="0"/>
          <w:numId w:val="1"/>
        </w:numPr>
        <w:ind w:left="720" w:hanging="360"/>
        <w:rPr>
          <w:sz w:val="24"/>
          <w:szCs w:val="24"/>
          <w:u w:val="none"/>
        </w:rPr>
      </w:pPr>
      <w:r w:rsidDel="00000000" w:rsidR="00000000" w:rsidRPr="00000000">
        <w:rPr>
          <w:sz w:val="24"/>
          <w:szCs w:val="24"/>
          <w:rtl w:val="0"/>
        </w:rPr>
        <w:t xml:space="preserve">Oscillateur stochastique</w:t>
      </w:r>
    </w:p>
    <w:p w:rsidR="00000000" w:rsidDel="00000000" w:rsidP="00000000" w:rsidRDefault="00000000" w:rsidRPr="00000000" w14:paraId="0000000F">
      <w:pPr>
        <w:numPr>
          <w:ilvl w:val="0"/>
          <w:numId w:val="1"/>
        </w:numPr>
        <w:ind w:left="720" w:hanging="360"/>
        <w:rPr>
          <w:sz w:val="24"/>
          <w:szCs w:val="24"/>
          <w:u w:val="none"/>
        </w:rPr>
      </w:pPr>
      <w:r w:rsidDel="00000000" w:rsidR="00000000" w:rsidRPr="00000000">
        <w:rPr>
          <w:sz w:val="24"/>
          <w:szCs w:val="24"/>
          <w:rtl w:val="0"/>
        </w:rPr>
        <w:t xml:space="preserve">ATR </w:t>
      </w:r>
    </w:p>
    <w:p w:rsidR="00000000" w:rsidDel="00000000" w:rsidP="00000000" w:rsidRDefault="00000000" w:rsidRPr="00000000" w14:paraId="00000010">
      <w:pPr>
        <w:rPr>
          <w:sz w:val="24"/>
          <w:szCs w:val="24"/>
        </w:rPr>
      </w:pPr>
      <w:r w:rsidDel="00000000" w:rsidR="00000000" w:rsidRPr="00000000">
        <w:rPr>
          <w:rtl w:val="0"/>
        </w:rPr>
      </w:r>
    </w:p>
    <w:p w:rsidR="00000000" w:rsidDel="00000000" w:rsidP="00000000" w:rsidRDefault="00000000" w:rsidRPr="00000000" w14:paraId="00000011">
      <w:pPr>
        <w:pStyle w:val="Heading1"/>
        <w:rPr/>
      </w:pPr>
      <w:bookmarkStart w:colFirst="0" w:colLast="0" w:name="_3mugn6jycmus" w:id="2"/>
      <w:bookmarkEnd w:id="2"/>
      <w:r w:rsidDel="00000000" w:rsidR="00000000" w:rsidRPr="00000000">
        <w:rPr>
          <w:b w:val="1"/>
          <w:bCs w:val="1"/>
          <w:rtl w:val="0"/>
        </w:rPr>
        <w:t xml:space="preserve">Règles</w:t>
      </w:r>
      <w:r w:rsidDel="00000000" w:rsidR="00000000" w:rsidRPr="00000000">
        <w:rPr>
          <w:rtl w:val="0"/>
        </w:rPr>
      </w:r>
    </w:p>
    <w:p w:rsidR="00000000" w:rsidDel="00000000" w:rsidP="00000000" w:rsidRDefault="00000000" w:rsidRPr="00000000" w14:paraId="00000012">
      <w:pPr>
        <w:rPr>
          <w:sz w:val="24"/>
          <w:szCs w:val="24"/>
        </w:rPr>
      </w:pPr>
      <w:r w:rsidDel="00000000" w:rsidR="00000000" w:rsidRPr="00000000">
        <w:rPr>
          <w:rtl w:val="0"/>
        </w:rPr>
      </w:r>
    </w:p>
    <w:p w:rsidR="00000000" w:rsidDel="00000000" w:rsidP="00000000" w:rsidRDefault="00000000" w:rsidRPr="00000000" w14:paraId="00000013">
      <w:pPr>
        <w:shd w:fill="f1f3f4" w:val="clear"/>
        <w:rPr/>
      </w:pPr>
      <w:r w:rsidDel="00000000" w:rsidR="00000000" w:rsidRPr="00000000">
        <w:rPr>
          <w:b w:val="1"/>
          <w:bCs w:val="1"/>
          <w:rtl w:val="0"/>
        </w:rPr>
        <w:t xml:space="preserve">Règles de traitement des données : </w:t>
      </w:r>
      <w:r w:rsidDel="00000000" w:rsidR="00000000" w:rsidRPr="00000000">
        <w:rPr>
          <w:rtl w:val="0"/>
        </w:rPr>
        <w:t xml:space="preserve">Il est impératif de normaliser les données et de privilégier les séries stationnaires. À noter : les volumes, ainsi que les prix d'ouverture et de clôture, sont difficiles à normaliser.</w:t>
      </w:r>
    </w:p>
    <w:p w:rsidR="00000000" w:rsidDel="00000000" w:rsidP="00000000" w:rsidRDefault="00000000" w:rsidRPr="00000000" w14:paraId="00000014">
      <w:pPr>
        <w:rPr>
          <w:sz w:val="24"/>
          <w:szCs w:val="24"/>
        </w:rPr>
      </w:pPr>
      <w:r w:rsidDel="00000000" w:rsidR="00000000" w:rsidRPr="00000000">
        <w:rPr>
          <w:rtl w:val="0"/>
        </w:rPr>
      </w:r>
    </w:p>
    <w:p w:rsidR="00000000" w:rsidDel="00000000" w:rsidP="00000000" w:rsidRDefault="00000000" w:rsidRPr="00000000" w14:paraId="00000015">
      <w:pPr>
        <w:pStyle w:val="Heading1"/>
        <w:rPr/>
      </w:pPr>
      <w:bookmarkStart w:colFirst="0" w:colLast="0" w:name="_pfd1l19px5eb" w:id="3"/>
      <w:bookmarkEnd w:id="3"/>
      <w:r w:rsidDel="00000000" w:rsidR="00000000" w:rsidRPr="00000000">
        <w:rPr>
          <w:rtl w:val="0"/>
        </w:rPr>
        <w:t xml:space="preserve">Ressources</w:t>
      </w:r>
    </w:p>
    <w:p w:rsidR="00000000" w:rsidDel="00000000" w:rsidP="00000000" w:rsidRDefault="00000000" w:rsidRPr="00000000" w14:paraId="00000016">
      <w:pPr>
        <w:numPr>
          <w:ilvl w:val="0"/>
          <w:numId w:val="1"/>
        </w:numPr>
        <w:ind w:left="720" w:hanging="360"/>
      </w:pPr>
      <w:hyperlink r:id="rId6">
        <w:r w:rsidDel="00000000" w:rsidR="00000000" w:rsidRPr="00000000">
          <w:rPr>
            <w:color w:val="1155cc"/>
            <w:u w:val="single"/>
            <w:rtl w:val="0"/>
          </w:rPr>
          <w:t xml:space="preserve">Attention Is All You Need</w:t>
        </w:r>
      </w:hyperlink>
      <w:r w:rsidDel="00000000" w:rsidR="00000000" w:rsidRPr="00000000">
        <w:rPr>
          <w:rtl w:val="0"/>
        </w:rPr>
        <w:t xml:space="preserve"> (Papier de recherche original sur les Transformers)</w:t>
      </w:r>
    </w:p>
    <w:p w:rsidR="00000000" w:rsidDel="00000000" w:rsidP="00000000" w:rsidRDefault="00000000" w:rsidRPr="00000000" w14:paraId="00000017">
      <w:pPr>
        <w:rPr>
          <w:sz w:val="24"/>
          <w:szCs w:val="24"/>
        </w:rPr>
      </w:pPr>
      <w:r w:rsidDel="00000000" w:rsidR="00000000" w:rsidRPr="00000000">
        <w:rPr>
          <w:rtl w:val="0"/>
        </w:rPr>
      </w:r>
    </w:p>
    <w:p w:rsidR="00000000" w:rsidDel="00000000" w:rsidP="00000000" w:rsidRDefault="00000000" w:rsidRPr="00000000" w14:paraId="00000018">
      <w:pPr>
        <w:numPr>
          <w:ilvl w:val="0"/>
          <w:numId w:val="1"/>
        </w:numPr>
        <w:ind w:left="720" w:hanging="360"/>
      </w:pPr>
      <w:hyperlink r:id="rId7">
        <w:r w:rsidDel="00000000" w:rsidR="00000000" w:rsidRPr="00000000">
          <w:rPr>
            <w:color w:val="1155cc"/>
            <w:u w:val="single"/>
            <w:rtl w:val="0"/>
          </w:rPr>
          <w:t xml:space="preserve">Illustration des Transformers</w:t>
        </w:r>
      </w:hyperlink>
      <w:r w:rsidDel="00000000" w:rsidR="00000000" w:rsidRPr="00000000">
        <w:rPr>
          <w:rtl w:val="0"/>
        </w:rPr>
        <w:t xml:space="preserve"> (Guide visuel et explicatif)</w:t>
      </w:r>
    </w:p>
    <w:p w:rsidR="00000000" w:rsidDel="00000000" w:rsidP="00000000" w:rsidRDefault="00000000" w:rsidRPr="00000000" w14:paraId="00000019">
      <w:pPr>
        <w:rPr>
          <w:sz w:val="24"/>
          <w:szCs w:val="24"/>
        </w:rPr>
      </w:pPr>
      <w:r w:rsidDel="00000000" w:rsidR="00000000" w:rsidRPr="00000000">
        <w:rPr>
          <w:rtl w:val="0"/>
        </w:rPr>
      </w:r>
    </w:p>
    <w:p w:rsidR="00000000" w:rsidDel="00000000" w:rsidP="00000000" w:rsidRDefault="00000000" w:rsidRPr="00000000" w14:paraId="0000001A">
      <w:pPr>
        <w:numPr>
          <w:ilvl w:val="0"/>
          <w:numId w:val="1"/>
        </w:numPr>
        <w:ind w:left="720" w:hanging="360"/>
      </w:pPr>
      <w:hyperlink r:id="rId8">
        <w:r w:rsidDel="00000000" w:rsidR="00000000" w:rsidRPr="00000000">
          <w:rPr>
            <w:color w:val="1155cc"/>
            <w:u w:val="single"/>
            <w:rtl w:val="0"/>
          </w:rPr>
          <w:t xml:space="preserve">How to build GPT</w:t>
        </w:r>
      </w:hyperlink>
      <w:r w:rsidDel="00000000" w:rsidR="00000000" w:rsidRPr="00000000">
        <w:rPr>
          <w:rtl w:val="0"/>
        </w:rPr>
        <w:t xml:space="preserve"> (Tutoriel vidéo par Andrej Karpathy)</w:t>
      </w:r>
    </w:p>
    <w:p w:rsidR="00000000" w:rsidDel="00000000" w:rsidP="00000000" w:rsidRDefault="00000000" w:rsidRPr="00000000" w14:paraId="0000001B">
      <w:pPr>
        <w:ind w:left="720" w:firstLine="0"/>
        <w:rPr/>
      </w:pPr>
      <w:r w:rsidDel="00000000" w:rsidR="00000000" w:rsidRPr="00000000">
        <w:rPr>
          <w:rtl w:val="0"/>
        </w:rPr>
      </w:r>
    </w:p>
    <w:p w:rsidR="00000000" w:rsidDel="00000000" w:rsidP="00000000" w:rsidRDefault="00000000" w:rsidRPr="00000000" w14:paraId="0000001C">
      <w:pPr>
        <w:numPr>
          <w:ilvl w:val="0"/>
          <w:numId w:val="1"/>
        </w:numPr>
        <w:ind w:left="720" w:hanging="360"/>
        <w:rPr>
          <w:u w:val="none"/>
        </w:rPr>
      </w:pPr>
      <w:hyperlink r:id="rId9">
        <w:r w:rsidDel="00000000" w:rsidR="00000000" w:rsidRPr="00000000">
          <w:rPr>
            <w:color w:val="1155cc"/>
            <w:u w:val="single"/>
            <w:rtl w:val="0"/>
          </w:rPr>
          <w:t xml:space="preserve">https://arxiv.org/pdf/1912.09363</w:t>
        </w:r>
      </w:hyperlink>
      <w:r w:rsidDel="00000000" w:rsidR="00000000" w:rsidRPr="00000000">
        <w:rPr>
          <w:rtl w:val="0"/>
        </w:rPr>
        <w:t xml:space="preserve"> (Temporal Fusion Transformers for Interpretable Multi-horizon Time Series Forecasting )</w:t>
      </w:r>
    </w:p>
    <w:p w:rsidR="00000000" w:rsidDel="00000000" w:rsidP="00000000" w:rsidRDefault="00000000" w:rsidRPr="00000000" w14:paraId="0000001D">
      <w:pPr>
        <w:ind w:left="720" w:firstLine="0"/>
        <w:rPr/>
      </w:pPr>
      <w:r w:rsidDel="00000000" w:rsidR="00000000" w:rsidRPr="00000000">
        <w:rPr>
          <w:rtl w:val="0"/>
        </w:rPr>
      </w:r>
    </w:p>
    <w:p w:rsidR="00000000" w:rsidDel="00000000" w:rsidP="00000000" w:rsidRDefault="00000000" w:rsidRPr="00000000" w14:paraId="0000001E">
      <w:pPr>
        <w:numPr>
          <w:ilvl w:val="0"/>
          <w:numId w:val="1"/>
        </w:numPr>
        <w:ind w:left="720" w:hanging="360"/>
        <w:rPr>
          <w:u w:val="none"/>
        </w:rPr>
      </w:pPr>
      <w:hyperlink r:id="rId10">
        <w:r w:rsidDel="00000000" w:rsidR="00000000" w:rsidRPr="00000000">
          <w:rPr>
            <w:color w:val="1155cc"/>
            <w:u w:val="single"/>
            <w:rtl w:val="0"/>
          </w:rPr>
          <w:t xml:space="preserve">https://research.google/blog/a-decoder-only-foundation-model-for-time-series-forecasting/</w:t>
        </w:r>
      </w:hyperlink>
      <w:r w:rsidDel="00000000" w:rsidR="00000000" w:rsidRPr="00000000">
        <w:rPr>
          <w:rtl w:val="0"/>
        </w:rPr>
        <w:t xml:space="preserve"> (TimesFM: A Time Series Foundation Model)</w:t>
      </w:r>
    </w:p>
    <w:p w:rsidR="00000000" w:rsidDel="00000000" w:rsidP="00000000" w:rsidRDefault="00000000" w:rsidRPr="00000000" w14:paraId="0000001F">
      <w:pPr>
        <w:rPr>
          <w:sz w:val="24"/>
          <w:szCs w:val="24"/>
        </w:rPr>
      </w:pPr>
      <w:r w:rsidDel="00000000" w:rsidR="00000000" w:rsidRPr="00000000">
        <w:rPr>
          <w:rtl w:val="0"/>
        </w:rPr>
      </w:r>
    </w:p>
    <w:p w:rsidR="00000000" w:rsidDel="00000000" w:rsidP="00000000" w:rsidRDefault="00000000" w:rsidRPr="00000000" w14:paraId="00000020">
      <w:pPr>
        <w:rPr>
          <w:sz w:val="24"/>
          <w:szCs w:val="24"/>
        </w:rPr>
      </w:pPr>
      <w:r w:rsidDel="00000000" w:rsidR="00000000" w:rsidRPr="00000000">
        <w:rPr>
          <w:rtl w:val="0"/>
        </w:rPr>
      </w:r>
    </w:p>
    <w:p w:rsidR="00000000" w:rsidDel="00000000" w:rsidP="00000000" w:rsidRDefault="00000000" w:rsidRPr="00000000" w14:paraId="00000021">
      <w:pPr>
        <w:pStyle w:val="Heading1"/>
        <w:rPr/>
      </w:pPr>
      <w:bookmarkStart w:colFirst="0" w:colLast="0" w:name="_wz1702hg4zv3" w:id="4"/>
      <w:bookmarkEnd w:id="4"/>
      <w:r w:rsidDel="00000000" w:rsidR="00000000" w:rsidRPr="00000000">
        <w:rPr>
          <w:rtl w:val="0"/>
        </w:rPr>
      </w:r>
    </w:p>
    <w:p w:rsidR="00000000" w:rsidDel="00000000" w:rsidP="00000000" w:rsidRDefault="00000000" w:rsidRPr="00000000" w14:paraId="00000022">
      <w:pPr>
        <w:pStyle w:val="Heading1"/>
        <w:rPr/>
      </w:pPr>
      <w:bookmarkStart w:colFirst="0" w:colLast="0" w:name="_ngi30smanlds" w:id="5"/>
      <w:bookmarkEnd w:id="5"/>
      <w:r w:rsidDel="00000000" w:rsidR="00000000" w:rsidRPr="00000000">
        <w:rPr>
          <w:rtl w:val="0"/>
        </w:rPr>
        <w:t xml:space="preserve">Résumé</w:t>
      </w:r>
    </w:p>
    <w:p w:rsidR="00000000" w:rsidDel="00000000" w:rsidP="00000000" w:rsidRDefault="00000000" w:rsidRPr="00000000" w14:paraId="00000023">
      <w:pPr>
        <w:rPr>
          <w:sz w:val="24"/>
          <w:szCs w:val="24"/>
        </w:rPr>
      </w:pPr>
      <w:r w:rsidDel="00000000" w:rsidR="00000000" w:rsidRPr="00000000">
        <w:rPr>
          <w:rtl w:val="0"/>
        </w:rPr>
      </w:r>
    </w:p>
    <w:p w:rsidR="00000000" w:rsidDel="00000000" w:rsidP="00000000" w:rsidRDefault="00000000" w:rsidRPr="00000000" w14:paraId="00000024">
      <w:pPr>
        <w:numPr>
          <w:ilvl w:val="0"/>
          <w:numId w:val="2"/>
        </w:numPr>
        <w:ind w:left="720" w:hanging="360"/>
        <w:rPr>
          <w:b w:val="1"/>
          <w:bCs w:val="1"/>
          <w:sz w:val="24"/>
          <w:szCs w:val="24"/>
        </w:rPr>
      </w:pPr>
      <w:r w:rsidDel="00000000" w:rsidR="00000000" w:rsidRPr="00000000">
        <w:rPr>
          <w:b w:val="1"/>
          <w:bCs w:val="1"/>
          <w:sz w:val="24"/>
          <w:szCs w:val="24"/>
          <w:u w:val="single"/>
          <w:rtl w:val="0"/>
        </w:rPr>
        <w:t xml:space="preserve">Calcul de l’attention </w:t>
      </w:r>
    </w:p>
    <w:p w:rsidR="00000000" w:rsidDel="00000000" w:rsidP="00000000" w:rsidRDefault="00000000" w:rsidRPr="00000000" w14:paraId="00000025">
      <w:pPr>
        <w:ind w:left="720" w:firstLine="0"/>
        <w:rPr>
          <w:sz w:val="24"/>
          <w:szCs w:val="24"/>
        </w:rPr>
      </w:pPr>
      <w:r w:rsidDel="00000000" w:rsidR="00000000" w:rsidRPr="00000000">
        <w:rPr>
          <w:sz w:val="24"/>
          <w:szCs w:val="24"/>
        </w:rPr>
        <w:drawing>
          <wp:inline distB="114300" distT="114300" distL="114300" distR="114300">
            <wp:extent cx="5491163" cy="1403571"/>
            <wp:effectExtent b="0" l="0" r="0" t="0"/>
            <wp:docPr id="9" name="image1.png"/>
            <a:graphic>
              <a:graphicData uri="http://schemas.openxmlformats.org/drawingml/2006/picture">
                <pic:pic>
                  <pic:nvPicPr>
                    <pic:cNvPr id="0" name="image1.png"/>
                    <pic:cNvPicPr preferRelativeResize="0"/>
                  </pic:nvPicPr>
                  <pic:blipFill>
                    <a:blip r:embed="rId11"/>
                    <a:srcRect b="0" l="0" r="0" t="0"/>
                    <a:stretch>
                      <a:fillRect/>
                    </a:stretch>
                  </pic:blipFill>
                  <pic:spPr>
                    <a:xfrm>
                      <a:off x="0" y="0"/>
                      <a:ext cx="5491163" cy="1403571"/>
                    </a:xfrm>
                    <a:prstGeom prst="rect"/>
                    <a:ln/>
                  </pic:spPr>
                </pic:pic>
              </a:graphicData>
            </a:graphic>
          </wp:inline>
        </w:drawing>
      </w:r>
      <w:r w:rsidDel="00000000" w:rsidR="00000000" w:rsidRPr="00000000">
        <w:rPr>
          <w:rtl w:val="0"/>
        </w:rPr>
      </w:r>
    </w:p>
    <w:p w:rsidR="00000000" w:rsidDel="00000000" w:rsidP="00000000" w:rsidRDefault="00000000" w:rsidRPr="00000000" w14:paraId="00000026">
      <w:pPr>
        <w:rPr>
          <w:sz w:val="24"/>
          <w:szCs w:val="24"/>
        </w:rPr>
      </w:pPr>
      <w:r w:rsidDel="00000000" w:rsidR="00000000" w:rsidRPr="00000000">
        <w:rPr>
          <w:rtl w:val="0"/>
        </w:rPr>
      </w:r>
    </w:p>
    <w:p w:rsidR="00000000" w:rsidDel="00000000" w:rsidP="00000000" w:rsidRDefault="00000000" w:rsidRPr="00000000" w14:paraId="00000027">
      <w:pPr>
        <w:numPr>
          <w:ilvl w:val="0"/>
          <w:numId w:val="6"/>
        </w:numPr>
        <w:ind w:left="720" w:hanging="360"/>
        <w:rPr>
          <w:b w:val="1"/>
          <w:bCs w:val="1"/>
          <w:sz w:val="24"/>
          <w:szCs w:val="24"/>
          <w:u w:val="none"/>
        </w:rPr>
      </w:pPr>
      <w:r w:rsidDel="00000000" w:rsidR="00000000" w:rsidRPr="00000000">
        <w:rPr>
          <w:b w:val="1"/>
          <w:bCs w:val="1"/>
          <w:sz w:val="24"/>
          <w:szCs w:val="24"/>
          <w:u w:val="single"/>
          <w:rtl w:val="0"/>
        </w:rPr>
        <w:t xml:space="preserve">Multi-Head-Attention</w:t>
      </w:r>
    </w:p>
    <w:p w:rsidR="00000000" w:rsidDel="00000000" w:rsidP="00000000" w:rsidRDefault="00000000" w:rsidRPr="00000000" w14:paraId="00000028">
      <w:pPr>
        <w:rPr>
          <w:sz w:val="24"/>
          <w:szCs w:val="24"/>
        </w:rPr>
      </w:pPr>
      <w:r w:rsidDel="00000000" w:rsidR="00000000" w:rsidRPr="00000000">
        <w:rPr>
          <w:sz w:val="24"/>
          <w:szCs w:val="24"/>
        </w:rPr>
        <w:drawing>
          <wp:inline distB="114300" distT="114300" distL="114300" distR="114300">
            <wp:extent cx="5731200" cy="3390900"/>
            <wp:effectExtent b="0" l="0" r="0" t="0"/>
            <wp:docPr id="8" name="image4.png"/>
            <a:graphic>
              <a:graphicData uri="http://schemas.openxmlformats.org/drawingml/2006/picture">
                <pic:pic>
                  <pic:nvPicPr>
                    <pic:cNvPr id="0" name="image4.png"/>
                    <pic:cNvPicPr preferRelativeResize="0"/>
                  </pic:nvPicPr>
                  <pic:blipFill>
                    <a:blip r:embed="rId12"/>
                    <a:srcRect b="0" l="0" r="0" t="0"/>
                    <a:stretch>
                      <a:fillRect/>
                    </a:stretch>
                  </pic:blipFill>
                  <pic:spPr>
                    <a:xfrm>
                      <a:off x="0" y="0"/>
                      <a:ext cx="5731200" cy="3390900"/>
                    </a:xfrm>
                    <a:prstGeom prst="rect"/>
                    <a:ln/>
                  </pic:spPr>
                </pic:pic>
              </a:graphicData>
            </a:graphic>
          </wp:inline>
        </w:drawing>
      </w:r>
      <w:r w:rsidDel="00000000" w:rsidR="00000000" w:rsidRPr="00000000">
        <w:rPr>
          <w:rtl w:val="0"/>
        </w:rPr>
      </w:r>
    </w:p>
    <w:p w:rsidR="00000000" w:rsidDel="00000000" w:rsidP="00000000" w:rsidRDefault="00000000" w:rsidRPr="00000000" w14:paraId="00000029">
      <w:pPr>
        <w:rPr>
          <w:b w:val="1"/>
          <w:bCs w:val="1"/>
          <w:sz w:val="24"/>
          <w:szCs w:val="24"/>
          <w:u w:val="single"/>
        </w:rPr>
      </w:pPr>
      <w:r w:rsidDel="00000000" w:rsidR="00000000" w:rsidRPr="00000000">
        <w:rPr>
          <w:rtl w:val="0"/>
        </w:rPr>
      </w:r>
    </w:p>
    <w:p w:rsidR="00000000" w:rsidDel="00000000" w:rsidP="00000000" w:rsidRDefault="00000000" w:rsidRPr="00000000" w14:paraId="0000002A">
      <w:pPr>
        <w:numPr>
          <w:ilvl w:val="0"/>
          <w:numId w:val="4"/>
        </w:numPr>
        <w:ind w:left="720" w:hanging="360"/>
        <w:rPr>
          <w:b w:val="1"/>
          <w:bCs w:val="1"/>
          <w:sz w:val="24"/>
          <w:szCs w:val="24"/>
        </w:rPr>
      </w:pPr>
      <w:r w:rsidDel="00000000" w:rsidR="00000000" w:rsidRPr="00000000">
        <w:rPr>
          <w:b w:val="1"/>
          <w:bCs w:val="1"/>
          <w:sz w:val="24"/>
          <w:szCs w:val="24"/>
          <w:u w:val="single"/>
          <w:rtl w:val="0"/>
        </w:rPr>
        <w:t xml:space="preserve">Attention : </w:t>
      </w:r>
    </w:p>
    <w:p w:rsidR="00000000" w:rsidDel="00000000" w:rsidP="00000000" w:rsidRDefault="00000000" w:rsidRPr="00000000" w14:paraId="0000002B">
      <w:pPr>
        <w:rPr>
          <w:sz w:val="24"/>
          <w:szCs w:val="24"/>
        </w:rPr>
      </w:pPr>
      <w:r w:rsidDel="00000000" w:rsidR="00000000" w:rsidRPr="00000000">
        <w:rPr>
          <w:rtl w:val="0"/>
        </w:rPr>
      </w:r>
    </w:p>
    <w:p w:rsidR="00000000" w:rsidDel="00000000" w:rsidP="00000000" w:rsidRDefault="00000000" w:rsidRPr="00000000" w14:paraId="0000002C">
      <w:pPr>
        <w:rPr>
          <w:sz w:val="24"/>
          <w:szCs w:val="24"/>
        </w:rPr>
      </w:pPr>
      <w:r w:rsidDel="00000000" w:rsidR="00000000" w:rsidRPr="00000000">
        <w:rPr>
          <w:sz w:val="24"/>
          <w:szCs w:val="24"/>
        </w:rPr>
        <w:drawing>
          <wp:inline distB="114300" distT="114300" distL="114300" distR="114300">
            <wp:extent cx="5731200" cy="3213100"/>
            <wp:effectExtent b="0" l="0" r="0" t="0"/>
            <wp:docPr id="3" name="image5.png"/>
            <a:graphic>
              <a:graphicData uri="http://schemas.openxmlformats.org/drawingml/2006/picture">
                <pic:pic>
                  <pic:nvPicPr>
                    <pic:cNvPr id="0" name="image5.png"/>
                    <pic:cNvPicPr preferRelativeResize="0"/>
                  </pic:nvPicPr>
                  <pic:blipFill>
                    <a:blip r:embed="rId13"/>
                    <a:srcRect b="0" l="0" r="0" t="0"/>
                    <a:stretch>
                      <a:fillRect/>
                    </a:stretch>
                  </pic:blipFill>
                  <pic:spPr>
                    <a:xfrm>
                      <a:off x="0" y="0"/>
                      <a:ext cx="5731200" cy="3213100"/>
                    </a:xfrm>
                    <a:prstGeom prst="rect"/>
                    <a:ln/>
                  </pic:spPr>
                </pic:pic>
              </a:graphicData>
            </a:graphic>
          </wp:inline>
        </w:drawing>
      </w:r>
      <w:r w:rsidDel="00000000" w:rsidR="00000000" w:rsidRPr="00000000">
        <w:rPr>
          <w:rtl w:val="0"/>
        </w:rPr>
      </w:r>
    </w:p>
    <w:p w:rsidR="00000000" w:rsidDel="00000000" w:rsidP="00000000" w:rsidRDefault="00000000" w:rsidRPr="00000000" w14:paraId="0000002D">
      <w:pPr>
        <w:rPr>
          <w:sz w:val="24"/>
          <w:szCs w:val="24"/>
        </w:rPr>
      </w:pPr>
      <w:r w:rsidDel="00000000" w:rsidR="00000000" w:rsidRPr="00000000">
        <w:rPr>
          <w:rtl w:val="0"/>
        </w:rPr>
      </w:r>
    </w:p>
    <w:p w:rsidR="00000000" w:rsidDel="00000000" w:rsidP="00000000" w:rsidRDefault="00000000" w:rsidRPr="00000000" w14:paraId="0000002E">
      <w:pPr>
        <w:rPr>
          <w:sz w:val="24"/>
          <w:szCs w:val="24"/>
        </w:rPr>
      </w:pPr>
      <w:r w:rsidDel="00000000" w:rsidR="00000000" w:rsidRPr="00000000">
        <w:rPr>
          <w:rtl w:val="0"/>
        </w:rPr>
      </w:r>
    </w:p>
    <w:p w:rsidR="00000000" w:rsidDel="00000000" w:rsidP="00000000" w:rsidRDefault="00000000" w:rsidRPr="00000000" w14:paraId="0000002F">
      <w:pPr>
        <w:rPr>
          <w:sz w:val="24"/>
          <w:szCs w:val="24"/>
        </w:rPr>
      </w:pPr>
      <w:r w:rsidDel="00000000" w:rsidR="00000000" w:rsidRPr="00000000">
        <w:rPr>
          <w:rtl w:val="0"/>
        </w:rPr>
      </w:r>
    </w:p>
    <w:p w:rsidR="00000000" w:rsidDel="00000000" w:rsidP="00000000" w:rsidRDefault="00000000" w:rsidRPr="00000000" w14:paraId="00000030">
      <w:pPr>
        <w:rPr>
          <w:sz w:val="24"/>
          <w:szCs w:val="24"/>
        </w:rPr>
      </w:pPr>
      <w:r w:rsidDel="00000000" w:rsidR="00000000" w:rsidRPr="00000000">
        <w:rPr>
          <w:sz w:val="24"/>
          <w:szCs w:val="24"/>
          <w:rtl w:val="0"/>
        </w:rPr>
        <w:t xml:space="preserve">IA google Bert</w:t>
      </w:r>
    </w:p>
    <w:p w:rsidR="00000000" w:rsidDel="00000000" w:rsidP="00000000" w:rsidRDefault="00000000" w:rsidRPr="00000000" w14:paraId="00000031">
      <w:pPr>
        <w:rPr>
          <w:sz w:val="24"/>
          <w:szCs w:val="24"/>
        </w:rPr>
      </w:pPr>
      <w:r w:rsidDel="00000000" w:rsidR="00000000" w:rsidRPr="00000000">
        <w:rPr>
          <w:rtl w:val="0"/>
        </w:rPr>
      </w:r>
    </w:p>
    <w:p w:rsidR="00000000" w:rsidDel="00000000" w:rsidP="00000000" w:rsidRDefault="00000000" w:rsidRPr="00000000" w14:paraId="00000032">
      <w:pPr>
        <w:rPr>
          <w:sz w:val="24"/>
          <w:szCs w:val="24"/>
        </w:rPr>
      </w:pPr>
      <w:r w:rsidDel="00000000" w:rsidR="00000000" w:rsidRPr="00000000">
        <w:rPr>
          <w:sz w:val="24"/>
          <w:szCs w:val="24"/>
          <w:rtl w:val="0"/>
        </w:rPr>
        <w:t xml:space="preserve">Entraînement contrastif</w:t>
      </w:r>
    </w:p>
    <w:p w:rsidR="00000000" w:rsidDel="00000000" w:rsidP="00000000" w:rsidRDefault="00000000" w:rsidRPr="00000000" w14:paraId="00000033">
      <w:pPr>
        <w:rPr>
          <w:sz w:val="24"/>
          <w:szCs w:val="24"/>
        </w:rPr>
      </w:pPr>
      <w:r w:rsidDel="00000000" w:rsidR="00000000" w:rsidRPr="00000000">
        <w:rPr>
          <w:rtl w:val="0"/>
        </w:rPr>
      </w:r>
    </w:p>
    <w:p w:rsidR="00000000" w:rsidDel="00000000" w:rsidP="00000000" w:rsidRDefault="00000000" w:rsidRPr="00000000" w14:paraId="00000034">
      <w:pPr>
        <w:jc w:val="center"/>
        <w:rPr>
          <w:b w:val="1"/>
          <w:bCs w:val="1"/>
          <w:sz w:val="28"/>
          <w:szCs w:val="28"/>
          <w:u w:val="single"/>
        </w:rPr>
      </w:pPr>
      <w:r w:rsidDel="00000000" w:rsidR="00000000" w:rsidRPr="00000000">
        <w:rPr>
          <w:b w:val="1"/>
          <w:bCs w:val="1"/>
          <w:sz w:val="28"/>
          <w:szCs w:val="28"/>
          <w:u w:val="single"/>
          <w:rtl w:val="0"/>
        </w:rPr>
        <w:t xml:space="preserve">Architecture du modèle : </w:t>
      </w:r>
    </w:p>
    <w:p w:rsidR="00000000" w:rsidDel="00000000" w:rsidP="00000000" w:rsidRDefault="00000000" w:rsidRPr="00000000" w14:paraId="00000035">
      <w:pPr>
        <w:jc w:val="center"/>
        <w:rPr>
          <w:sz w:val="24"/>
          <w:szCs w:val="24"/>
        </w:rPr>
      </w:pPr>
      <w:r w:rsidDel="00000000" w:rsidR="00000000" w:rsidRPr="00000000">
        <w:rPr>
          <w:rtl w:val="0"/>
        </w:rPr>
      </w:r>
      <w:r w:rsidDel="00000000" w:rsidR="00000000" w:rsidRPr="00000000">
        <mc:AlternateContent>
          <mc:Choice Requires="wpg">
            <w:drawing>
              <wp:anchor allowOverlap="1" behindDoc="0" distB="114300" distT="114300" distL="114300" distR="114300" hidden="0" layoutInCell="1" locked="0" relativeHeight="0" simplePos="0">
                <wp:simplePos x="0" y="0"/>
                <wp:positionH relativeFrom="column">
                  <wp:posOffset>-676274</wp:posOffset>
                </wp:positionH>
                <wp:positionV relativeFrom="paragraph">
                  <wp:posOffset>622129</wp:posOffset>
                </wp:positionV>
                <wp:extent cx="2695591" cy="3450357"/>
                <wp:effectExtent b="0" l="0" r="0" t="0"/>
                <wp:wrapSquare wrapText="bothSides" distB="114300" distT="114300" distL="114300" distR="114300"/>
                <wp:docPr id="1" name=""/>
                <a:graphic>
                  <a:graphicData uri="http://schemas.microsoft.com/office/word/2010/wordprocessingGroup">
                    <wpg:wgp>
                      <wpg:cNvGrpSpPr/>
                      <wpg:grpSpPr>
                        <a:xfrm>
                          <a:off x="2222725" y="275400"/>
                          <a:ext cx="2695591" cy="3450357"/>
                          <a:chOff x="2222725" y="275400"/>
                          <a:chExt cx="4698550" cy="6019350"/>
                        </a:xfrm>
                      </wpg:grpSpPr>
                      <wps:wsp>
                        <wps:cNvSpPr/>
                        <wps:cNvPr id="2" name="Shape 2"/>
                        <wps:spPr>
                          <a:xfrm>
                            <a:off x="2227500" y="1269475"/>
                            <a:ext cx="4689000" cy="5020500"/>
                          </a:xfrm>
                          <a:prstGeom prst="rect">
                            <a:avLst/>
                          </a:prstGeom>
                          <a:solidFill>
                            <a:srgbClr val="CFE2F3"/>
                          </a:solidFill>
                          <a:ln cap="flat" cmpd="sng" w="9525">
                            <a:solidFill>
                              <a:srgbClr val="000000"/>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center"/>
                                <w:textDirection w:val="btLr"/>
                              </w:pPr>
                            </w:p>
                          </w:txbxContent>
                        </wps:txbx>
                        <wps:bodyPr anchorCtr="0" anchor="ctr" bIns="91425" lIns="91425" spcFirstLastPara="1" rIns="91425" wrap="square" tIns="91425">
                          <a:noAutofit/>
                        </wps:bodyPr>
                      </wps:wsp>
                      <wps:wsp>
                        <wps:cNvSpPr/>
                        <wps:cNvPr id="3" name="Shape 3"/>
                        <wps:spPr>
                          <a:xfrm>
                            <a:off x="3945100" y="3991300"/>
                            <a:ext cx="1623600" cy="400200"/>
                          </a:xfrm>
                          <a:prstGeom prst="rect">
                            <a:avLst/>
                          </a:prstGeom>
                          <a:solidFill>
                            <a:srgbClr val="FFE599"/>
                          </a:solidFill>
                          <a:ln cap="flat" cmpd="sng" w="9525">
                            <a:solidFill>
                              <a:srgbClr val="000000"/>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center"/>
                                <w:textDirection w:val="btLr"/>
                              </w:pPr>
                              <w:r w:rsidDel="00000000" w:rsidR="00000000" w:rsidRPr="00000000">
                                <w:rPr>
                                  <w:rFonts w:ascii="Arial" w:cs="Arial" w:eastAsia="Arial" w:hAnsi="Arial"/>
                                  <w:b w:val="0"/>
                                  <w:i w:val="0"/>
                                  <w:smallCaps w:val="0"/>
                                  <w:strike w:val="0"/>
                                  <w:color w:val="000000"/>
                                  <w:sz w:val="28"/>
                                  <w:vertAlign w:val="baseline"/>
                                </w:rPr>
                                <w:t xml:space="preserve">Add &amp; Norm</w:t>
                              </w:r>
                            </w:p>
                          </w:txbxContent>
                        </wps:txbx>
                        <wps:bodyPr anchorCtr="0" anchor="ctr" bIns="91425" lIns="91425" spcFirstLastPara="1" rIns="91425" wrap="square" tIns="91425">
                          <a:noAutofit/>
                        </wps:bodyPr>
                      </wps:wsp>
                      <wps:wsp>
                        <wps:cNvSpPr/>
                        <wps:cNvPr id="4" name="Shape 4"/>
                        <wps:spPr>
                          <a:xfrm>
                            <a:off x="3360250" y="4865000"/>
                            <a:ext cx="2793300" cy="865800"/>
                          </a:xfrm>
                          <a:prstGeom prst="rect">
                            <a:avLst/>
                          </a:prstGeom>
                          <a:solidFill>
                            <a:srgbClr val="D5A6BD"/>
                          </a:solidFill>
                          <a:ln cap="flat" cmpd="sng" w="9525">
                            <a:solidFill>
                              <a:srgbClr val="000000"/>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center"/>
                                <w:textDirection w:val="btLr"/>
                              </w:pPr>
                              <w:r w:rsidDel="00000000" w:rsidR="00000000" w:rsidRPr="00000000">
                                <w:rPr>
                                  <w:rFonts w:ascii="Arial" w:cs="Arial" w:eastAsia="Arial" w:hAnsi="Arial"/>
                                  <w:b w:val="1"/>
                                  <w:i w:val="0"/>
                                  <w:smallCaps w:val="0"/>
                                  <w:strike w:val="0"/>
                                  <w:color w:val="000000"/>
                                  <w:sz w:val="32"/>
                                  <w:vertAlign w:val="baseline"/>
                                </w:rPr>
                                <w:t xml:space="preserve">Self-Attention</w:t>
                              </w:r>
                            </w:p>
                          </w:txbxContent>
                        </wps:txbx>
                        <wps:bodyPr anchorCtr="0" anchor="ctr" bIns="91425" lIns="91425" spcFirstLastPara="1" rIns="91425" wrap="square" tIns="91425">
                          <a:noAutofit/>
                        </wps:bodyPr>
                      </wps:wsp>
                      <wps:wsp>
                        <wps:cNvSpPr/>
                        <wps:cNvPr id="5" name="Shape 5"/>
                        <wps:spPr>
                          <a:xfrm>
                            <a:off x="3945100" y="3072975"/>
                            <a:ext cx="1623600" cy="400200"/>
                          </a:xfrm>
                          <a:prstGeom prst="rect">
                            <a:avLst/>
                          </a:prstGeom>
                          <a:solidFill>
                            <a:srgbClr val="9FC5E8"/>
                          </a:solidFill>
                          <a:ln cap="flat" cmpd="sng" w="9525">
                            <a:solidFill>
                              <a:srgbClr val="000000"/>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center"/>
                                <w:textDirection w:val="btLr"/>
                              </w:pPr>
                              <w:r w:rsidDel="00000000" w:rsidR="00000000" w:rsidRPr="00000000">
                                <w:rPr>
                                  <w:rFonts w:ascii="Arial" w:cs="Arial" w:eastAsia="Arial" w:hAnsi="Arial"/>
                                  <w:b w:val="0"/>
                                  <w:i w:val="0"/>
                                  <w:smallCaps w:val="0"/>
                                  <w:strike w:val="0"/>
                                  <w:color w:val="000000"/>
                                  <w:sz w:val="28"/>
                                  <w:vertAlign w:val="baseline"/>
                                </w:rPr>
                                <w:t xml:space="preserve">Feed Forward</w:t>
                              </w:r>
                            </w:p>
                          </w:txbxContent>
                        </wps:txbx>
                        <wps:bodyPr anchorCtr="0" anchor="ctr" bIns="91425" lIns="91425" spcFirstLastPara="1" rIns="91425" wrap="square" tIns="91425">
                          <a:noAutofit/>
                        </wps:bodyPr>
                      </wps:wsp>
                      <wps:wsp>
                        <wps:cNvSpPr/>
                        <wps:cNvPr id="6" name="Shape 6"/>
                        <wps:spPr>
                          <a:xfrm>
                            <a:off x="3945100" y="2065225"/>
                            <a:ext cx="1623600" cy="400200"/>
                          </a:xfrm>
                          <a:prstGeom prst="rect">
                            <a:avLst/>
                          </a:prstGeom>
                          <a:solidFill>
                            <a:srgbClr val="FFE599"/>
                          </a:solidFill>
                          <a:ln cap="flat" cmpd="sng" w="9525">
                            <a:solidFill>
                              <a:srgbClr val="000000"/>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center"/>
                                <w:textDirection w:val="btLr"/>
                              </w:pPr>
                              <w:r w:rsidDel="00000000" w:rsidR="00000000" w:rsidRPr="00000000">
                                <w:rPr>
                                  <w:rFonts w:ascii="Arial" w:cs="Arial" w:eastAsia="Arial" w:hAnsi="Arial"/>
                                  <w:b w:val="0"/>
                                  <w:i w:val="0"/>
                                  <w:smallCaps w:val="0"/>
                                  <w:strike w:val="0"/>
                                  <w:color w:val="000000"/>
                                  <w:sz w:val="28"/>
                                  <w:vertAlign w:val="baseline"/>
                                </w:rPr>
                                <w:t xml:space="preserve">Add &amp; Norm</w:t>
                              </w:r>
                            </w:p>
                          </w:txbxContent>
                        </wps:txbx>
                        <wps:bodyPr anchorCtr="0" anchor="ctr" bIns="91425" lIns="91425" spcFirstLastPara="1" rIns="91425" wrap="square" tIns="91425">
                          <a:noAutofit/>
                        </wps:bodyPr>
                      </wps:wsp>
                      <wps:wsp>
                        <wps:cNvCnPr/>
                        <wps:spPr>
                          <a:xfrm rot="-5400000">
                            <a:off x="4520500" y="4628000"/>
                            <a:ext cx="473400" cy="600"/>
                          </a:xfrm>
                          <a:prstGeom prst="bentConnector3">
                            <a:avLst>
                              <a:gd fmla="val 50011" name="adj1"/>
                            </a:avLst>
                          </a:prstGeom>
                          <a:noFill/>
                          <a:ln cap="flat" cmpd="sng" w="76200">
                            <a:solidFill>
                              <a:srgbClr val="A4C2F4"/>
                            </a:solidFill>
                            <a:prstDash val="solid"/>
                            <a:round/>
                            <a:headEnd len="med" w="med" type="none"/>
                            <a:tailEnd len="med" w="med" type="none"/>
                          </a:ln>
                        </wps:spPr>
                        <wps:bodyPr anchorCtr="0" anchor="ctr" bIns="91425" lIns="91425" spcFirstLastPara="1" rIns="91425" wrap="square" tIns="91425">
                          <a:noAutofit/>
                        </wps:bodyPr>
                      </wps:wsp>
                      <wps:wsp>
                        <wps:cNvCnPr/>
                        <wps:spPr>
                          <a:xfrm rot="-5400000">
                            <a:off x="4498150" y="3731950"/>
                            <a:ext cx="518100" cy="600"/>
                          </a:xfrm>
                          <a:prstGeom prst="bentConnector3">
                            <a:avLst>
                              <a:gd fmla="val 50002" name="adj1"/>
                            </a:avLst>
                          </a:prstGeom>
                          <a:noFill/>
                          <a:ln cap="flat" cmpd="sng" w="76200">
                            <a:solidFill>
                              <a:srgbClr val="A4C2F4"/>
                            </a:solidFill>
                            <a:prstDash val="solid"/>
                            <a:round/>
                            <a:headEnd len="med" w="med" type="none"/>
                            <a:tailEnd len="med" w="med" type="none"/>
                          </a:ln>
                        </wps:spPr>
                        <wps:bodyPr anchorCtr="0" anchor="ctr" bIns="91425" lIns="91425" spcFirstLastPara="1" rIns="91425" wrap="square" tIns="91425">
                          <a:noAutofit/>
                        </wps:bodyPr>
                      </wps:wsp>
                      <wps:wsp>
                        <wps:cNvCnPr/>
                        <wps:spPr>
                          <a:xfrm rot="-5400000">
                            <a:off x="4453450" y="2768925"/>
                            <a:ext cx="607500" cy="600"/>
                          </a:xfrm>
                          <a:prstGeom prst="bentConnector3">
                            <a:avLst>
                              <a:gd fmla="val 50004" name="adj1"/>
                            </a:avLst>
                          </a:prstGeom>
                          <a:noFill/>
                          <a:ln cap="flat" cmpd="sng" w="76200">
                            <a:solidFill>
                              <a:srgbClr val="A4C2F4"/>
                            </a:solidFill>
                            <a:prstDash val="solid"/>
                            <a:round/>
                            <a:headEnd len="med" w="med" type="none"/>
                            <a:tailEnd len="med" w="med" type="none"/>
                          </a:ln>
                        </wps:spPr>
                        <wps:bodyPr anchorCtr="0" anchor="ctr" bIns="91425" lIns="91425" spcFirstLastPara="1" rIns="91425" wrap="square" tIns="91425">
                          <a:noAutofit/>
                        </wps:bodyPr>
                      </wps:wsp>
                      <wps:wsp>
                        <wps:cNvSpPr txBox="1"/>
                        <wps:cNvPr id="10" name="Shape 10"/>
                        <wps:spPr>
                          <a:xfrm>
                            <a:off x="2844400" y="275400"/>
                            <a:ext cx="3825600" cy="607500"/>
                          </a:xfrm>
                          <a:prstGeom prst="rect">
                            <a:avLst/>
                          </a:prstGeom>
                          <a:noFill/>
                          <a:ln>
                            <a:noFill/>
                          </a:ln>
                        </wps:spPr>
                        <wps:txbx>
                          <w:txbxContent>
                            <w:p w:rsidR="00000000" w:rsidDel="00000000" w:rsidP="00000000" w:rsidRDefault="00000000" w:rsidRPr="00000000">
                              <w:pPr>
                                <w:spacing w:after="0" w:before="0" w:line="240"/>
                                <w:ind w:left="0" w:right="0" w:firstLine="0"/>
                                <w:jc w:val="center"/>
                                <w:textDirection w:val="btLr"/>
                              </w:pPr>
                              <w:r w:rsidDel="00000000" w:rsidR="00000000" w:rsidRPr="00000000">
                                <w:rPr>
                                  <w:rFonts w:ascii="Arial" w:cs="Arial" w:eastAsia="Arial" w:hAnsi="Arial"/>
                                  <w:b w:val="1"/>
                                  <w:i w:val="0"/>
                                  <w:smallCaps w:val="0"/>
                                  <w:strike w:val="0"/>
                                  <w:color w:val="000000"/>
                                  <w:sz w:val="48"/>
                                  <w:u w:val="single"/>
                                  <w:vertAlign w:val="baseline"/>
                                </w:rPr>
                                <w:t xml:space="preserve">Encoder</w:t>
                              </w:r>
                            </w:p>
                          </w:txbxContent>
                        </wps:txbx>
                        <wps:bodyPr anchorCtr="0" anchor="t" bIns="91425" lIns="91425" spcFirstLastPara="1" rIns="91425" wrap="square" tIns="91425">
                          <a:noAutofit/>
                        </wps:bodyPr>
                      </wps:wsp>
                    </wpg:wgp>
                  </a:graphicData>
                </a:graphic>
              </wp:anchor>
            </w:drawing>
          </mc:Choice>
          <mc:Fallback>
            <w:drawing>
              <wp:anchor allowOverlap="1" behindDoc="0" distB="114300" distT="114300" distL="114300" distR="114300" hidden="0" layoutInCell="1" locked="0" relativeHeight="0" simplePos="0">
                <wp:simplePos x="0" y="0"/>
                <wp:positionH relativeFrom="column">
                  <wp:posOffset>-676274</wp:posOffset>
                </wp:positionH>
                <wp:positionV relativeFrom="paragraph">
                  <wp:posOffset>622129</wp:posOffset>
                </wp:positionV>
                <wp:extent cx="2695591" cy="3450357"/>
                <wp:effectExtent b="0" l="0" r="0" t="0"/>
                <wp:wrapSquare wrapText="bothSides" distB="114300" distT="114300" distL="114300" distR="114300"/>
                <wp:docPr id="1" name="image8.png"/>
                <a:graphic>
                  <a:graphicData uri="http://schemas.openxmlformats.org/drawingml/2006/picture">
                    <pic:pic>
                      <pic:nvPicPr>
                        <pic:cNvPr id="0" name="image8.png"/>
                        <pic:cNvPicPr preferRelativeResize="0"/>
                      </pic:nvPicPr>
                      <pic:blipFill>
                        <a:blip r:embed="rId14"/>
                        <a:srcRect/>
                        <a:stretch>
                          <a:fillRect/>
                        </a:stretch>
                      </pic:blipFill>
                      <pic:spPr>
                        <a:xfrm>
                          <a:off x="0" y="0"/>
                          <a:ext cx="2695591" cy="3450357"/>
                        </a:xfrm>
                        <a:prstGeom prst="rect"/>
                        <a:ln/>
                      </pic:spPr>
                    </pic:pic>
                  </a:graphicData>
                </a:graphic>
              </wp:anchor>
            </w:drawing>
          </mc:Fallback>
        </mc:AlternateContent>
      </w:r>
      <w:r w:rsidDel="00000000" w:rsidR="00000000" w:rsidRPr="00000000">
        <mc:AlternateContent>
          <mc:Choice Requires="wpg">
            <w:drawing>
              <wp:anchor allowOverlap="1" behindDoc="0" distB="114300" distT="114300" distL="114300" distR="114300" hidden="0" layoutInCell="1" locked="0" relativeHeight="0" simplePos="0">
                <wp:simplePos x="0" y="0"/>
                <wp:positionH relativeFrom="column">
                  <wp:posOffset>2286000</wp:posOffset>
                </wp:positionH>
                <wp:positionV relativeFrom="paragraph">
                  <wp:posOffset>971550</wp:posOffset>
                </wp:positionV>
                <wp:extent cx="4129088" cy="2981110"/>
                <wp:effectExtent b="0" l="0" r="0" t="0"/>
                <wp:wrapSquare wrapText="bothSides" distB="114300" distT="114300" distL="114300" distR="114300"/>
                <wp:docPr id="2" name=""/>
                <a:graphic>
                  <a:graphicData uri="http://schemas.microsoft.com/office/word/2010/wordprocessingGroup">
                    <wpg:wgp>
                      <wpg:cNvGrpSpPr/>
                      <wpg:grpSpPr>
                        <a:xfrm>
                          <a:off x="478850" y="230475"/>
                          <a:ext cx="4129088" cy="2981110"/>
                          <a:chOff x="478850" y="230475"/>
                          <a:chExt cx="8665150" cy="6240575"/>
                        </a:xfrm>
                      </wpg:grpSpPr>
                      <wps:wsp>
                        <wps:cNvSpPr/>
                        <wps:cNvPr id="11" name="Shape 11"/>
                        <wps:spPr>
                          <a:xfrm>
                            <a:off x="6218650" y="235250"/>
                            <a:ext cx="2572800" cy="5712600"/>
                          </a:xfrm>
                          <a:prstGeom prst="roundRect">
                            <a:avLst>
                              <a:gd fmla="val 16667" name="adj"/>
                            </a:avLst>
                          </a:prstGeom>
                          <a:solidFill>
                            <a:srgbClr val="FEA87D">
                              <a:alpha val="64710"/>
                            </a:srgbClr>
                          </a:solidFill>
                          <a:ln cap="flat" cmpd="sng" w="9525">
                            <a:solidFill>
                              <a:srgbClr val="000000"/>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center"/>
                                <w:textDirection w:val="btLr"/>
                              </w:pPr>
                            </w:p>
                          </w:txbxContent>
                        </wps:txbx>
                        <wps:bodyPr anchorCtr="0" anchor="ctr" bIns="91425" lIns="91425" spcFirstLastPara="1" rIns="91425" wrap="square" tIns="91425">
                          <a:noAutofit/>
                        </wps:bodyPr>
                      </wps:wsp>
                      <wps:wsp>
                        <wps:cNvSpPr/>
                        <wps:cNvPr id="12" name="Shape 12"/>
                        <wps:spPr>
                          <a:xfrm>
                            <a:off x="3843363" y="3890725"/>
                            <a:ext cx="1888800" cy="2118600"/>
                          </a:xfrm>
                          <a:prstGeom prst="rect">
                            <a:avLst/>
                          </a:prstGeom>
                          <a:solidFill>
                            <a:srgbClr val="CFE2F3"/>
                          </a:solidFill>
                          <a:ln cap="flat" cmpd="sng" w="9525">
                            <a:solidFill>
                              <a:srgbClr val="000000"/>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center"/>
                                <w:textDirection w:val="btLr"/>
                              </w:pPr>
                            </w:p>
                          </w:txbxContent>
                        </wps:txbx>
                        <wps:bodyPr anchorCtr="0" anchor="ctr" bIns="91425" lIns="91425" spcFirstLastPara="1" rIns="91425" wrap="square" tIns="91425">
                          <a:noAutofit/>
                        </wps:bodyPr>
                      </wps:wsp>
                      <wps:wsp>
                        <wps:cNvSpPr txBox="1"/>
                        <wps:cNvPr id="13" name="Shape 13"/>
                        <wps:spPr>
                          <a:xfrm>
                            <a:off x="4033125" y="4455600"/>
                            <a:ext cx="1509300" cy="865800"/>
                          </a:xfrm>
                          <a:prstGeom prst="rect">
                            <a:avLst/>
                          </a:prstGeom>
                          <a:noFill/>
                          <a:ln>
                            <a:noFill/>
                          </a:ln>
                        </wps:spPr>
                        <wps:txbx>
                          <w:txbxContent>
                            <w:p w:rsidR="00000000" w:rsidDel="00000000" w:rsidP="00000000" w:rsidRDefault="00000000" w:rsidRPr="00000000">
                              <w:pPr>
                                <w:spacing w:after="0" w:before="0" w:line="240"/>
                                <w:ind w:left="0" w:right="0" w:firstLine="0"/>
                                <w:jc w:val="center"/>
                                <w:textDirection w:val="btLr"/>
                              </w:pPr>
                              <w:r w:rsidDel="00000000" w:rsidR="00000000" w:rsidRPr="00000000">
                                <w:rPr>
                                  <w:rFonts w:ascii="Arial" w:cs="Arial" w:eastAsia="Arial" w:hAnsi="Arial"/>
                                  <w:b w:val="1"/>
                                  <w:i w:val="0"/>
                                  <w:smallCaps w:val="0"/>
                                  <w:strike w:val="0"/>
                                  <w:color w:val="000000"/>
                                  <w:sz w:val="44"/>
                                  <w:vertAlign w:val="baseline"/>
                                </w:rPr>
                                <w:t xml:space="preserve">Encoder sentiment</w:t>
                              </w:r>
                            </w:p>
                          </w:txbxContent>
                        </wps:txbx>
                        <wps:bodyPr anchorCtr="0" anchor="t" bIns="91425" lIns="91425" spcFirstLastPara="1" rIns="91425" wrap="square" tIns="91425">
                          <a:noAutofit/>
                        </wps:bodyPr>
                      </wps:wsp>
                      <wpg:grpSp>
                        <wpg:cNvGrpSpPr/>
                        <wpg:grpSpPr>
                          <a:xfrm>
                            <a:off x="6685175" y="2536038"/>
                            <a:ext cx="1640400" cy="865800"/>
                            <a:chOff x="6684875" y="2093350"/>
                            <a:chExt cx="1640400" cy="865800"/>
                          </a:xfrm>
                        </wpg:grpSpPr>
                        <wps:wsp>
                          <wps:cNvSpPr/>
                          <wps:cNvPr id="15" name="Shape 15"/>
                          <wps:spPr>
                            <a:xfrm>
                              <a:off x="6684875" y="2093350"/>
                              <a:ext cx="1640400" cy="865800"/>
                            </a:xfrm>
                            <a:prstGeom prst="rect">
                              <a:avLst/>
                            </a:prstGeom>
                            <a:solidFill>
                              <a:srgbClr val="D5A6BD"/>
                            </a:solidFill>
                            <a:ln cap="flat" cmpd="sng" w="9525">
                              <a:solidFill>
                                <a:srgbClr val="000000"/>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center"/>
                                  <w:textDirection w:val="btLr"/>
                                </w:pPr>
                              </w:p>
                            </w:txbxContent>
                          </wps:txbx>
                          <wps:bodyPr anchorCtr="0" anchor="ctr" bIns="91425" lIns="91425" spcFirstLastPara="1" rIns="91425" wrap="square" tIns="91425">
                            <a:noAutofit/>
                          </wps:bodyPr>
                        </wps:wsp>
                        <wps:wsp>
                          <wps:cNvSpPr txBox="1"/>
                          <wps:cNvPr id="16" name="Shape 16"/>
                          <wps:spPr>
                            <a:xfrm>
                              <a:off x="6799900" y="2093350"/>
                              <a:ext cx="1410300" cy="865800"/>
                            </a:xfrm>
                            <a:prstGeom prst="rect">
                              <a:avLst/>
                            </a:prstGeom>
                            <a:noFill/>
                            <a:ln>
                              <a:noFill/>
                            </a:ln>
                          </wps:spPr>
                          <wps:txbx>
                            <w:txbxContent>
                              <w:p w:rsidR="00000000" w:rsidDel="00000000" w:rsidP="00000000" w:rsidRDefault="00000000" w:rsidRPr="00000000">
                                <w:pPr>
                                  <w:spacing w:after="0" w:before="0" w:line="240"/>
                                  <w:ind w:left="0" w:right="0" w:firstLine="0"/>
                                  <w:jc w:val="center"/>
                                  <w:textDirection w:val="btLr"/>
                                </w:pPr>
                                <w:r w:rsidDel="00000000" w:rsidR="00000000" w:rsidRPr="00000000">
                                  <w:rPr>
                                    <w:rFonts w:ascii="Arial" w:cs="Arial" w:eastAsia="Arial" w:hAnsi="Arial"/>
                                    <w:b w:val="1"/>
                                    <w:i w:val="0"/>
                                    <w:smallCaps w:val="0"/>
                                    <w:strike w:val="0"/>
                                    <w:color w:val="000000"/>
                                    <w:sz w:val="36"/>
                                    <w:vertAlign w:val="baseline"/>
                                  </w:rPr>
                                  <w:t xml:space="preserve">Cross-self-</w:t>
                                </w:r>
                              </w:p>
                              <w:p w:rsidR="00000000" w:rsidDel="00000000" w:rsidP="00000000" w:rsidRDefault="00000000" w:rsidRPr="00000000">
                                <w:pPr>
                                  <w:spacing w:after="0" w:before="0" w:line="240"/>
                                  <w:ind w:left="0" w:right="0" w:firstLine="0"/>
                                  <w:jc w:val="center"/>
                                  <w:textDirection w:val="btLr"/>
                                </w:pPr>
                                <w:r w:rsidDel="00000000" w:rsidR="00000000" w:rsidRPr="00000000">
                                  <w:rPr>
                                    <w:rFonts w:ascii="Arial" w:cs="Arial" w:eastAsia="Arial" w:hAnsi="Arial"/>
                                    <w:b w:val="1"/>
                                    <w:i w:val="0"/>
                                    <w:smallCaps w:val="0"/>
                                    <w:strike w:val="0"/>
                                    <w:color w:val="000000"/>
                                    <w:sz w:val="36"/>
                                    <w:vertAlign w:val="baseline"/>
                                  </w:rPr>
                                </w:r>
                                <w:r w:rsidDel="00000000" w:rsidR="00000000" w:rsidRPr="00000000">
                                  <w:rPr>
                                    <w:rFonts w:ascii="Arial" w:cs="Arial" w:eastAsia="Arial" w:hAnsi="Arial"/>
                                    <w:b w:val="1"/>
                                    <w:i w:val="0"/>
                                    <w:smallCaps w:val="0"/>
                                    <w:strike w:val="0"/>
                                    <w:color w:val="000000"/>
                                    <w:sz w:val="36"/>
                                    <w:vertAlign w:val="baseline"/>
                                  </w:rPr>
                                  <w:t xml:space="preserve">attention</w:t>
                                </w:r>
                              </w:p>
                            </w:txbxContent>
                          </wps:txbx>
                          <wps:bodyPr anchorCtr="0" anchor="t" bIns="91425" lIns="91425" spcFirstLastPara="1" rIns="91425" wrap="square" tIns="91425">
                            <a:noAutofit/>
                          </wps:bodyPr>
                        </wps:wsp>
                      </wpg:grpSp>
                      <wps:wsp>
                        <wps:cNvSpPr/>
                        <wps:cNvPr id="17" name="Shape 17"/>
                        <wps:spPr>
                          <a:xfrm>
                            <a:off x="6684875" y="4613975"/>
                            <a:ext cx="1640400" cy="865800"/>
                          </a:xfrm>
                          <a:prstGeom prst="rect">
                            <a:avLst/>
                          </a:prstGeom>
                          <a:solidFill>
                            <a:srgbClr val="D5A6BD"/>
                          </a:solidFill>
                          <a:ln cap="flat" cmpd="sng" w="9525">
                            <a:solidFill>
                              <a:srgbClr val="000000"/>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center"/>
                                <w:textDirection w:val="btLr"/>
                              </w:pPr>
                              <w:r w:rsidDel="00000000" w:rsidR="00000000" w:rsidRPr="00000000">
                                <w:rPr>
                                  <w:rFonts w:ascii="Arial" w:cs="Arial" w:eastAsia="Arial" w:hAnsi="Arial"/>
                                  <w:b w:val="1"/>
                                  <w:i w:val="0"/>
                                  <w:smallCaps w:val="0"/>
                                  <w:strike w:val="0"/>
                                  <w:color w:val="000000"/>
                                  <w:sz w:val="32"/>
                                  <w:vertAlign w:val="baseline"/>
                                </w:rPr>
                                <w:t xml:space="preserve">Self-masked-</w:t>
                              </w:r>
                            </w:p>
                            <w:p w:rsidR="00000000" w:rsidDel="00000000" w:rsidP="00000000" w:rsidRDefault="00000000" w:rsidRPr="00000000">
                              <w:pPr>
                                <w:spacing w:after="0" w:before="0" w:line="240"/>
                                <w:ind w:left="0" w:right="0" w:firstLine="0"/>
                                <w:jc w:val="center"/>
                                <w:textDirection w:val="btLr"/>
                              </w:pPr>
                              <w:r w:rsidDel="00000000" w:rsidR="00000000" w:rsidRPr="00000000">
                                <w:rPr>
                                  <w:rFonts w:ascii="Arial" w:cs="Arial" w:eastAsia="Arial" w:hAnsi="Arial"/>
                                  <w:b w:val="1"/>
                                  <w:i w:val="0"/>
                                  <w:smallCaps w:val="0"/>
                                  <w:strike w:val="0"/>
                                  <w:color w:val="000000"/>
                                  <w:sz w:val="32"/>
                                  <w:vertAlign w:val="baseline"/>
                                </w:rPr>
                              </w:r>
                              <w:r w:rsidDel="00000000" w:rsidR="00000000" w:rsidRPr="00000000">
                                <w:rPr>
                                  <w:rFonts w:ascii="Arial" w:cs="Arial" w:eastAsia="Arial" w:hAnsi="Arial"/>
                                  <w:b w:val="1"/>
                                  <w:i w:val="0"/>
                                  <w:smallCaps w:val="0"/>
                                  <w:strike w:val="0"/>
                                  <w:color w:val="000000"/>
                                  <w:sz w:val="32"/>
                                  <w:vertAlign w:val="baseline"/>
                                </w:rPr>
                                <w:t xml:space="preserve">attention</w:t>
                              </w:r>
                            </w:p>
                          </w:txbxContent>
                        </wps:txbx>
                        <wps:bodyPr anchorCtr="0" anchor="ctr" bIns="91425" lIns="91425" spcFirstLastPara="1" rIns="91425" wrap="square" tIns="91425">
                          <a:noAutofit/>
                        </wps:bodyPr>
                      </wps:wsp>
                      <wps:wsp>
                        <wps:cNvSpPr txBox="1"/>
                        <wps:cNvPr id="18" name="Shape 18"/>
                        <wps:spPr>
                          <a:xfrm>
                            <a:off x="5506775" y="235250"/>
                            <a:ext cx="3640500" cy="400200"/>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t" bIns="91425" lIns="91425" spcFirstLastPara="1" rIns="91425" wrap="square" tIns="91425">
                          <a:spAutoFit/>
                        </wps:bodyPr>
                      </wps:wsp>
                      <wps:wsp>
                        <wps:cNvCnPr/>
                        <wps:spPr>
                          <a:xfrm rot="-5400000">
                            <a:off x="7312750" y="3594275"/>
                            <a:ext cx="385200" cy="600"/>
                          </a:xfrm>
                          <a:prstGeom prst="bentConnector3">
                            <a:avLst>
                              <a:gd fmla="val 50018" name="adj1"/>
                            </a:avLst>
                          </a:prstGeom>
                          <a:noFill/>
                          <a:ln cap="flat" cmpd="sng" w="76200">
                            <a:solidFill>
                              <a:srgbClr val="A4C2F4"/>
                            </a:solidFill>
                            <a:prstDash val="solid"/>
                            <a:round/>
                            <a:headEnd len="med" w="med" type="none"/>
                            <a:tailEnd len="med" w="med" type="none"/>
                          </a:ln>
                        </wps:spPr>
                        <wps:bodyPr anchorCtr="0" anchor="ctr" bIns="91425" lIns="91425" spcFirstLastPara="1" rIns="91425" wrap="square" tIns="91425">
                          <a:noAutofit/>
                        </wps:bodyPr>
                      </wps:wsp>
                      <wps:wsp>
                        <wps:cNvSpPr/>
                        <wps:cNvPr id="20" name="Shape 20"/>
                        <wps:spPr>
                          <a:xfrm>
                            <a:off x="6693250" y="3787175"/>
                            <a:ext cx="1623600" cy="400200"/>
                          </a:xfrm>
                          <a:prstGeom prst="rect">
                            <a:avLst/>
                          </a:prstGeom>
                          <a:solidFill>
                            <a:srgbClr val="FFE599"/>
                          </a:solidFill>
                          <a:ln cap="flat" cmpd="sng" w="9525">
                            <a:solidFill>
                              <a:srgbClr val="000000"/>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center"/>
                                <w:textDirection w:val="btLr"/>
                              </w:pPr>
                              <w:r w:rsidDel="00000000" w:rsidR="00000000" w:rsidRPr="00000000">
                                <w:rPr>
                                  <w:rFonts w:ascii="Arial" w:cs="Arial" w:eastAsia="Arial" w:hAnsi="Arial"/>
                                  <w:b w:val="0"/>
                                  <w:i w:val="0"/>
                                  <w:smallCaps w:val="0"/>
                                  <w:strike w:val="0"/>
                                  <w:color w:val="000000"/>
                                  <w:sz w:val="28"/>
                                  <w:vertAlign w:val="baseline"/>
                                </w:rPr>
                                <w:t xml:space="preserve">Add &amp; Norm</w:t>
                              </w:r>
                            </w:p>
                          </w:txbxContent>
                        </wps:txbx>
                        <wps:bodyPr anchorCtr="0" anchor="ctr" bIns="91425" lIns="91425" spcFirstLastPara="1" rIns="91425" wrap="square" tIns="91425">
                          <a:noAutofit/>
                        </wps:bodyPr>
                      </wps:wsp>
                      <wps:wsp>
                        <wps:cNvCnPr/>
                        <wps:spPr>
                          <a:xfrm rot="-5400000">
                            <a:off x="7292075" y="4400375"/>
                            <a:ext cx="426600" cy="600"/>
                          </a:xfrm>
                          <a:prstGeom prst="bentConnector3">
                            <a:avLst>
                              <a:gd fmla="val 50000" name="adj1"/>
                            </a:avLst>
                          </a:prstGeom>
                          <a:noFill/>
                          <a:ln cap="flat" cmpd="sng" w="76200">
                            <a:solidFill>
                              <a:srgbClr val="A4C2F4"/>
                            </a:solidFill>
                            <a:prstDash val="solid"/>
                            <a:round/>
                            <a:headEnd len="med" w="med" type="none"/>
                            <a:tailEnd len="med" w="med" type="none"/>
                          </a:ln>
                        </wps:spPr>
                        <wps:bodyPr anchorCtr="0" anchor="ctr" bIns="91425" lIns="91425" spcFirstLastPara="1" rIns="91425" wrap="square" tIns="91425">
                          <a:noAutofit/>
                        </wps:bodyPr>
                      </wps:wsp>
                      <wps:wsp>
                        <wps:cNvSpPr/>
                        <wps:cNvPr id="22" name="Shape 22"/>
                        <wps:spPr>
                          <a:xfrm>
                            <a:off x="6693850" y="1830538"/>
                            <a:ext cx="1623600" cy="400200"/>
                          </a:xfrm>
                          <a:prstGeom prst="rect">
                            <a:avLst/>
                          </a:prstGeom>
                          <a:solidFill>
                            <a:srgbClr val="FFE599"/>
                          </a:solidFill>
                          <a:ln cap="flat" cmpd="sng" w="9525">
                            <a:solidFill>
                              <a:srgbClr val="000000"/>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center"/>
                                <w:textDirection w:val="btLr"/>
                              </w:pPr>
                              <w:r w:rsidDel="00000000" w:rsidR="00000000" w:rsidRPr="00000000">
                                <w:rPr>
                                  <w:rFonts w:ascii="Arial" w:cs="Arial" w:eastAsia="Arial" w:hAnsi="Arial"/>
                                  <w:b w:val="0"/>
                                  <w:i w:val="0"/>
                                  <w:smallCaps w:val="0"/>
                                  <w:strike w:val="0"/>
                                  <w:color w:val="000000"/>
                                  <w:sz w:val="28"/>
                                  <w:vertAlign w:val="baseline"/>
                                </w:rPr>
                                <w:t xml:space="preserve">Add &amp; Norm</w:t>
                              </w:r>
                            </w:p>
                          </w:txbxContent>
                        </wps:txbx>
                        <wps:bodyPr anchorCtr="0" anchor="ctr" bIns="91425" lIns="91425" spcFirstLastPara="1" rIns="91425" wrap="square" tIns="91425">
                          <a:noAutofit/>
                        </wps:bodyPr>
                      </wps:wsp>
                      <wps:wsp>
                        <wps:cNvCnPr/>
                        <wps:spPr>
                          <a:xfrm rot="-5400000">
                            <a:off x="7352950" y="2383038"/>
                            <a:ext cx="305400" cy="600"/>
                          </a:xfrm>
                          <a:prstGeom prst="bentConnector3">
                            <a:avLst>
                              <a:gd fmla="val 49984" name="adj1"/>
                            </a:avLst>
                          </a:prstGeom>
                          <a:noFill/>
                          <a:ln cap="flat" cmpd="sng" w="76200">
                            <a:solidFill>
                              <a:srgbClr val="A4C2F4"/>
                            </a:solidFill>
                            <a:prstDash val="solid"/>
                            <a:round/>
                            <a:headEnd len="med" w="med" type="none"/>
                            <a:tailEnd len="med" w="med" type="none"/>
                          </a:ln>
                        </wps:spPr>
                        <wps:bodyPr anchorCtr="0" anchor="ctr" bIns="91425" lIns="91425" spcFirstLastPara="1" rIns="91425" wrap="square" tIns="91425">
                          <a:noAutofit/>
                        </wps:bodyPr>
                      </wps:wsp>
                      <wps:wsp>
                        <wps:cNvSpPr txBox="1"/>
                        <wps:cNvPr id="24" name="Shape 24"/>
                        <wps:spPr>
                          <a:xfrm>
                            <a:off x="7264000" y="6070850"/>
                            <a:ext cx="672600" cy="400200"/>
                          </a:xfrm>
                          <a:prstGeom prst="rect">
                            <a:avLst/>
                          </a:prstGeom>
                          <a:noFill/>
                          <a:ln>
                            <a:noFill/>
                          </a:ln>
                        </wps:spPr>
                        <wps:txbx>
                          <w:txbxContent>
                            <w:p w:rsidR="00000000" w:rsidDel="00000000" w:rsidP="00000000" w:rsidRDefault="00000000" w:rsidRPr="00000000">
                              <w:pPr>
                                <w:spacing w:after="0" w:before="0" w:line="240"/>
                                <w:ind w:left="0" w:right="0" w:firstLine="0"/>
                                <w:jc w:val="center"/>
                                <w:textDirection w:val="btLr"/>
                              </w:pPr>
                              <w:r w:rsidDel="00000000" w:rsidR="00000000" w:rsidRPr="00000000">
                                <w:rPr>
                                  <w:rFonts w:ascii="Arial" w:cs="Arial" w:eastAsia="Arial" w:hAnsi="Arial"/>
                                  <w:b w:val="1"/>
                                  <w:i w:val="0"/>
                                  <w:smallCaps w:val="0"/>
                                  <w:strike w:val="0"/>
                                  <w:color w:val="6d9eeb"/>
                                  <w:sz w:val="34"/>
                                  <w:vertAlign w:val="baseline"/>
                                </w:rPr>
                                <w:t xml:space="preserve">Z_k</w:t>
                              </w:r>
                            </w:p>
                          </w:txbxContent>
                        </wps:txbx>
                        <wps:bodyPr anchorCtr="0" anchor="t" bIns="91425" lIns="91425" spcFirstLastPara="1" rIns="91425" wrap="square" tIns="91425">
                          <a:noAutofit/>
                        </wps:bodyPr>
                      </wps:wsp>
                      <wps:wsp>
                        <wps:cNvSpPr/>
                        <wps:cNvPr id="25" name="Shape 25"/>
                        <wps:spPr>
                          <a:xfrm>
                            <a:off x="6694150" y="1125025"/>
                            <a:ext cx="1623600" cy="400200"/>
                          </a:xfrm>
                          <a:prstGeom prst="rect">
                            <a:avLst/>
                          </a:prstGeom>
                          <a:solidFill>
                            <a:srgbClr val="9FC5E8"/>
                          </a:solidFill>
                          <a:ln cap="flat" cmpd="sng" w="9525">
                            <a:solidFill>
                              <a:srgbClr val="000000"/>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center"/>
                                <w:textDirection w:val="btLr"/>
                              </w:pPr>
                              <w:r w:rsidDel="00000000" w:rsidR="00000000" w:rsidRPr="00000000">
                                <w:rPr>
                                  <w:rFonts w:ascii="Arial" w:cs="Arial" w:eastAsia="Arial" w:hAnsi="Arial"/>
                                  <w:b w:val="0"/>
                                  <w:i w:val="0"/>
                                  <w:smallCaps w:val="0"/>
                                  <w:strike w:val="0"/>
                                  <w:color w:val="000000"/>
                                  <w:sz w:val="28"/>
                                  <w:vertAlign w:val="baseline"/>
                                </w:rPr>
                                <w:t xml:space="preserve">Feed Forward</w:t>
                              </w:r>
                            </w:p>
                          </w:txbxContent>
                        </wps:txbx>
                        <wps:bodyPr anchorCtr="0" anchor="ctr" bIns="91425" lIns="91425" spcFirstLastPara="1" rIns="91425" wrap="square" tIns="91425">
                          <a:noAutofit/>
                        </wps:bodyPr>
                      </wps:wsp>
                      <wps:wsp>
                        <wps:cNvCnPr/>
                        <wps:spPr>
                          <a:xfrm rot="-5400000">
                            <a:off x="7353250" y="1677538"/>
                            <a:ext cx="305400" cy="600"/>
                          </a:xfrm>
                          <a:prstGeom prst="bentConnector3">
                            <a:avLst>
                              <a:gd fmla="val 49986" name="adj1"/>
                            </a:avLst>
                          </a:prstGeom>
                          <a:noFill/>
                          <a:ln cap="flat" cmpd="sng" w="76200">
                            <a:solidFill>
                              <a:srgbClr val="A4C2F4"/>
                            </a:solidFill>
                            <a:prstDash val="solid"/>
                            <a:round/>
                            <a:headEnd len="med" w="med" type="none"/>
                            <a:tailEnd len="med" w="med" type="none"/>
                          </a:ln>
                        </wps:spPr>
                        <wps:bodyPr anchorCtr="0" anchor="ctr" bIns="91425" lIns="91425" spcFirstLastPara="1" rIns="91425" wrap="square" tIns="91425">
                          <a:noAutofit/>
                        </wps:bodyPr>
                      </wps:wsp>
                      <wps:wsp>
                        <wps:cNvSpPr/>
                        <wps:cNvPr id="27" name="Shape 27"/>
                        <wps:spPr>
                          <a:xfrm>
                            <a:off x="6694150" y="499525"/>
                            <a:ext cx="1623600" cy="400200"/>
                          </a:xfrm>
                          <a:prstGeom prst="rect">
                            <a:avLst/>
                          </a:prstGeom>
                          <a:solidFill>
                            <a:srgbClr val="FFE599"/>
                          </a:solidFill>
                          <a:ln cap="flat" cmpd="sng" w="9525">
                            <a:solidFill>
                              <a:srgbClr val="000000"/>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center"/>
                                <w:textDirection w:val="btLr"/>
                              </w:pPr>
                              <w:r w:rsidDel="00000000" w:rsidR="00000000" w:rsidRPr="00000000">
                                <w:rPr>
                                  <w:rFonts w:ascii="Arial" w:cs="Arial" w:eastAsia="Arial" w:hAnsi="Arial"/>
                                  <w:b w:val="0"/>
                                  <w:i w:val="0"/>
                                  <w:smallCaps w:val="0"/>
                                  <w:strike w:val="0"/>
                                  <w:color w:val="000000"/>
                                  <w:sz w:val="28"/>
                                  <w:vertAlign w:val="baseline"/>
                                </w:rPr>
                                <w:t xml:space="preserve">Add &amp; Norm</w:t>
                              </w:r>
                            </w:p>
                          </w:txbxContent>
                        </wps:txbx>
                        <wps:bodyPr anchorCtr="0" anchor="ctr" bIns="91425" lIns="91425" spcFirstLastPara="1" rIns="91425" wrap="square" tIns="91425">
                          <a:noAutofit/>
                        </wps:bodyPr>
                      </wps:wsp>
                      <wps:wsp>
                        <wps:cNvCnPr/>
                        <wps:spPr>
                          <a:xfrm rot="-5400000">
                            <a:off x="7393600" y="1012075"/>
                            <a:ext cx="225300" cy="600"/>
                          </a:xfrm>
                          <a:prstGeom prst="bentConnector3">
                            <a:avLst>
                              <a:gd fmla="val 50000" name="adj1"/>
                            </a:avLst>
                          </a:prstGeom>
                          <a:noFill/>
                          <a:ln cap="flat" cmpd="sng" w="76200">
                            <a:solidFill>
                              <a:srgbClr val="A4C2F4"/>
                            </a:solidFill>
                            <a:prstDash val="solid"/>
                            <a:round/>
                            <a:headEnd len="med" w="med" type="none"/>
                            <a:tailEnd len="med" w="med" type="none"/>
                          </a:ln>
                        </wps:spPr>
                        <wps:bodyPr anchorCtr="0" anchor="ctr" bIns="91425" lIns="91425" spcFirstLastPara="1" rIns="91425" wrap="square" tIns="91425">
                          <a:noAutofit/>
                        </wps:bodyPr>
                      </wps:wsp>
                      <wps:wsp>
                        <wps:cNvSpPr txBox="1"/>
                        <wps:cNvPr id="29" name="Shape 29"/>
                        <wps:spPr>
                          <a:xfrm>
                            <a:off x="3966975" y="393325"/>
                            <a:ext cx="2068500" cy="612600"/>
                          </a:xfrm>
                          <a:prstGeom prst="rect">
                            <a:avLst/>
                          </a:prstGeom>
                          <a:solidFill>
                            <a:srgbClr val="F9CB9C"/>
                          </a:solidFill>
                          <a:ln>
                            <a:noFill/>
                          </a:ln>
                        </wps:spPr>
                        <wps:txbx>
                          <w:txbxContent>
                            <w:p w:rsidR="00000000" w:rsidDel="00000000" w:rsidP="00000000" w:rsidRDefault="00000000" w:rsidRPr="00000000">
                              <w:pPr>
                                <w:spacing w:after="0" w:before="0" w:line="240"/>
                                <w:ind w:left="0" w:right="0" w:firstLine="0"/>
                                <w:jc w:val="center"/>
                                <w:textDirection w:val="btLr"/>
                              </w:pPr>
                              <w:r w:rsidDel="00000000" w:rsidR="00000000" w:rsidRPr="00000000">
                                <w:rPr>
                                  <w:rFonts w:ascii="Arial" w:cs="Arial" w:eastAsia="Arial" w:hAnsi="Arial"/>
                                  <w:b w:val="1"/>
                                  <w:i w:val="0"/>
                                  <w:smallCaps w:val="0"/>
                                  <w:strike w:val="0"/>
                                  <w:color w:val="b45f06"/>
                                  <w:sz w:val="60"/>
                                  <w:vertAlign w:val="baseline"/>
                                </w:rPr>
                                <w:t xml:space="preserve">de</w:t>
                              </w:r>
                              <w:r w:rsidDel="00000000" w:rsidR="00000000" w:rsidRPr="00000000">
                                <w:rPr>
                                  <w:rFonts w:ascii="Arial" w:cs="Arial" w:eastAsia="Arial" w:hAnsi="Arial"/>
                                  <w:b w:val="1"/>
                                  <w:i w:val="0"/>
                                  <w:smallCaps w:val="0"/>
                                  <w:strike w:val="0"/>
                                  <w:color w:val="b45f06"/>
                                  <w:sz w:val="60"/>
                                  <w:vertAlign w:val="baseline"/>
                                </w:rPr>
                                <w:t xml:space="preserve">coder</w:t>
                              </w:r>
                            </w:p>
                          </w:txbxContent>
                        </wps:txbx>
                        <wps:bodyPr anchorCtr="0" anchor="t" bIns="91425" lIns="91425" spcFirstLastPara="1" rIns="91425" wrap="square" tIns="91425">
                          <a:noAutofit/>
                        </wps:bodyPr>
                      </wps:wsp>
                      <wps:wsp>
                        <wps:cNvSpPr/>
                        <wps:cNvPr id="30" name="Shape 30"/>
                        <wps:spPr>
                          <a:xfrm>
                            <a:off x="483625" y="2695413"/>
                            <a:ext cx="2303700" cy="1182600"/>
                          </a:xfrm>
                          <a:prstGeom prst="rect">
                            <a:avLst/>
                          </a:prstGeom>
                          <a:solidFill>
                            <a:srgbClr val="CFE2F3"/>
                          </a:solidFill>
                          <a:ln cap="flat" cmpd="sng" w="9525">
                            <a:solidFill>
                              <a:srgbClr val="000000"/>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center"/>
                                <w:textDirection w:val="btLr"/>
                              </w:pPr>
                            </w:p>
                          </w:txbxContent>
                        </wps:txbx>
                        <wps:bodyPr anchorCtr="0" anchor="ctr" bIns="91425" lIns="91425" spcFirstLastPara="1" rIns="91425" wrap="square" tIns="91425">
                          <a:noAutofit/>
                        </wps:bodyPr>
                      </wps:wsp>
                      <wps:wsp>
                        <wps:cNvSpPr txBox="1"/>
                        <wps:cNvPr id="31" name="Shape 31"/>
                        <wps:spPr>
                          <a:xfrm>
                            <a:off x="549175" y="2813275"/>
                            <a:ext cx="2172600" cy="865800"/>
                          </a:xfrm>
                          <a:prstGeom prst="rect">
                            <a:avLst/>
                          </a:prstGeom>
                          <a:noFill/>
                          <a:ln>
                            <a:noFill/>
                          </a:ln>
                        </wps:spPr>
                        <wps:txbx>
                          <w:txbxContent>
                            <w:p w:rsidR="00000000" w:rsidDel="00000000" w:rsidP="00000000" w:rsidRDefault="00000000" w:rsidRPr="00000000">
                              <w:pPr>
                                <w:spacing w:after="0" w:before="0" w:line="240"/>
                                <w:ind w:left="0" w:right="0" w:firstLine="0"/>
                                <w:jc w:val="center"/>
                                <w:textDirection w:val="btLr"/>
                              </w:pPr>
                              <w:r w:rsidDel="00000000" w:rsidR="00000000" w:rsidRPr="00000000">
                                <w:rPr>
                                  <w:rFonts w:ascii="Arial" w:cs="Arial" w:eastAsia="Arial" w:hAnsi="Arial"/>
                                  <w:b w:val="1"/>
                                  <w:i w:val="0"/>
                                  <w:smallCaps w:val="0"/>
                                  <w:strike w:val="0"/>
                                  <w:color w:val="000000"/>
                                  <w:sz w:val="44"/>
                                  <w:vertAlign w:val="baseline"/>
                                </w:rPr>
                                <w:t xml:space="preserve">Encoder stocks Tf 2</w:t>
                              </w:r>
                            </w:p>
                          </w:txbxContent>
                        </wps:txbx>
                        <wps:bodyPr anchorCtr="0" anchor="t" bIns="91425" lIns="91425" spcFirstLastPara="1" rIns="91425" wrap="square" tIns="91425">
                          <a:noAutofit/>
                        </wps:bodyPr>
                      </wps:wsp>
                      <wps:wsp>
                        <wps:cNvSpPr/>
                        <wps:cNvPr id="32" name="Shape 32"/>
                        <wps:spPr>
                          <a:xfrm>
                            <a:off x="483625" y="1252025"/>
                            <a:ext cx="2303700" cy="1182600"/>
                          </a:xfrm>
                          <a:prstGeom prst="rect">
                            <a:avLst/>
                          </a:prstGeom>
                          <a:solidFill>
                            <a:srgbClr val="CFE2F3"/>
                          </a:solidFill>
                          <a:ln cap="flat" cmpd="sng" w="9525">
                            <a:solidFill>
                              <a:srgbClr val="000000"/>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center"/>
                                <w:textDirection w:val="btLr"/>
                              </w:pPr>
                            </w:p>
                          </w:txbxContent>
                        </wps:txbx>
                        <wps:bodyPr anchorCtr="0" anchor="ctr" bIns="91425" lIns="91425" spcFirstLastPara="1" rIns="91425" wrap="square" tIns="91425">
                          <a:noAutofit/>
                        </wps:bodyPr>
                      </wps:wsp>
                      <wps:wsp>
                        <wps:cNvSpPr txBox="1"/>
                        <wps:cNvPr id="33" name="Shape 33"/>
                        <wps:spPr>
                          <a:xfrm>
                            <a:off x="549175" y="1414625"/>
                            <a:ext cx="2172600" cy="865800"/>
                          </a:xfrm>
                          <a:prstGeom prst="rect">
                            <a:avLst/>
                          </a:prstGeom>
                          <a:noFill/>
                          <a:ln>
                            <a:noFill/>
                          </a:ln>
                        </wps:spPr>
                        <wps:txbx>
                          <w:txbxContent>
                            <w:p w:rsidR="00000000" w:rsidDel="00000000" w:rsidP="00000000" w:rsidRDefault="00000000" w:rsidRPr="00000000">
                              <w:pPr>
                                <w:spacing w:after="0" w:before="0" w:line="240"/>
                                <w:ind w:left="0" w:right="0" w:firstLine="0"/>
                                <w:jc w:val="center"/>
                                <w:textDirection w:val="btLr"/>
                              </w:pPr>
                              <w:r w:rsidDel="00000000" w:rsidR="00000000" w:rsidRPr="00000000">
                                <w:rPr>
                                  <w:rFonts w:ascii="Arial" w:cs="Arial" w:eastAsia="Arial" w:hAnsi="Arial"/>
                                  <w:b w:val="1"/>
                                  <w:i w:val="0"/>
                                  <w:smallCaps w:val="0"/>
                                  <w:strike w:val="0"/>
                                  <w:color w:val="000000"/>
                                  <w:sz w:val="44"/>
                                  <w:vertAlign w:val="baseline"/>
                                </w:rPr>
                                <w:t xml:space="preserve">Encoder stocks Tf 1</w:t>
                              </w:r>
                            </w:p>
                          </w:txbxContent>
                        </wps:txbx>
                        <wps:bodyPr anchorCtr="0" anchor="t" bIns="91425" lIns="91425" spcFirstLastPara="1" rIns="91425" wrap="square" tIns="91425">
                          <a:noAutofit/>
                        </wps:bodyPr>
                      </wps:wsp>
                      <wps:wsp>
                        <wps:cNvSpPr/>
                        <wps:cNvPr id="34" name="Shape 34"/>
                        <wps:spPr>
                          <a:xfrm>
                            <a:off x="483625" y="4138788"/>
                            <a:ext cx="2303700" cy="1182600"/>
                          </a:xfrm>
                          <a:prstGeom prst="rect">
                            <a:avLst/>
                          </a:prstGeom>
                          <a:solidFill>
                            <a:srgbClr val="CFE2F3"/>
                          </a:solidFill>
                          <a:ln cap="flat" cmpd="sng" w="9525">
                            <a:solidFill>
                              <a:srgbClr val="000000"/>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center"/>
                                <w:textDirection w:val="btLr"/>
                              </w:pPr>
                            </w:p>
                          </w:txbxContent>
                        </wps:txbx>
                        <wps:bodyPr anchorCtr="0" anchor="ctr" bIns="91425" lIns="91425" spcFirstLastPara="1" rIns="91425" wrap="square" tIns="91425">
                          <a:noAutofit/>
                        </wps:bodyPr>
                      </wps:wsp>
                      <wps:wsp>
                        <wps:cNvSpPr txBox="1"/>
                        <wps:cNvPr id="35" name="Shape 35"/>
                        <wps:spPr>
                          <a:xfrm>
                            <a:off x="549175" y="4301388"/>
                            <a:ext cx="2172600" cy="865800"/>
                          </a:xfrm>
                          <a:prstGeom prst="rect">
                            <a:avLst/>
                          </a:prstGeom>
                          <a:noFill/>
                          <a:ln>
                            <a:noFill/>
                          </a:ln>
                        </wps:spPr>
                        <wps:txbx>
                          <w:txbxContent>
                            <w:p w:rsidR="00000000" w:rsidDel="00000000" w:rsidP="00000000" w:rsidRDefault="00000000" w:rsidRPr="00000000">
                              <w:pPr>
                                <w:spacing w:after="0" w:before="0" w:line="240"/>
                                <w:ind w:left="0" w:right="0" w:firstLine="0"/>
                                <w:jc w:val="center"/>
                                <w:textDirection w:val="btLr"/>
                              </w:pPr>
                              <w:r w:rsidDel="00000000" w:rsidR="00000000" w:rsidRPr="00000000">
                                <w:rPr>
                                  <w:rFonts w:ascii="Arial" w:cs="Arial" w:eastAsia="Arial" w:hAnsi="Arial"/>
                                  <w:b w:val="1"/>
                                  <w:i w:val="0"/>
                                  <w:smallCaps w:val="0"/>
                                  <w:strike w:val="0"/>
                                  <w:color w:val="000000"/>
                                  <w:sz w:val="44"/>
                                  <w:vertAlign w:val="baseline"/>
                                </w:rPr>
                                <w:t xml:space="preserve">Encoder stocks Tf 3</w:t>
                              </w:r>
                            </w:p>
                          </w:txbxContent>
                        </wps:txbx>
                        <wps:bodyPr anchorCtr="0" anchor="t" bIns="91425" lIns="91425" spcFirstLastPara="1" rIns="91425" wrap="square" tIns="91425">
                          <a:noAutofit/>
                        </wps:bodyPr>
                      </wps:wsp>
                      <wps:wsp>
                        <wps:cNvCnPr/>
                        <wps:spPr>
                          <a:xfrm flipH="1" rot="10800000">
                            <a:off x="2787325" y="2300988"/>
                            <a:ext cx="1197900" cy="2429100"/>
                          </a:xfrm>
                          <a:prstGeom prst="bentConnector3">
                            <a:avLst>
                              <a:gd fmla="val 50005" name="adj1"/>
                            </a:avLst>
                          </a:prstGeom>
                          <a:noFill/>
                          <a:ln cap="flat" cmpd="sng" w="76200">
                            <a:solidFill>
                              <a:srgbClr val="A4C2F4"/>
                            </a:solidFill>
                            <a:prstDash val="solid"/>
                            <a:round/>
                            <a:headEnd len="med" w="med" type="none"/>
                            <a:tailEnd len="med" w="med" type="none"/>
                          </a:ln>
                        </wps:spPr>
                        <wps:bodyPr anchorCtr="0" anchor="ctr" bIns="91425" lIns="91425" spcFirstLastPara="1" rIns="91425" wrap="square" tIns="91425">
                          <a:noAutofit/>
                        </wps:bodyPr>
                      </wps:wsp>
                      <wps:wsp>
                        <wps:cNvCnPr/>
                        <wps:spPr>
                          <a:xfrm>
                            <a:off x="2787325" y="1843325"/>
                            <a:ext cx="1197900" cy="457800"/>
                          </a:xfrm>
                          <a:prstGeom prst="bentConnector3">
                            <a:avLst>
                              <a:gd fmla="val 50005" name="adj1"/>
                            </a:avLst>
                          </a:prstGeom>
                          <a:noFill/>
                          <a:ln cap="flat" cmpd="sng" w="76200">
                            <a:solidFill>
                              <a:srgbClr val="A4C2F4"/>
                            </a:solidFill>
                            <a:prstDash val="solid"/>
                            <a:round/>
                            <a:headEnd len="med" w="med" type="none"/>
                            <a:tailEnd len="med" w="med" type="none"/>
                          </a:ln>
                        </wps:spPr>
                        <wps:bodyPr anchorCtr="0" anchor="ctr" bIns="91425" lIns="91425" spcFirstLastPara="1" rIns="91425" wrap="square" tIns="91425">
                          <a:noAutofit/>
                        </wps:bodyPr>
                      </wps:wsp>
                      <wps:wsp>
                        <wps:cNvCnPr/>
                        <wps:spPr>
                          <a:xfrm flipH="1" rot="10800000">
                            <a:off x="2787325" y="2301213"/>
                            <a:ext cx="1197900" cy="985500"/>
                          </a:xfrm>
                          <a:prstGeom prst="bentConnector3">
                            <a:avLst>
                              <a:gd fmla="val 50005" name="adj1"/>
                            </a:avLst>
                          </a:prstGeom>
                          <a:noFill/>
                          <a:ln cap="flat" cmpd="sng" w="76200">
                            <a:solidFill>
                              <a:srgbClr val="A4C2F4"/>
                            </a:solidFill>
                            <a:prstDash val="solid"/>
                            <a:round/>
                            <a:headEnd len="med" w="med" type="none"/>
                            <a:tailEnd len="med" w="med" type="none"/>
                          </a:ln>
                        </wps:spPr>
                        <wps:bodyPr anchorCtr="0" anchor="ctr" bIns="91425" lIns="91425" spcFirstLastPara="1" rIns="91425" wrap="square" tIns="91425">
                          <a:noAutofit/>
                        </wps:bodyPr>
                      </wps:wsp>
                      <wps:wsp>
                        <wps:cNvSpPr/>
                        <wps:cNvPr id="37" name="Shape 37"/>
                        <wps:spPr>
                          <a:xfrm>
                            <a:off x="3985338" y="1994775"/>
                            <a:ext cx="1035300" cy="612600"/>
                          </a:xfrm>
                          <a:prstGeom prst="rect">
                            <a:avLst/>
                          </a:prstGeom>
                          <a:solidFill>
                            <a:srgbClr val="9FC5E8"/>
                          </a:solidFill>
                          <a:ln cap="flat" cmpd="sng" w="9525">
                            <a:solidFill>
                              <a:srgbClr val="000000"/>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center"/>
                                <w:textDirection w:val="btLr"/>
                              </w:pPr>
                              <w:r w:rsidDel="00000000" w:rsidR="00000000" w:rsidRPr="00000000">
                                <w:rPr>
                                  <w:rFonts w:ascii="Arial" w:cs="Arial" w:eastAsia="Arial" w:hAnsi="Arial"/>
                                  <w:b w:val="0"/>
                                  <w:i w:val="0"/>
                                  <w:smallCaps w:val="0"/>
                                  <w:strike w:val="0"/>
                                  <w:color w:val="000000"/>
                                  <w:sz w:val="28"/>
                                  <w:vertAlign w:val="baseline"/>
                                </w:rPr>
                                <w:t xml:space="preserve">Feed Forward</w:t>
                              </w:r>
                            </w:p>
                          </w:txbxContent>
                        </wps:txbx>
                        <wps:bodyPr anchorCtr="0" anchor="ctr" bIns="91425" lIns="91425" spcFirstLastPara="1" rIns="91425" wrap="square" tIns="91425">
                          <a:noAutofit/>
                        </wps:bodyPr>
                      </wps:wsp>
                      <wps:wsp>
                        <wps:cNvCnPr/>
                        <wps:spPr>
                          <a:xfrm>
                            <a:off x="5020638" y="2301075"/>
                            <a:ext cx="1664400" cy="667800"/>
                          </a:xfrm>
                          <a:prstGeom prst="bentConnector3">
                            <a:avLst>
                              <a:gd fmla="val 50004" name="adj1"/>
                            </a:avLst>
                          </a:prstGeom>
                          <a:noFill/>
                          <a:ln cap="flat" cmpd="sng" w="76200">
                            <a:solidFill>
                              <a:srgbClr val="A4C2F4"/>
                            </a:solidFill>
                            <a:prstDash val="solid"/>
                            <a:round/>
                            <a:headEnd len="med" w="med" type="none"/>
                            <a:tailEnd len="med" w="med" type="none"/>
                          </a:ln>
                        </wps:spPr>
                        <wps:bodyPr anchorCtr="0" anchor="ctr" bIns="91425" lIns="91425" spcFirstLastPara="1" rIns="91425" wrap="square" tIns="91425">
                          <a:noAutofit/>
                        </wps:bodyPr>
                      </wps:wsp>
                      <wps:wsp>
                        <wps:cNvCnPr/>
                        <wps:spPr>
                          <a:xfrm rot="-5400000">
                            <a:off x="5275563" y="2481025"/>
                            <a:ext cx="921900" cy="1897500"/>
                          </a:xfrm>
                          <a:prstGeom prst="bentConnector2">
                            <a:avLst/>
                          </a:prstGeom>
                          <a:noFill/>
                          <a:ln cap="flat" cmpd="sng" w="76200">
                            <a:solidFill>
                              <a:srgbClr val="A4C2F4"/>
                            </a:solidFill>
                            <a:prstDash val="solid"/>
                            <a:round/>
                            <a:headEnd len="med" w="med" type="none"/>
                            <a:tailEnd len="med" w="med" type="none"/>
                          </a:ln>
                        </wps:spPr>
                        <wps:bodyPr anchorCtr="0" anchor="ctr" bIns="91425" lIns="91425" spcFirstLastPara="1" rIns="91425" wrap="square" tIns="91425">
                          <a:noAutofit/>
                        </wps:bodyPr>
                      </wps:wsp>
                    </wpg:wgp>
                  </a:graphicData>
                </a:graphic>
              </wp:anchor>
            </w:drawing>
          </mc:Choice>
          <mc:Fallback>
            <w:drawing>
              <wp:anchor allowOverlap="1" behindDoc="0" distB="114300" distT="114300" distL="114300" distR="114300" hidden="0" layoutInCell="1" locked="0" relativeHeight="0" simplePos="0">
                <wp:simplePos x="0" y="0"/>
                <wp:positionH relativeFrom="column">
                  <wp:posOffset>2286000</wp:posOffset>
                </wp:positionH>
                <wp:positionV relativeFrom="paragraph">
                  <wp:posOffset>971550</wp:posOffset>
                </wp:positionV>
                <wp:extent cx="4129088" cy="2981110"/>
                <wp:effectExtent b="0" l="0" r="0" t="0"/>
                <wp:wrapSquare wrapText="bothSides" distB="114300" distT="114300" distL="114300" distR="114300"/>
                <wp:docPr id="2" name="image9.png"/>
                <a:graphic>
                  <a:graphicData uri="http://schemas.openxmlformats.org/drawingml/2006/picture">
                    <pic:pic>
                      <pic:nvPicPr>
                        <pic:cNvPr id="0" name="image9.png"/>
                        <pic:cNvPicPr preferRelativeResize="0"/>
                      </pic:nvPicPr>
                      <pic:blipFill>
                        <a:blip r:embed="rId14"/>
                        <a:srcRect/>
                        <a:stretch>
                          <a:fillRect/>
                        </a:stretch>
                      </pic:blipFill>
                      <pic:spPr>
                        <a:xfrm>
                          <a:off x="0" y="0"/>
                          <a:ext cx="4129088" cy="2981110"/>
                        </a:xfrm>
                        <a:prstGeom prst="rect"/>
                        <a:ln/>
                      </pic:spPr>
                    </pic:pic>
                  </a:graphicData>
                </a:graphic>
              </wp:anchor>
            </w:drawing>
          </mc:Fallback>
        </mc:AlternateContent>
      </w:r>
    </w:p>
    <w:p w:rsidR="00000000" w:rsidDel="00000000" w:rsidP="00000000" w:rsidRDefault="00000000" w:rsidRPr="00000000" w14:paraId="00000036">
      <w:pPr>
        <w:jc w:val="center"/>
        <w:rPr>
          <w:sz w:val="24"/>
          <w:szCs w:val="24"/>
        </w:rPr>
      </w:pPr>
      <w:r w:rsidDel="00000000" w:rsidR="00000000" w:rsidRPr="00000000">
        <w:rPr>
          <w:rtl w:val="0"/>
        </w:rPr>
      </w:r>
    </w:p>
    <w:p w:rsidR="00000000" w:rsidDel="00000000" w:rsidP="00000000" w:rsidRDefault="00000000" w:rsidRPr="00000000" w14:paraId="00000037">
      <w:pPr>
        <w:jc w:val="center"/>
        <w:rPr>
          <w:sz w:val="24"/>
          <w:szCs w:val="24"/>
        </w:rPr>
      </w:pPr>
      <w:r w:rsidDel="00000000" w:rsidR="00000000" w:rsidRPr="00000000">
        <w:rPr>
          <w:rtl w:val="0"/>
        </w:rPr>
      </w:r>
    </w:p>
    <w:p w:rsidR="00000000" w:rsidDel="00000000" w:rsidP="00000000" w:rsidRDefault="00000000" w:rsidRPr="00000000" w14:paraId="00000038">
      <w:pPr>
        <w:jc w:val="center"/>
        <w:rPr>
          <w:sz w:val="24"/>
          <w:szCs w:val="24"/>
        </w:rPr>
      </w:pPr>
      <w:r w:rsidDel="00000000" w:rsidR="00000000" w:rsidRPr="00000000">
        <w:rPr>
          <w:rtl w:val="0"/>
        </w:rPr>
      </w:r>
    </w:p>
    <w:p w:rsidR="00000000" w:rsidDel="00000000" w:rsidP="00000000" w:rsidRDefault="00000000" w:rsidRPr="00000000" w14:paraId="00000039">
      <w:pPr>
        <w:jc w:val="center"/>
        <w:rPr>
          <w:sz w:val="24"/>
          <w:szCs w:val="24"/>
        </w:rPr>
      </w:pPr>
      <w:r w:rsidDel="00000000" w:rsidR="00000000" w:rsidRPr="00000000">
        <w:rPr>
          <w:rtl w:val="0"/>
        </w:rPr>
      </w:r>
    </w:p>
    <w:p w:rsidR="00000000" w:rsidDel="00000000" w:rsidP="00000000" w:rsidRDefault="00000000" w:rsidRPr="00000000" w14:paraId="0000003A">
      <w:pPr>
        <w:jc w:val="center"/>
        <w:rPr>
          <w:sz w:val="24"/>
          <w:szCs w:val="24"/>
        </w:rPr>
      </w:pPr>
      <w:r w:rsidDel="00000000" w:rsidR="00000000" w:rsidRPr="00000000">
        <w:rPr>
          <w:rtl w:val="0"/>
        </w:rPr>
      </w:r>
    </w:p>
    <w:p w:rsidR="00000000" w:rsidDel="00000000" w:rsidP="00000000" w:rsidRDefault="00000000" w:rsidRPr="00000000" w14:paraId="0000003B">
      <w:pPr>
        <w:jc w:val="center"/>
        <w:rPr>
          <w:sz w:val="24"/>
          <w:szCs w:val="24"/>
        </w:rPr>
      </w:pPr>
      <w:r w:rsidDel="00000000" w:rsidR="00000000" w:rsidRPr="00000000">
        <w:rPr>
          <w:rtl w:val="0"/>
        </w:rPr>
      </w:r>
    </w:p>
    <w:p w:rsidR="00000000" w:rsidDel="00000000" w:rsidP="00000000" w:rsidRDefault="00000000" w:rsidRPr="00000000" w14:paraId="0000003C">
      <w:pPr>
        <w:jc w:val="center"/>
        <w:rPr>
          <w:sz w:val="24"/>
          <w:szCs w:val="24"/>
        </w:rPr>
      </w:pPr>
      <w:r w:rsidDel="00000000" w:rsidR="00000000" w:rsidRPr="00000000">
        <w:rPr>
          <w:rtl w:val="0"/>
        </w:rPr>
      </w:r>
    </w:p>
    <w:p w:rsidR="00000000" w:rsidDel="00000000" w:rsidP="00000000" w:rsidRDefault="00000000" w:rsidRPr="00000000" w14:paraId="0000003D">
      <w:pPr>
        <w:jc w:val="center"/>
        <w:rPr>
          <w:sz w:val="24"/>
          <w:szCs w:val="24"/>
        </w:rPr>
      </w:pPr>
      <w:r w:rsidDel="00000000" w:rsidR="00000000" w:rsidRPr="00000000">
        <w:rPr>
          <w:rtl w:val="0"/>
        </w:rPr>
      </w:r>
    </w:p>
    <w:p w:rsidR="00000000" w:rsidDel="00000000" w:rsidP="00000000" w:rsidRDefault="00000000" w:rsidRPr="00000000" w14:paraId="0000003E">
      <w:pPr>
        <w:jc w:val="center"/>
        <w:rPr>
          <w:sz w:val="24"/>
          <w:szCs w:val="24"/>
        </w:rPr>
      </w:pPr>
      <w:r w:rsidDel="00000000" w:rsidR="00000000" w:rsidRPr="00000000">
        <w:rPr>
          <w:rtl w:val="0"/>
        </w:rPr>
      </w:r>
    </w:p>
    <w:p w:rsidR="00000000" w:rsidDel="00000000" w:rsidP="00000000" w:rsidRDefault="00000000" w:rsidRPr="00000000" w14:paraId="0000003F">
      <w:pPr>
        <w:jc w:val="center"/>
        <w:rPr>
          <w:sz w:val="24"/>
          <w:szCs w:val="24"/>
        </w:rPr>
      </w:pPr>
      <w:r w:rsidDel="00000000" w:rsidR="00000000" w:rsidRPr="00000000">
        <w:rPr>
          <w:rtl w:val="0"/>
        </w:rPr>
      </w:r>
    </w:p>
    <w:p w:rsidR="00000000" w:rsidDel="00000000" w:rsidP="00000000" w:rsidRDefault="00000000" w:rsidRPr="00000000" w14:paraId="00000040">
      <w:pPr>
        <w:jc w:val="center"/>
        <w:rPr>
          <w:sz w:val="24"/>
          <w:szCs w:val="24"/>
        </w:rPr>
      </w:pPr>
      <w:r w:rsidDel="00000000" w:rsidR="00000000" w:rsidRPr="00000000">
        <w:rPr>
          <w:rtl w:val="0"/>
        </w:rPr>
      </w:r>
    </w:p>
    <w:p w:rsidR="00000000" w:rsidDel="00000000" w:rsidP="00000000" w:rsidRDefault="00000000" w:rsidRPr="00000000" w14:paraId="00000041">
      <w:pPr>
        <w:jc w:val="center"/>
        <w:rPr>
          <w:sz w:val="24"/>
          <w:szCs w:val="24"/>
        </w:rPr>
      </w:pPr>
      <w:r w:rsidDel="00000000" w:rsidR="00000000" w:rsidRPr="00000000">
        <w:rPr>
          <w:rtl w:val="0"/>
        </w:rPr>
      </w:r>
    </w:p>
    <w:p w:rsidR="00000000" w:rsidDel="00000000" w:rsidP="00000000" w:rsidRDefault="00000000" w:rsidRPr="00000000" w14:paraId="00000042">
      <w:pPr>
        <w:jc w:val="center"/>
        <w:rPr>
          <w:sz w:val="24"/>
          <w:szCs w:val="24"/>
        </w:rPr>
      </w:pPr>
      <w:r w:rsidDel="00000000" w:rsidR="00000000" w:rsidRPr="00000000">
        <w:rPr>
          <w:rtl w:val="0"/>
        </w:rPr>
      </w:r>
    </w:p>
    <w:p w:rsidR="00000000" w:rsidDel="00000000" w:rsidP="00000000" w:rsidRDefault="00000000" w:rsidRPr="00000000" w14:paraId="00000043">
      <w:pPr>
        <w:jc w:val="center"/>
        <w:rPr>
          <w:sz w:val="24"/>
          <w:szCs w:val="24"/>
        </w:rPr>
      </w:pPr>
      <w:r w:rsidDel="00000000" w:rsidR="00000000" w:rsidRPr="00000000">
        <w:rPr>
          <w:rtl w:val="0"/>
        </w:rPr>
      </w:r>
    </w:p>
    <w:p w:rsidR="00000000" w:rsidDel="00000000" w:rsidP="00000000" w:rsidRDefault="00000000" w:rsidRPr="00000000" w14:paraId="00000044">
      <w:pPr>
        <w:jc w:val="center"/>
        <w:rPr>
          <w:sz w:val="24"/>
          <w:szCs w:val="24"/>
        </w:rPr>
      </w:pPr>
      <w:r w:rsidDel="00000000" w:rsidR="00000000" w:rsidRPr="00000000">
        <w:rPr>
          <w:rtl w:val="0"/>
        </w:rPr>
      </w:r>
    </w:p>
    <w:p w:rsidR="00000000" w:rsidDel="00000000" w:rsidP="00000000" w:rsidRDefault="00000000" w:rsidRPr="00000000" w14:paraId="00000045">
      <w:pPr>
        <w:jc w:val="center"/>
        <w:rPr>
          <w:sz w:val="24"/>
          <w:szCs w:val="24"/>
        </w:rPr>
      </w:pPr>
      <w:r w:rsidDel="00000000" w:rsidR="00000000" w:rsidRPr="00000000">
        <w:rPr>
          <w:rtl w:val="0"/>
        </w:rPr>
      </w:r>
    </w:p>
    <w:p w:rsidR="00000000" w:rsidDel="00000000" w:rsidP="00000000" w:rsidRDefault="00000000" w:rsidRPr="00000000" w14:paraId="00000046">
      <w:pPr>
        <w:jc w:val="center"/>
        <w:rPr>
          <w:sz w:val="24"/>
          <w:szCs w:val="24"/>
        </w:rPr>
      </w:pPr>
      <w:r w:rsidDel="00000000" w:rsidR="00000000" w:rsidRPr="00000000">
        <w:rPr>
          <w:rtl w:val="0"/>
        </w:rPr>
      </w:r>
    </w:p>
    <w:p w:rsidR="00000000" w:rsidDel="00000000" w:rsidP="00000000" w:rsidRDefault="00000000" w:rsidRPr="00000000" w14:paraId="00000047">
      <w:pPr>
        <w:jc w:val="left"/>
        <w:rPr>
          <w:sz w:val="24"/>
          <w:szCs w:val="24"/>
        </w:rPr>
      </w:pPr>
      <w:r w:rsidDel="00000000" w:rsidR="00000000" w:rsidRPr="00000000">
        <w:rPr>
          <w:rtl w:val="0"/>
        </w:rPr>
      </w:r>
    </w:p>
    <w:p w:rsidR="00000000" w:rsidDel="00000000" w:rsidP="00000000" w:rsidRDefault="00000000" w:rsidRPr="00000000" w14:paraId="00000048">
      <w:pPr>
        <w:jc w:val="left"/>
        <w:rPr>
          <w:sz w:val="24"/>
          <w:szCs w:val="24"/>
        </w:rPr>
      </w:pPr>
      <w:r w:rsidDel="00000000" w:rsidR="00000000" w:rsidRPr="00000000">
        <w:rPr>
          <w:sz w:val="24"/>
          <w:szCs w:val="24"/>
          <w:rtl w:val="0"/>
        </w:rPr>
        <w:t xml:space="preserve">V2:</w:t>
        <w:br w:type="textWrapping"/>
      </w:r>
    </w:p>
    <w:p w:rsidR="00000000" w:rsidDel="00000000" w:rsidP="00000000" w:rsidRDefault="00000000" w:rsidRPr="00000000" w14:paraId="00000049">
      <w:pPr>
        <w:jc w:val="left"/>
        <w:rPr>
          <w:sz w:val="24"/>
          <w:szCs w:val="24"/>
        </w:rPr>
      </w:pPr>
      <w:r w:rsidDel="00000000" w:rsidR="00000000" w:rsidRPr="00000000">
        <w:rPr>
          <w:rtl w:val="0"/>
        </w:rPr>
      </w:r>
    </w:p>
    <w:p w:rsidR="00000000" w:rsidDel="00000000" w:rsidP="00000000" w:rsidRDefault="00000000" w:rsidRPr="00000000" w14:paraId="0000004A">
      <w:pPr>
        <w:jc w:val="left"/>
        <w:rPr>
          <w:sz w:val="24"/>
          <w:szCs w:val="24"/>
        </w:rPr>
      </w:pPr>
      <w:r w:rsidDel="00000000" w:rsidR="00000000" w:rsidRPr="00000000">
        <w:rPr>
          <w:rtl w:val="0"/>
        </w:rPr>
      </w:r>
    </w:p>
    <w:p w:rsidR="00000000" w:rsidDel="00000000" w:rsidP="00000000" w:rsidRDefault="00000000" w:rsidRPr="00000000" w14:paraId="0000004B">
      <w:pPr>
        <w:jc w:val="left"/>
        <w:rPr>
          <w:sz w:val="24"/>
          <w:szCs w:val="24"/>
        </w:rPr>
      </w:pPr>
      <w:r w:rsidDel="00000000" w:rsidR="00000000" w:rsidRPr="00000000">
        <w:rPr>
          <w:sz w:val="24"/>
          <w:szCs w:val="24"/>
        </w:rPr>
        <w:drawing>
          <wp:inline distB="114300" distT="114300" distL="114300" distR="114300">
            <wp:extent cx="5731200" cy="3238500"/>
            <wp:effectExtent b="0" l="0" r="0" t="0"/>
            <wp:docPr id="5" name="image3.png"/>
            <a:graphic>
              <a:graphicData uri="http://schemas.openxmlformats.org/drawingml/2006/picture">
                <pic:pic>
                  <pic:nvPicPr>
                    <pic:cNvPr id="0" name="image3.png"/>
                    <pic:cNvPicPr preferRelativeResize="0"/>
                  </pic:nvPicPr>
                  <pic:blipFill>
                    <a:blip r:embed="rId15"/>
                    <a:srcRect b="0" l="0" r="0" t="0"/>
                    <a:stretch>
                      <a:fillRect/>
                    </a:stretch>
                  </pic:blipFill>
                  <pic:spPr>
                    <a:xfrm>
                      <a:off x="0" y="0"/>
                      <a:ext cx="5731200" cy="3238500"/>
                    </a:xfrm>
                    <a:prstGeom prst="rect"/>
                    <a:ln/>
                  </pic:spPr>
                </pic:pic>
              </a:graphicData>
            </a:graphic>
          </wp:inline>
        </w:drawing>
      </w:r>
      <w:r w:rsidDel="00000000" w:rsidR="00000000" w:rsidRPr="00000000">
        <w:rPr>
          <w:rtl w:val="0"/>
        </w:rPr>
      </w:r>
    </w:p>
    <w:p w:rsidR="00000000" w:rsidDel="00000000" w:rsidP="00000000" w:rsidRDefault="00000000" w:rsidRPr="00000000" w14:paraId="0000004C">
      <w:pPr>
        <w:jc w:val="left"/>
        <w:rPr>
          <w:sz w:val="24"/>
          <w:szCs w:val="24"/>
        </w:rPr>
      </w:pPr>
      <w:r w:rsidDel="00000000" w:rsidR="00000000" w:rsidRPr="00000000">
        <w:rPr>
          <w:rtl w:val="0"/>
        </w:rPr>
      </w:r>
    </w:p>
    <w:p w:rsidR="00000000" w:rsidDel="00000000" w:rsidP="00000000" w:rsidRDefault="00000000" w:rsidRPr="00000000" w14:paraId="0000004D">
      <w:pPr>
        <w:jc w:val="left"/>
        <w:rPr>
          <w:sz w:val="24"/>
          <w:szCs w:val="24"/>
        </w:rPr>
      </w:pPr>
      <w:r w:rsidDel="00000000" w:rsidR="00000000" w:rsidRPr="00000000">
        <w:rPr>
          <w:sz w:val="24"/>
          <w:szCs w:val="24"/>
        </w:rPr>
        <w:drawing>
          <wp:inline distB="114300" distT="114300" distL="114300" distR="114300">
            <wp:extent cx="5731200" cy="4114800"/>
            <wp:effectExtent b="0" l="0" r="0" t="0"/>
            <wp:docPr id="7" name="image2.png"/>
            <a:graphic>
              <a:graphicData uri="http://schemas.openxmlformats.org/drawingml/2006/picture">
                <pic:pic>
                  <pic:nvPicPr>
                    <pic:cNvPr id="0" name="image2.png"/>
                    <pic:cNvPicPr preferRelativeResize="0"/>
                  </pic:nvPicPr>
                  <pic:blipFill>
                    <a:blip r:embed="rId16"/>
                    <a:srcRect b="0" l="0" r="0" t="0"/>
                    <a:stretch>
                      <a:fillRect/>
                    </a:stretch>
                  </pic:blipFill>
                  <pic:spPr>
                    <a:xfrm>
                      <a:off x="0" y="0"/>
                      <a:ext cx="5731200" cy="4114800"/>
                    </a:xfrm>
                    <a:prstGeom prst="rect"/>
                    <a:ln/>
                  </pic:spPr>
                </pic:pic>
              </a:graphicData>
            </a:graphic>
          </wp:inline>
        </w:drawing>
      </w:r>
      <w:r w:rsidDel="00000000" w:rsidR="00000000" w:rsidRPr="00000000">
        <w:rPr>
          <w:rtl w:val="0"/>
        </w:rPr>
      </w:r>
    </w:p>
    <w:p w:rsidR="00000000" w:rsidDel="00000000" w:rsidP="00000000" w:rsidRDefault="00000000" w:rsidRPr="00000000" w14:paraId="0000004E">
      <w:pPr>
        <w:jc w:val="left"/>
        <w:rPr>
          <w:b w:val="1"/>
          <w:bCs w:val="1"/>
          <w:sz w:val="28"/>
          <w:szCs w:val="28"/>
          <w:u w:val="single"/>
        </w:rPr>
      </w:pPr>
      <w:r w:rsidDel="00000000" w:rsidR="00000000" w:rsidRPr="00000000">
        <w:rPr>
          <w:b w:val="1"/>
          <w:bCs w:val="1"/>
          <w:sz w:val="28"/>
          <w:szCs w:val="28"/>
          <w:u w:val="single"/>
          <w:rtl w:val="0"/>
        </w:rPr>
        <w:t xml:space="preserve">Problème potentiel à surmonter: </w:t>
      </w:r>
    </w:p>
    <w:p w:rsidR="00000000" w:rsidDel="00000000" w:rsidP="00000000" w:rsidRDefault="00000000" w:rsidRPr="00000000" w14:paraId="0000004F">
      <w:pPr>
        <w:jc w:val="left"/>
        <w:rPr>
          <w:sz w:val="24"/>
          <w:szCs w:val="24"/>
        </w:rPr>
      </w:pPr>
      <w:r w:rsidDel="00000000" w:rsidR="00000000" w:rsidRPr="00000000">
        <w:rPr>
          <w:rtl w:val="0"/>
        </w:rPr>
      </w:r>
    </w:p>
    <w:p w:rsidR="00000000" w:rsidDel="00000000" w:rsidP="00000000" w:rsidRDefault="00000000" w:rsidRPr="00000000" w14:paraId="00000050">
      <w:pPr>
        <w:numPr>
          <w:ilvl w:val="0"/>
          <w:numId w:val="5"/>
        </w:numPr>
        <w:ind w:left="720" w:hanging="360"/>
        <w:jc w:val="left"/>
        <w:rPr>
          <w:sz w:val="24"/>
          <w:szCs w:val="24"/>
          <w:u w:val="none"/>
        </w:rPr>
      </w:pPr>
      <w:r w:rsidDel="00000000" w:rsidR="00000000" w:rsidRPr="00000000">
        <w:rPr>
          <w:sz w:val="24"/>
          <w:szCs w:val="24"/>
          <w:rtl w:val="0"/>
        </w:rPr>
        <w:t xml:space="preserve">Le modèle qui essaie de copier les données précédentes</w:t>
      </w:r>
    </w:p>
    <w:p w:rsidR="00000000" w:rsidDel="00000000" w:rsidP="00000000" w:rsidRDefault="00000000" w:rsidRPr="00000000" w14:paraId="00000051">
      <w:pPr>
        <w:numPr>
          <w:ilvl w:val="0"/>
          <w:numId w:val="5"/>
        </w:numPr>
        <w:ind w:left="720" w:hanging="360"/>
        <w:jc w:val="left"/>
        <w:rPr>
          <w:sz w:val="24"/>
          <w:szCs w:val="24"/>
          <w:u w:val="none"/>
        </w:rPr>
      </w:pPr>
      <w:r w:rsidDel="00000000" w:rsidR="00000000" w:rsidRPr="00000000">
        <w:rPr>
          <w:sz w:val="24"/>
          <w:szCs w:val="24"/>
          <w:rtl w:val="0"/>
        </w:rPr>
        <w:t xml:space="preserve">Prendre en compte les risques</w:t>
      </w:r>
    </w:p>
    <w:p w:rsidR="00000000" w:rsidDel="00000000" w:rsidP="00000000" w:rsidRDefault="00000000" w:rsidRPr="00000000" w14:paraId="00000052">
      <w:pPr>
        <w:jc w:val="left"/>
        <w:rPr>
          <w:sz w:val="24"/>
          <w:szCs w:val="24"/>
        </w:rPr>
      </w:pPr>
      <w:r w:rsidDel="00000000" w:rsidR="00000000" w:rsidRPr="00000000">
        <w:rPr>
          <w:rtl w:val="0"/>
        </w:rPr>
      </w:r>
    </w:p>
    <w:p w:rsidR="00000000" w:rsidDel="00000000" w:rsidP="00000000" w:rsidRDefault="00000000" w:rsidRPr="00000000" w14:paraId="00000053">
      <w:pPr>
        <w:jc w:val="left"/>
        <w:rPr>
          <w:sz w:val="26"/>
          <w:szCs w:val="26"/>
        </w:rPr>
      </w:pPr>
      <w:r w:rsidDel="00000000" w:rsidR="00000000" w:rsidRPr="00000000">
        <w:rPr>
          <w:rtl w:val="0"/>
        </w:rPr>
      </w:r>
    </w:p>
    <w:p w:rsidR="00000000" w:rsidDel="00000000" w:rsidP="00000000" w:rsidRDefault="00000000" w:rsidRPr="00000000" w14:paraId="00000054">
      <w:pPr>
        <w:jc w:val="left"/>
        <w:rPr>
          <w:b w:val="1"/>
          <w:bCs w:val="1"/>
          <w:sz w:val="28"/>
          <w:szCs w:val="28"/>
          <w:u w:val="single"/>
        </w:rPr>
      </w:pPr>
      <w:r w:rsidDel="00000000" w:rsidR="00000000" w:rsidRPr="00000000">
        <w:rPr>
          <w:b w:val="1"/>
          <w:bCs w:val="1"/>
          <w:sz w:val="28"/>
          <w:szCs w:val="28"/>
          <w:u w:val="single"/>
          <w:rtl w:val="0"/>
        </w:rPr>
        <w:t xml:space="preserve">Outils d’analyse de donnée:</w:t>
      </w:r>
    </w:p>
    <w:p w:rsidR="00000000" w:rsidDel="00000000" w:rsidP="00000000" w:rsidRDefault="00000000" w:rsidRPr="00000000" w14:paraId="00000055">
      <w:pPr>
        <w:jc w:val="left"/>
        <w:rPr>
          <w:b w:val="1"/>
          <w:bCs w:val="1"/>
          <w:sz w:val="28"/>
          <w:szCs w:val="28"/>
          <w:u w:val="single"/>
        </w:rPr>
      </w:pPr>
      <w:r w:rsidDel="00000000" w:rsidR="00000000" w:rsidRPr="00000000">
        <w:rPr>
          <w:rtl w:val="0"/>
        </w:rPr>
      </w:r>
    </w:p>
    <w:p w:rsidR="00000000" w:rsidDel="00000000" w:rsidP="00000000" w:rsidRDefault="00000000" w:rsidRPr="00000000" w14:paraId="00000056">
      <w:pPr>
        <w:numPr>
          <w:ilvl w:val="0"/>
          <w:numId w:val="9"/>
        </w:numPr>
        <w:ind w:left="720" w:hanging="360"/>
        <w:jc w:val="left"/>
        <w:rPr>
          <w:sz w:val="24"/>
          <w:szCs w:val="24"/>
          <w:u w:val="none"/>
        </w:rPr>
      </w:pPr>
      <w:r w:rsidDel="00000000" w:rsidR="00000000" w:rsidRPr="00000000">
        <w:rPr>
          <w:sz w:val="24"/>
          <w:szCs w:val="24"/>
          <w:rtl w:val="0"/>
        </w:rPr>
        <w:t xml:space="preserve">Seaborn</w:t>
      </w:r>
    </w:p>
    <w:p w:rsidR="00000000" w:rsidDel="00000000" w:rsidP="00000000" w:rsidRDefault="00000000" w:rsidRPr="00000000" w14:paraId="00000057">
      <w:pPr>
        <w:numPr>
          <w:ilvl w:val="0"/>
          <w:numId w:val="9"/>
        </w:numPr>
        <w:ind w:left="720" w:hanging="360"/>
        <w:jc w:val="left"/>
        <w:rPr>
          <w:sz w:val="24"/>
          <w:szCs w:val="24"/>
          <w:u w:val="none"/>
        </w:rPr>
      </w:pPr>
      <w:r w:rsidDel="00000000" w:rsidR="00000000" w:rsidRPr="00000000">
        <w:rPr>
          <w:sz w:val="24"/>
          <w:szCs w:val="24"/>
          <w:rtl w:val="0"/>
        </w:rPr>
        <w:t xml:space="preserve">Bokeh</w:t>
      </w:r>
    </w:p>
    <w:p w:rsidR="00000000" w:rsidDel="00000000" w:rsidP="00000000" w:rsidRDefault="00000000" w:rsidRPr="00000000" w14:paraId="00000058">
      <w:pPr>
        <w:numPr>
          <w:ilvl w:val="0"/>
          <w:numId w:val="9"/>
        </w:numPr>
        <w:ind w:left="720" w:hanging="360"/>
        <w:jc w:val="left"/>
        <w:rPr>
          <w:sz w:val="24"/>
          <w:szCs w:val="24"/>
          <w:u w:val="none"/>
        </w:rPr>
      </w:pPr>
      <w:r w:rsidDel="00000000" w:rsidR="00000000" w:rsidRPr="00000000">
        <w:rPr>
          <w:sz w:val="24"/>
          <w:szCs w:val="24"/>
          <w:rtl w:val="0"/>
        </w:rPr>
        <w:t xml:space="preserve">Matplotlib</w:t>
      </w:r>
    </w:p>
    <w:p w:rsidR="00000000" w:rsidDel="00000000" w:rsidP="00000000" w:rsidRDefault="00000000" w:rsidRPr="00000000" w14:paraId="00000059">
      <w:pPr>
        <w:jc w:val="left"/>
        <w:rPr>
          <w:sz w:val="24"/>
          <w:szCs w:val="24"/>
        </w:rPr>
      </w:pPr>
      <w:r w:rsidDel="00000000" w:rsidR="00000000" w:rsidRPr="00000000">
        <w:rPr>
          <w:rtl w:val="0"/>
        </w:rPr>
      </w:r>
    </w:p>
    <w:p w:rsidR="00000000" w:rsidDel="00000000" w:rsidP="00000000" w:rsidRDefault="00000000" w:rsidRPr="00000000" w14:paraId="0000005A">
      <w:pPr>
        <w:jc w:val="left"/>
        <w:rPr>
          <w:b w:val="1"/>
          <w:bCs w:val="1"/>
          <w:sz w:val="28"/>
          <w:szCs w:val="28"/>
          <w:u w:val="single"/>
        </w:rPr>
      </w:pPr>
      <w:r w:rsidDel="00000000" w:rsidR="00000000" w:rsidRPr="00000000">
        <w:rPr>
          <w:b w:val="1"/>
          <w:bCs w:val="1"/>
          <w:sz w:val="28"/>
          <w:szCs w:val="28"/>
          <w:u w:val="single"/>
          <w:rtl w:val="0"/>
        </w:rPr>
        <w:t xml:space="preserve">Récupération des news/sentiment </w:t>
      </w:r>
    </w:p>
    <w:p w:rsidR="00000000" w:rsidDel="00000000" w:rsidP="00000000" w:rsidRDefault="00000000" w:rsidRPr="00000000" w14:paraId="0000005B">
      <w:pPr>
        <w:jc w:val="left"/>
        <w:rPr/>
      </w:pPr>
      <w:r w:rsidDel="00000000" w:rsidR="00000000" w:rsidRPr="00000000">
        <w:rPr>
          <w:rtl w:val="0"/>
        </w:rPr>
      </w:r>
    </w:p>
    <w:p w:rsidR="00000000" w:rsidDel="00000000" w:rsidP="00000000" w:rsidRDefault="00000000" w:rsidRPr="00000000" w14:paraId="0000005C">
      <w:pPr>
        <w:jc w:val="left"/>
        <w:rPr>
          <w:sz w:val="24"/>
          <w:szCs w:val="24"/>
        </w:rPr>
      </w:pPr>
      <w:r w:rsidDel="00000000" w:rsidR="00000000" w:rsidRPr="00000000">
        <w:rPr>
          <w:sz w:val="24"/>
          <w:szCs w:val="24"/>
          <w:rtl w:val="0"/>
        </w:rPr>
        <w:t xml:space="preserve">API : </w:t>
      </w:r>
      <w:hyperlink r:id="rId17">
        <w:r w:rsidDel="00000000" w:rsidR="00000000" w:rsidRPr="00000000">
          <w:rPr>
            <w:color w:val="1155cc"/>
            <w:sz w:val="24"/>
            <w:szCs w:val="24"/>
            <w:u w:val="single"/>
            <w:rtl w:val="0"/>
          </w:rPr>
          <w:t xml:space="preserve">https://finnhub.io/</w:t>
        </w:r>
      </w:hyperlink>
      <w:r w:rsidDel="00000000" w:rsidR="00000000" w:rsidRPr="00000000">
        <w:rPr>
          <w:rtl w:val="0"/>
        </w:rPr>
      </w:r>
    </w:p>
    <w:p w:rsidR="00000000" w:rsidDel="00000000" w:rsidP="00000000" w:rsidRDefault="00000000" w:rsidRPr="00000000" w14:paraId="0000005D">
      <w:pPr>
        <w:jc w:val="left"/>
        <w:rPr>
          <w:sz w:val="24"/>
          <w:szCs w:val="24"/>
        </w:rPr>
      </w:pPr>
      <w:hyperlink r:id="rId18">
        <w:r w:rsidDel="00000000" w:rsidR="00000000" w:rsidRPr="00000000">
          <w:rPr>
            <w:color w:val="1155cc"/>
            <w:sz w:val="24"/>
            <w:szCs w:val="24"/>
            <w:u w:val="single"/>
            <w:rtl w:val="0"/>
          </w:rPr>
          <w:t xml:space="preserve">https://finnhub.io/docs/api/company-news</w:t>
        </w:r>
      </w:hyperlink>
      <w:r w:rsidDel="00000000" w:rsidR="00000000" w:rsidRPr="00000000">
        <w:rPr>
          <w:sz w:val="24"/>
          <w:szCs w:val="24"/>
          <w:rtl w:val="0"/>
        </w:rPr>
        <w:t xml:space="preserve"> (SYMBOL)</w:t>
      </w:r>
    </w:p>
    <w:p w:rsidR="00000000" w:rsidDel="00000000" w:rsidP="00000000" w:rsidRDefault="00000000" w:rsidRPr="00000000" w14:paraId="0000005E">
      <w:pPr>
        <w:jc w:val="left"/>
        <w:rPr>
          <w:sz w:val="24"/>
          <w:szCs w:val="24"/>
        </w:rPr>
      </w:pPr>
      <w:hyperlink r:id="rId19">
        <w:r w:rsidDel="00000000" w:rsidR="00000000" w:rsidRPr="00000000">
          <w:rPr>
            <w:color w:val="1155cc"/>
            <w:sz w:val="24"/>
            <w:szCs w:val="24"/>
            <w:u w:val="single"/>
            <w:rtl w:val="0"/>
          </w:rPr>
          <w:t xml:space="preserve">https://finnhub.io/docs/api/market-news</w:t>
        </w:r>
      </w:hyperlink>
      <w:r w:rsidDel="00000000" w:rsidR="00000000" w:rsidRPr="00000000">
        <w:rPr>
          <w:sz w:val="24"/>
          <w:szCs w:val="24"/>
          <w:rtl w:val="0"/>
        </w:rPr>
        <w:t xml:space="preserve"> (MARKET NEWS)</w:t>
      </w:r>
    </w:p>
    <w:p w:rsidR="00000000" w:rsidDel="00000000" w:rsidP="00000000" w:rsidRDefault="00000000" w:rsidRPr="00000000" w14:paraId="0000005F">
      <w:pPr>
        <w:jc w:val="left"/>
        <w:rPr>
          <w:sz w:val="24"/>
          <w:szCs w:val="24"/>
        </w:rPr>
      </w:pPr>
      <w:r w:rsidDel="00000000" w:rsidR="00000000" w:rsidRPr="00000000">
        <w:rPr>
          <w:rtl w:val="0"/>
        </w:rPr>
      </w:r>
    </w:p>
    <w:p w:rsidR="00000000" w:rsidDel="00000000" w:rsidP="00000000" w:rsidRDefault="00000000" w:rsidRPr="00000000" w14:paraId="00000060">
      <w:pPr>
        <w:jc w:val="left"/>
        <w:rPr>
          <w:sz w:val="20"/>
          <w:szCs w:val="20"/>
        </w:rPr>
      </w:pPr>
      <w:r w:rsidDel="00000000" w:rsidR="00000000" w:rsidRPr="00000000">
        <w:rPr>
          <w:sz w:val="24"/>
          <w:szCs w:val="24"/>
          <w:rtl w:val="0"/>
        </w:rPr>
        <w:t xml:space="preserve">calcul : Sentiment par Finnhub </w:t>
      </w:r>
      <w:r w:rsidDel="00000000" w:rsidR="00000000" w:rsidRPr="00000000">
        <w:rPr>
          <w:b w:val="1"/>
          <w:bCs w:val="1"/>
          <w:color w:val="242424"/>
          <w:sz w:val="26"/>
          <w:szCs w:val="26"/>
          <w:rtl w:val="0"/>
        </w:rPr>
        <w:t xml:space="preserve">Monthly Share Purchase Ratio (MSPR)</w:t>
      </w:r>
      <w:r w:rsidDel="00000000" w:rsidR="00000000" w:rsidRPr="00000000">
        <w:rPr>
          <w:sz w:val="20"/>
          <w:szCs w:val="20"/>
          <w:rtl w:val="0"/>
        </w:rPr>
        <w:t xml:space="preserve"> </w:t>
      </w:r>
      <w:r w:rsidDel="00000000" w:rsidR="00000000" w:rsidRPr="00000000">
        <w:rPr>
          <w:rtl w:val="0"/>
        </w:rPr>
      </w:r>
    </w:p>
    <w:p w:rsidR="00000000" w:rsidDel="00000000" w:rsidP="00000000" w:rsidRDefault="00000000" w:rsidRPr="00000000" w14:paraId="00000061">
      <w:pPr>
        <w:jc w:val="left"/>
        <w:rPr>
          <w:sz w:val="24"/>
          <w:szCs w:val="24"/>
        </w:rPr>
      </w:pPr>
      <w:hyperlink r:id="rId20">
        <w:r w:rsidDel="00000000" w:rsidR="00000000" w:rsidRPr="00000000">
          <w:rPr>
            <w:color w:val="1155cc"/>
            <w:sz w:val="24"/>
            <w:szCs w:val="24"/>
            <w:u w:val="single"/>
            <w:rtl w:val="0"/>
          </w:rPr>
          <w:t xml:space="preserve">https://medium.com/@stock-api/finnhub-insiders-sentiment-analysis-cc43f9f64b3a</w:t>
        </w:r>
      </w:hyperlink>
      <w:r w:rsidDel="00000000" w:rsidR="00000000" w:rsidRPr="00000000">
        <w:rPr>
          <w:rtl w:val="0"/>
        </w:rPr>
      </w:r>
    </w:p>
    <w:p w:rsidR="00000000" w:rsidDel="00000000" w:rsidP="00000000" w:rsidRDefault="00000000" w:rsidRPr="00000000" w14:paraId="00000062">
      <w:pPr>
        <w:jc w:val="left"/>
        <w:rPr>
          <w:sz w:val="24"/>
          <w:szCs w:val="24"/>
        </w:rPr>
      </w:pPr>
      <w:r w:rsidDel="00000000" w:rsidR="00000000" w:rsidRPr="00000000">
        <w:rPr>
          <w:rtl w:val="0"/>
        </w:rPr>
      </w:r>
    </w:p>
    <w:p w:rsidR="00000000" w:rsidDel="00000000" w:rsidP="00000000" w:rsidRDefault="00000000" w:rsidRPr="00000000" w14:paraId="00000063">
      <w:pPr>
        <w:jc w:val="left"/>
        <w:rPr>
          <w:sz w:val="24"/>
          <w:szCs w:val="24"/>
        </w:rPr>
      </w:pPr>
      <w:r w:rsidDel="00000000" w:rsidR="00000000" w:rsidRPr="00000000">
        <w:rPr>
          <w:sz w:val="24"/>
          <w:szCs w:val="24"/>
          <w:rtl w:val="0"/>
        </w:rPr>
        <w:t xml:space="preserve">Récupération des événements mondiaux depuis 1976 : </w:t>
      </w:r>
      <w:hyperlink r:id="rId21">
        <w:r w:rsidDel="00000000" w:rsidR="00000000" w:rsidRPr="00000000">
          <w:rPr>
            <w:color w:val="1155cc"/>
            <w:sz w:val="24"/>
            <w:szCs w:val="24"/>
            <w:u w:val="single"/>
            <w:rtl w:val="0"/>
          </w:rPr>
          <w:t xml:space="preserve">https://www.gdeltproject.org/#downloading</w:t>
        </w:r>
      </w:hyperlink>
      <w:r w:rsidDel="00000000" w:rsidR="00000000" w:rsidRPr="00000000">
        <w:rPr>
          <w:rtl w:val="0"/>
        </w:rPr>
      </w:r>
    </w:p>
    <w:p w:rsidR="00000000" w:rsidDel="00000000" w:rsidP="00000000" w:rsidRDefault="00000000" w:rsidRPr="00000000" w14:paraId="00000064">
      <w:pPr>
        <w:jc w:val="left"/>
        <w:rPr>
          <w:sz w:val="24"/>
          <w:szCs w:val="24"/>
        </w:rPr>
      </w:pPr>
      <w:r w:rsidDel="00000000" w:rsidR="00000000" w:rsidRPr="00000000">
        <w:rPr>
          <w:color w:val="555555"/>
          <w:sz w:val="24"/>
          <w:szCs w:val="24"/>
          <w:shd w:fill="fafafa" w:val="clear"/>
          <w:rtl w:val="0"/>
        </w:rPr>
        <w:t xml:space="preserve">problème :  A single year of the GDELT GKG totals 2.5TB</w:t>
      </w:r>
      <w:r w:rsidDel="00000000" w:rsidR="00000000" w:rsidRPr="00000000">
        <w:rPr>
          <w:sz w:val="24"/>
          <w:szCs w:val="24"/>
          <w:rtl w:val="0"/>
        </w:rPr>
        <w:t xml:space="preserve"> </w:t>
      </w:r>
    </w:p>
    <w:p w:rsidR="00000000" w:rsidDel="00000000" w:rsidP="00000000" w:rsidRDefault="00000000" w:rsidRPr="00000000" w14:paraId="00000065">
      <w:pPr>
        <w:jc w:val="left"/>
        <w:rPr>
          <w:sz w:val="24"/>
          <w:szCs w:val="24"/>
        </w:rPr>
      </w:pPr>
      <w:r w:rsidDel="00000000" w:rsidR="00000000" w:rsidRPr="00000000">
        <w:rPr>
          <w:sz w:val="24"/>
          <w:szCs w:val="24"/>
          <w:rtl w:val="0"/>
        </w:rPr>
        <w:t xml:space="preserve">Donc utilisation de google bigquery </w:t>
      </w:r>
      <w:hyperlink r:id="rId22">
        <w:r w:rsidDel="00000000" w:rsidR="00000000" w:rsidRPr="00000000">
          <w:rPr>
            <w:color w:val="1155cc"/>
            <w:sz w:val="24"/>
            <w:szCs w:val="24"/>
            <w:u w:val="single"/>
            <w:rtl w:val="0"/>
          </w:rPr>
          <w:t xml:space="preserve">https://console.cloud.google.com/bigquery?project=news-market-bot&amp;supportedpurview=project&amp;ws=!1m0</w:t>
        </w:r>
      </w:hyperlink>
      <w:r w:rsidDel="00000000" w:rsidR="00000000" w:rsidRPr="00000000">
        <w:rPr>
          <w:rtl w:val="0"/>
        </w:rPr>
      </w:r>
    </w:p>
    <w:p w:rsidR="00000000" w:rsidDel="00000000" w:rsidP="00000000" w:rsidRDefault="00000000" w:rsidRPr="00000000" w14:paraId="00000066">
      <w:pPr>
        <w:jc w:val="left"/>
        <w:rPr>
          <w:sz w:val="24"/>
          <w:szCs w:val="24"/>
        </w:rPr>
      </w:pPr>
      <w:r w:rsidDel="00000000" w:rsidR="00000000" w:rsidRPr="00000000">
        <w:rPr>
          <w:rtl w:val="0"/>
        </w:rPr>
      </w:r>
    </w:p>
    <w:p w:rsidR="00000000" w:rsidDel="00000000" w:rsidP="00000000" w:rsidRDefault="00000000" w:rsidRPr="00000000" w14:paraId="00000067">
      <w:pPr>
        <w:jc w:val="left"/>
        <w:rPr>
          <w:sz w:val="24"/>
          <w:szCs w:val="24"/>
        </w:rPr>
      </w:pPr>
      <w:r w:rsidDel="00000000" w:rsidR="00000000" w:rsidRPr="00000000">
        <w:rPr>
          <w:sz w:val="24"/>
          <w:szCs w:val="24"/>
          <w:rtl w:val="0"/>
        </w:rPr>
        <w:t xml:space="preserve">faire attention ça va vite : </w:t>
        <w:br w:type="textWrapping"/>
        <w:br w:type="textWrapping"/>
      </w:r>
      <w:r w:rsidDel="00000000" w:rsidR="00000000" w:rsidRPr="00000000">
        <w:rPr>
          <w:sz w:val="24"/>
          <w:szCs w:val="24"/>
        </w:rPr>
        <w:drawing>
          <wp:inline distB="114300" distT="114300" distL="114300" distR="114300">
            <wp:extent cx="3776663" cy="2101101"/>
            <wp:effectExtent b="0" l="0" r="0" t="0"/>
            <wp:docPr id="6" name="image6.png"/>
            <a:graphic>
              <a:graphicData uri="http://schemas.openxmlformats.org/drawingml/2006/picture">
                <pic:pic>
                  <pic:nvPicPr>
                    <pic:cNvPr id="0" name="image6.png"/>
                    <pic:cNvPicPr preferRelativeResize="0"/>
                  </pic:nvPicPr>
                  <pic:blipFill>
                    <a:blip r:embed="rId23"/>
                    <a:srcRect b="0" l="0" r="0" t="0"/>
                    <a:stretch>
                      <a:fillRect/>
                    </a:stretch>
                  </pic:blipFill>
                  <pic:spPr>
                    <a:xfrm>
                      <a:off x="0" y="0"/>
                      <a:ext cx="3776663" cy="2101101"/>
                    </a:xfrm>
                    <a:prstGeom prst="rect"/>
                    <a:ln/>
                  </pic:spPr>
                </pic:pic>
              </a:graphicData>
            </a:graphic>
          </wp:inline>
        </w:drawing>
      </w:r>
      <w:r w:rsidDel="00000000" w:rsidR="00000000" w:rsidRPr="00000000">
        <w:rPr>
          <w:rtl w:val="0"/>
        </w:rPr>
      </w:r>
    </w:p>
    <w:p w:rsidR="00000000" w:rsidDel="00000000" w:rsidP="00000000" w:rsidRDefault="00000000" w:rsidRPr="00000000" w14:paraId="00000068">
      <w:pPr>
        <w:jc w:val="left"/>
        <w:rPr>
          <w:sz w:val="24"/>
          <w:szCs w:val="24"/>
        </w:rPr>
      </w:pPr>
      <w:r w:rsidDel="00000000" w:rsidR="00000000" w:rsidRPr="00000000">
        <w:rPr>
          <w:sz w:val="24"/>
          <w:szCs w:val="24"/>
        </w:rPr>
        <w:drawing>
          <wp:inline distB="114300" distT="114300" distL="114300" distR="114300">
            <wp:extent cx="5731200" cy="3454400"/>
            <wp:effectExtent b="0" l="0" r="0" t="0"/>
            <wp:docPr id="4" name="image7.png"/>
            <a:graphic>
              <a:graphicData uri="http://schemas.openxmlformats.org/drawingml/2006/picture">
                <pic:pic>
                  <pic:nvPicPr>
                    <pic:cNvPr id="0" name="image7.png"/>
                    <pic:cNvPicPr preferRelativeResize="0"/>
                  </pic:nvPicPr>
                  <pic:blipFill>
                    <a:blip r:embed="rId24"/>
                    <a:srcRect b="0" l="0" r="0" t="0"/>
                    <a:stretch>
                      <a:fillRect/>
                    </a:stretch>
                  </pic:blipFill>
                  <pic:spPr>
                    <a:xfrm>
                      <a:off x="0" y="0"/>
                      <a:ext cx="5731200" cy="3454400"/>
                    </a:xfrm>
                    <a:prstGeom prst="rect"/>
                    <a:ln/>
                  </pic:spPr>
                </pic:pic>
              </a:graphicData>
            </a:graphic>
          </wp:inline>
        </w:drawing>
      </w:r>
      <w:r w:rsidDel="00000000" w:rsidR="00000000" w:rsidRPr="00000000">
        <w:rPr>
          <w:rtl w:val="0"/>
        </w:rPr>
      </w:r>
    </w:p>
    <w:p w:rsidR="00000000" w:rsidDel="00000000" w:rsidP="00000000" w:rsidRDefault="00000000" w:rsidRPr="00000000" w14:paraId="00000069">
      <w:pPr>
        <w:jc w:val="left"/>
        <w:rPr>
          <w:sz w:val="24"/>
          <w:szCs w:val="24"/>
        </w:rPr>
      </w:pPr>
      <w:r w:rsidDel="00000000" w:rsidR="00000000" w:rsidRPr="00000000">
        <w:rPr>
          <w:rtl w:val="0"/>
        </w:rPr>
      </w:r>
    </w:p>
    <w:p w:rsidR="00000000" w:rsidDel="00000000" w:rsidP="00000000" w:rsidRDefault="00000000" w:rsidRPr="00000000" w14:paraId="0000006A">
      <w:pPr>
        <w:jc w:val="left"/>
        <w:rPr>
          <w:rFonts w:ascii="Courier New" w:cs="Courier New" w:eastAsia="Courier New" w:hAnsi="Courier New"/>
          <w:color w:val="e8eaed"/>
          <w:sz w:val="18"/>
          <w:szCs w:val="18"/>
        </w:rPr>
      </w:pPr>
      <w:r w:rsidDel="00000000" w:rsidR="00000000" w:rsidRPr="00000000">
        <w:rPr>
          <w:sz w:val="24"/>
          <w:szCs w:val="24"/>
          <w:rtl w:val="0"/>
        </w:rPr>
        <w:t xml:space="preserve"> Exemple résultat requête : </w:t>
        <w:br w:type="textWrapping"/>
        <w:br w:type="textWrapping"/>
      </w:r>
      <w:r w:rsidDel="00000000" w:rsidR="00000000" w:rsidRPr="00000000">
        <w:rPr>
          <w:rFonts w:ascii="Courier New" w:cs="Courier New" w:eastAsia="Courier New" w:hAnsi="Courier New"/>
          <w:color w:val="e8eaed"/>
          <w:sz w:val="18"/>
          <w:szCs w:val="18"/>
          <w:rtl w:val="0"/>
        </w:rPr>
        <w:t xml:space="preserve">{</w:t>
      </w:r>
    </w:p>
    <w:p w:rsidR="00000000" w:rsidDel="00000000" w:rsidP="00000000" w:rsidRDefault="00000000" w:rsidRPr="00000000" w14:paraId="0000006B">
      <w:pPr>
        <w:shd w:fill="000000" w:val="clear"/>
        <w:spacing w:line="320" w:lineRule="auto"/>
        <w:rPr>
          <w:rFonts w:ascii="Courier New" w:cs="Courier New" w:eastAsia="Courier New" w:hAnsi="Courier New"/>
          <w:color w:val="e8eaed"/>
          <w:sz w:val="18"/>
          <w:szCs w:val="18"/>
        </w:rPr>
      </w:pPr>
      <w:r w:rsidDel="00000000" w:rsidR="00000000" w:rsidRPr="00000000">
        <w:rPr>
          <w:rFonts w:ascii="Courier New" w:cs="Courier New" w:eastAsia="Courier New" w:hAnsi="Courier New"/>
          <w:color w:val="f1f3f4"/>
          <w:sz w:val="18"/>
          <w:szCs w:val="18"/>
          <w:rtl w:val="0"/>
        </w:rPr>
        <w:t xml:space="preserve">  </w:t>
      </w:r>
      <w:r w:rsidDel="00000000" w:rsidR="00000000" w:rsidRPr="00000000">
        <w:rPr>
          <w:rFonts w:ascii="Courier New" w:cs="Courier New" w:eastAsia="Courier New" w:hAnsi="Courier New"/>
          <w:color w:val="9cdcfe"/>
          <w:sz w:val="18"/>
          <w:szCs w:val="18"/>
          <w:rtl w:val="0"/>
        </w:rPr>
        <w:t xml:space="preserve">"DATE"</w:t>
      </w:r>
      <w:r w:rsidDel="00000000" w:rsidR="00000000" w:rsidRPr="00000000">
        <w:rPr>
          <w:rFonts w:ascii="Courier New" w:cs="Courier New" w:eastAsia="Courier New" w:hAnsi="Courier New"/>
          <w:color w:val="e8eaed"/>
          <w:sz w:val="18"/>
          <w:szCs w:val="18"/>
          <w:rtl w:val="0"/>
        </w:rPr>
        <w:t xml:space="preserve">:</w:t>
      </w:r>
      <w:r w:rsidDel="00000000" w:rsidR="00000000" w:rsidRPr="00000000">
        <w:rPr>
          <w:rFonts w:ascii="Courier New" w:cs="Courier New" w:eastAsia="Courier New" w:hAnsi="Courier New"/>
          <w:color w:val="f1f3f4"/>
          <w:sz w:val="18"/>
          <w:szCs w:val="18"/>
          <w:rtl w:val="0"/>
        </w:rPr>
        <w:t xml:space="preserve"> </w:t>
      </w:r>
      <w:r w:rsidDel="00000000" w:rsidR="00000000" w:rsidRPr="00000000">
        <w:rPr>
          <w:rFonts w:ascii="Courier New" w:cs="Courier New" w:eastAsia="Courier New" w:hAnsi="Courier New"/>
          <w:color w:val="ce9178"/>
          <w:sz w:val="18"/>
          <w:szCs w:val="18"/>
          <w:rtl w:val="0"/>
        </w:rPr>
        <w:t xml:space="preserve">"20240114231500"</w:t>
      </w:r>
      <w:r w:rsidDel="00000000" w:rsidR="00000000" w:rsidRPr="00000000">
        <w:rPr>
          <w:rFonts w:ascii="Courier New" w:cs="Courier New" w:eastAsia="Courier New" w:hAnsi="Courier New"/>
          <w:color w:val="e8eaed"/>
          <w:sz w:val="18"/>
          <w:szCs w:val="18"/>
          <w:rtl w:val="0"/>
        </w:rPr>
        <w:t xml:space="preserve">,</w:t>
      </w:r>
    </w:p>
    <w:p w:rsidR="00000000" w:rsidDel="00000000" w:rsidP="00000000" w:rsidRDefault="00000000" w:rsidRPr="00000000" w14:paraId="0000006C">
      <w:pPr>
        <w:shd w:fill="000000" w:val="clear"/>
        <w:spacing w:line="320" w:lineRule="auto"/>
        <w:rPr>
          <w:rFonts w:ascii="Courier New" w:cs="Courier New" w:eastAsia="Courier New" w:hAnsi="Courier New"/>
          <w:color w:val="e8eaed"/>
          <w:sz w:val="18"/>
          <w:szCs w:val="18"/>
        </w:rPr>
      </w:pPr>
      <w:r w:rsidDel="00000000" w:rsidR="00000000" w:rsidRPr="00000000">
        <w:rPr>
          <w:rFonts w:ascii="Courier New" w:cs="Courier New" w:eastAsia="Courier New" w:hAnsi="Courier New"/>
          <w:color w:val="f1f3f4"/>
          <w:sz w:val="18"/>
          <w:szCs w:val="18"/>
          <w:rtl w:val="0"/>
        </w:rPr>
        <w:t xml:space="preserve">  </w:t>
      </w:r>
      <w:r w:rsidDel="00000000" w:rsidR="00000000" w:rsidRPr="00000000">
        <w:rPr>
          <w:rFonts w:ascii="Courier New" w:cs="Courier New" w:eastAsia="Courier New" w:hAnsi="Courier New"/>
          <w:color w:val="9cdcfe"/>
          <w:sz w:val="18"/>
          <w:szCs w:val="18"/>
          <w:rtl w:val="0"/>
        </w:rPr>
        <w:t xml:space="preserve">"url"</w:t>
      </w:r>
      <w:r w:rsidDel="00000000" w:rsidR="00000000" w:rsidRPr="00000000">
        <w:rPr>
          <w:rFonts w:ascii="Courier New" w:cs="Courier New" w:eastAsia="Courier New" w:hAnsi="Courier New"/>
          <w:color w:val="e8eaed"/>
          <w:sz w:val="18"/>
          <w:szCs w:val="18"/>
          <w:rtl w:val="0"/>
        </w:rPr>
        <w:t xml:space="preserve">:</w:t>
      </w:r>
      <w:r w:rsidDel="00000000" w:rsidR="00000000" w:rsidRPr="00000000">
        <w:rPr>
          <w:rFonts w:ascii="Courier New" w:cs="Courier New" w:eastAsia="Courier New" w:hAnsi="Courier New"/>
          <w:color w:val="f1f3f4"/>
          <w:sz w:val="18"/>
          <w:szCs w:val="18"/>
          <w:rtl w:val="0"/>
        </w:rPr>
        <w:t xml:space="preserve"> </w:t>
      </w:r>
      <w:r w:rsidDel="00000000" w:rsidR="00000000" w:rsidRPr="00000000">
        <w:rPr>
          <w:rFonts w:ascii="Courier New" w:cs="Courier New" w:eastAsia="Courier New" w:hAnsi="Courier New"/>
          <w:color w:val="ce9178"/>
          <w:sz w:val="18"/>
          <w:szCs w:val="18"/>
          <w:rtl w:val="0"/>
        </w:rPr>
        <w:t xml:space="preserve">"http://s2.aleqt.com/11053/"</w:t>
      </w:r>
      <w:r w:rsidDel="00000000" w:rsidR="00000000" w:rsidRPr="00000000">
        <w:rPr>
          <w:rFonts w:ascii="Courier New" w:cs="Courier New" w:eastAsia="Courier New" w:hAnsi="Courier New"/>
          <w:color w:val="e8eaed"/>
          <w:sz w:val="18"/>
          <w:szCs w:val="18"/>
          <w:rtl w:val="0"/>
        </w:rPr>
        <w:t xml:space="preserve">,</w:t>
      </w:r>
    </w:p>
    <w:p w:rsidR="00000000" w:rsidDel="00000000" w:rsidP="00000000" w:rsidRDefault="00000000" w:rsidRPr="00000000" w14:paraId="0000006D">
      <w:pPr>
        <w:shd w:fill="000000" w:val="clear"/>
        <w:spacing w:line="320" w:lineRule="auto"/>
        <w:rPr>
          <w:rFonts w:ascii="Courier New" w:cs="Courier New" w:eastAsia="Courier New" w:hAnsi="Courier New"/>
          <w:color w:val="e8eaed"/>
          <w:sz w:val="18"/>
          <w:szCs w:val="18"/>
        </w:rPr>
      </w:pPr>
      <w:r w:rsidDel="00000000" w:rsidR="00000000" w:rsidRPr="00000000">
        <w:rPr>
          <w:rFonts w:ascii="Courier New" w:cs="Courier New" w:eastAsia="Courier New" w:hAnsi="Courier New"/>
          <w:color w:val="f1f3f4"/>
          <w:sz w:val="18"/>
          <w:szCs w:val="18"/>
          <w:rtl w:val="0"/>
        </w:rPr>
        <w:t xml:space="preserve">  </w:t>
      </w:r>
      <w:r w:rsidDel="00000000" w:rsidR="00000000" w:rsidRPr="00000000">
        <w:rPr>
          <w:rFonts w:ascii="Courier New" w:cs="Courier New" w:eastAsia="Courier New" w:hAnsi="Courier New"/>
          <w:color w:val="9cdcfe"/>
          <w:sz w:val="18"/>
          <w:szCs w:val="18"/>
          <w:rtl w:val="0"/>
        </w:rPr>
        <w:t xml:space="preserve">"V2Tone"</w:t>
      </w:r>
      <w:r w:rsidDel="00000000" w:rsidR="00000000" w:rsidRPr="00000000">
        <w:rPr>
          <w:rFonts w:ascii="Courier New" w:cs="Courier New" w:eastAsia="Courier New" w:hAnsi="Courier New"/>
          <w:color w:val="e8eaed"/>
          <w:sz w:val="18"/>
          <w:szCs w:val="18"/>
          <w:rtl w:val="0"/>
        </w:rPr>
        <w:t xml:space="preserve">:</w:t>
      </w:r>
      <w:r w:rsidDel="00000000" w:rsidR="00000000" w:rsidRPr="00000000">
        <w:rPr>
          <w:rFonts w:ascii="Courier New" w:cs="Courier New" w:eastAsia="Courier New" w:hAnsi="Courier New"/>
          <w:color w:val="f1f3f4"/>
          <w:sz w:val="18"/>
          <w:szCs w:val="18"/>
          <w:rtl w:val="0"/>
        </w:rPr>
        <w:t xml:space="preserve"> </w:t>
      </w:r>
      <w:r w:rsidDel="00000000" w:rsidR="00000000" w:rsidRPr="00000000">
        <w:rPr>
          <w:rFonts w:ascii="Courier New" w:cs="Courier New" w:eastAsia="Courier New" w:hAnsi="Courier New"/>
          <w:color w:val="ce9178"/>
          <w:sz w:val="18"/>
          <w:szCs w:val="18"/>
          <w:rtl w:val="0"/>
        </w:rPr>
        <w:t xml:space="preserve">"-0.720288115246098,3.1812725090036,3.9015606242497,7.0828331332533,20.7082833133253,0.78031212484994,1580"</w:t>
      </w:r>
      <w:r w:rsidDel="00000000" w:rsidR="00000000" w:rsidRPr="00000000">
        <w:rPr>
          <w:rFonts w:ascii="Courier New" w:cs="Courier New" w:eastAsia="Courier New" w:hAnsi="Courier New"/>
          <w:color w:val="e8eaed"/>
          <w:sz w:val="18"/>
          <w:szCs w:val="18"/>
          <w:rtl w:val="0"/>
        </w:rPr>
        <w:t xml:space="preserve">,</w:t>
      </w:r>
    </w:p>
    <w:p w:rsidR="00000000" w:rsidDel="00000000" w:rsidP="00000000" w:rsidRDefault="00000000" w:rsidRPr="00000000" w14:paraId="0000006E">
      <w:pPr>
        <w:shd w:fill="000000" w:val="clear"/>
        <w:spacing w:line="320" w:lineRule="auto"/>
        <w:rPr>
          <w:rFonts w:ascii="Courier New" w:cs="Courier New" w:eastAsia="Courier New" w:hAnsi="Courier New"/>
          <w:color w:val="e8eaed"/>
          <w:sz w:val="18"/>
          <w:szCs w:val="18"/>
        </w:rPr>
      </w:pPr>
      <w:r w:rsidDel="00000000" w:rsidR="00000000" w:rsidRPr="00000000">
        <w:rPr>
          <w:rFonts w:ascii="Courier New" w:cs="Courier New" w:eastAsia="Courier New" w:hAnsi="Courier New"/>
          <w:color w:val="f1f3f4"/>
          <w:sz w:val="18"/>
          <w:szCs w:val="18"/>
          <w:rtl w:val="0"/>
        </w:rPr>
        <w:t xml:space="preserve">  </w:t>
      </w:r>
      <w:r w:rsidDel="00000000" w:rsidR="00000000" w:rsidRPr="00000000">
        <w:rPr>
          <w:rFonts w:ascii="Courier New" w:cs="Courier New" w:eastAsia="Courier New" w:hAnsi="Courier New"/>
          <w:color w:val="9cdcfe"/>
          <w:sz w:val="18"/>
          <w:szCs w:val="18"/>
          <w:rtl w:val="0"/>
        </w:rPr>
        <w:t xml:space="preserve">"V2Organizations"</w:t>
      </w:r>
      <w:r w:rsidDel="00000000" w:rsidR="00000000" w:rsidRPr="00000000">
        <w:rPr>
          <w:rFonts w:ascii="Courier New" w:cs="Courier New" w:eastAsia="Courier New" w:hAnsi="Courier New"/>
          <w:color w:val="e8eaed"/>
          <w:sz w:val="18"/>
          <w:szCs w:val="18"/>
          <w:rtl w:val="0"/>
        </w:rPr>
        <w:t xml:space="preserve">:</w:t>
      </w:r>
      <w:r w:rsidDel="00000000" w:rsidR="00000000" w:rsidRPr="00000000">
        <w:rPr>
          <w:rFonts w:ascii="Courier New" w:cs="Courier New" w:eastAsia="Courier New" w:hAnsi="Courier New"/>
          <w:color w:val="f1f3f4"/>
          <w:sz w:val="18"/>
          <w:szCs w:val="18"/>
          <w:rtl w:val="0"/>
        </w:rPr>
        <w:t xml:space="preserve"> </w:t>
      </w:r>
      <w:r w:rsidDel="00000000" w:rsidR="00000000" w:rsidRPr="00000000">
        <w:rPr>
          <w:rFonts w:ascii="Courier New" w:cs="Courier New" w:eastAsia="Courier New" w:hAnsi="Courier New"/>
          <w:color w:val="ce9178"/>
          <w:sz w:val="18"/>
          <w:szCs w:val="18"/>
          <w:rtl w:val="0"/>
        </w:rPr>
        <w:t xml:space="preserve">"Microsoft,4930;Microsoft,5130;Microsoft,5347;Microsoft,5599;Microsoft,6186;Microsoft,6367;Microsoft,6665;Microsoft,7069;Microsoft,7574;World Bank,958;United States,3809;United States,9842;Company Microsoft,6186;Company Microsoft,6665;Apple Inc,6853;International Monetary Fund,932;I Center,3730;Technology Microsoft,4930;Bank Barclays,7218"</w:t>
      </w:r>
      <w:r w:rsidDel="00000000" w:rsidR="00000000" w:rsidRPr="00000000">
        <w:rPr>
          <w:rFonts w:ascii="Courier New" w:cs="Courier New" w:eastAsia="Courier New" w:hAnsi="Courier New"/>
          <w:color w:val="e8eaed"/>
          <w:sz w:val="18"/>
          <w:szCs w:val="18"/>
          <w:rtl w:val="0"/>
        </w:rPr>
        <w:t xml:space="preserve">,</w:t>
      </w:r>
    </w:p>
    <w:p w:rsidR="00000000" w:rsidDel="00000000" w:rsidP="00000000" w:rsidRDefault="00000000" w:rsidRPr="00000000" w14:paraId="0000006F">
      <w:pPr>
        <w:shd w:fill="000000" w:val="clear"/>
        <w:spacing w:line="320" w:lineRule="auto"/>
        <w:rPr>
          <w:rFonts w:ascii="Courier New" w:cs="Courier New" w:eastAsia="Courier New" w:hAnsi="Courier New"/>
          <w:color w:val="ce9178"/>
          <w:sz w:val="18"/>
          <w:szCs w:val="18"/>
        </w:rPr>
      </w:pPr>
      <w:r w:rsidDel="00000000" w:rsidR="00000000" w:rsidRPr="00000000">
        <w:rPr>
          <w:rFonts w:ascii="Courier New" w:cs="Courier New" w:eastAsia="Courier New" w:hAnsi="Courier New"/>
          <w:color w:val="f1f3f4"/>
          <w:sz w:val="18"/>
          <w:szCs w:val="18"/>
          <w:rtl w:val="0"/>
        </w:rPr>
        <w:t xml:space="preserve">  </w:t>
      </w:r>
      <w:r w:rsidDel="00000000" w:rsidR="00000000" w:rsidRPr="00000000">
        <w:rPr>
          <w:rFonts w:ascii="Courier New" w:cs="Courier New" w:eastAsia="Courier New" w:hAnsi="Courier New"/>
          <w:color w:val="9cdcfe"/>
          <w:sz w:val="18"/>
          <w:szCs w:val="18"/>
          <w:rtl w:val="0"/>
        </w:rPr>
        <w:t xml:space="preserve">"V2Themes"</w:t>
      </w:r>
      <w:r w:rsidDel="00000000" w:rsidR="00000000" w:rsidRPr="00000000">
        <w:rPr>
          <w:rFonts w:ascii="Courier New" w:cs="Courier New" w:eastAsia="Courier New" w:hAnsi="Courier New"/>
          <w:color w:val="e8eaed"/>
          <w:sz w:val="18"/>
          <w:szCs w:val="18"/>
          <w:rtl w:val="0"/>
        </w:rPr>
        <w:t xml:space="preserve">:</w:t>
      </w:r>
      <w:r w:rsidDel="00000000" w:rsidR="00000000" w:rsidRPr="00000000">
        <w:rPr>
          <w:rFonts w:ascii="Courier New" w:cs="Courier New" w:eastAsia="Courier New" w:hAnsi="Courier New"/>
          <w:color w:val="f1f3f4"/>
          <w:sz w:val="18"/>
          <w:szCs w:val="18"/>
          <w:rtl w:val="0"/>
        </w:rPr>
        <w:t xml:space="preserve"> </w:t>
      </w:r>
      <w:r w:rsidDel="00000000" w:rsidR="00000000" w:rsidRPr="00000000">
        <w:rPr>
          <w:rFonts w:ascii="Courier New" w:cs="Courier New" w:eastAsia="Courier New" w:hAnsi="Courier New"/>
          <w:color w:val="ce9178"/>
          <w:sz w:val="18"/>
          <w:szCs w:val="18"/>
          <w:rtl w:val="0"/>
        </w:rPr>
        <w:t xml:space="preserve">"ENV_OIL,1354;ENV_OIL,1418;ENV_OIL,1624;ENV_OIL,1677;SOC_POLARIZED,74;USPEC_UNCERTAINTY1,74;TAX_ECON_PRICE,1631;TAX_FNCACT_ACTOR,185;WB_1150_VOLATILITY,1620;WB_1104_MACROECONOMIC_VULNERABILITY_AND_DEBT,1620;TAX_FNCACT_ANALYST,8224;EPU_POLICY_SPENDING,8860;ALLIANCE,1343;MEDIA_MSM,566;MEDIA_MSM,6484;MEDIA_MSM,7692;GENERAL_GOVERNMENT,5674;EPU_POLICY_GOVERNMENT,5674;ECON_DEVELOPMENTORGS_WORLD_BANK,958;EPU_ECONOMY,367;EPU_ECONOMY,577;EPU_ECONOMY,4842;EPU_ECONOMY,6089;EPU_ECONOMY,6495;EPU_ECONOMY,8206;EPU_ECONOMY,8641;EPU_ECONOMY,9054;EPU_ECONOMY,9271;EPU_ECONOMY,10471;EPU_ECONOMY_HISTORIC,367;EPU_ECONOMY_HISTORIC,577;EPU_ECONOMY_HISTORIC,4842;EPU_ECONOMY_HISTORIC,6089;EPU_ECONOMY_HISTORIC,6495;EPU_ECONOMY_HISTORIC,8206;EPU_ECONOMY_HISTORIC,8641;EPU_ECONOMY_HISTORIC,9054;EPU_ECONOMY_HISTORIC,9271;EPU_ECONOMY_HISTORIC,10471;TAX_FNCACT_TRADERS,3231;ARMEDCONFLICT,8189;EPU_CATS_NATIONAL_SECURITY,8189;ECON_INFLATION,8880;ECON_INFLATION,10314;ECON_INFLATION,10538;ECON_INFLATION,10689;WB_442_INFLATION,8880;WB_442_INFLATION,10314;WB_442_INFLATION,10538;WB_442_INFLATION,10689;AUSTERITY,8431;WB_1074_FISCAL_CONTRACTION,8431;WB_1070_ECONOMIC_GROWTH_POLICY,8431;WB_471_ECONOMIC_GROWTH,8431;WB_1072_FISCAL_POLICY_AND_GROWTH,8431;TAX_WORLDLANGUAGES_COMOROS,10944;UNGP_FORESTS_RIVERS_OCEANS,9128;TAX_RELIGION_ISLAMIC,10920;TAX_ETHNICITY_CHINESE,10121;TAX_WORLDLANGUAGES_CHINESE,10121;SOVEREIGNTY,3937;WB_2433_CONFLICT_AND_VIOLENCE,9200;WB_2433_CONFLICT_AND_VIOLENCE,9337;WB_2432_FRAGILITY_CONFLICT_AND_VIOLENCE,9200;WB_2432_FRAGILITY_CONFLICT_AND_VIOLENCE,9337;WB_1921_PRIVATE_SECTOR_DEVELOPMENT,6024;WB_346_COMPETITIVE_INDUSTRIES,6024;WB_818_INDUSTRY_POLICY_AND_REAL_SECTORS,6024;WB_1281_MANUFACTURING,6024;ECON_OILPRICE,1631;USPEC_POLICY1,292;EPU_POLICY_BUDGET,292;TAX_FNCACT_WOMEN,10836;ECON_STOCKMARKET,2041;EPU_CATS_MIGRATION_FEAR_FEAR,8059;TAX_FNCACT_PRESIDENT,1526;TAX_FNCACT_PRESIDENT,3340;TAX_FNCACT_PRESIDENT,4145;TAX_FNCACT_PRESIDENT,9876;TAX_FNCACT_PRESIDENT,10889;USPEC_POLITICS_GENERAL1,1526;USPEC_POLITICS_GENERAL1,3340;USPEC_POLITICS_GENERAL1,4145;USPEC_POLITICS_GENERAL1,9876;USPEC_POLITICS_GENERAL1,10889;TAX_FNCACT_OFFICIAL,624;WB_698_TRADE,2475;TAX_WORLDLANGUAGES_LATIN,9021;TAX_WORLDLANGUAGES_LATIN,9083;TAX_WORLDLANGUAGES_LATIN,9400;TAX_WORLDLANGUAGES_LATIN,10279;WB_856_WAGES,8757;WB_1654_ACTIVE_LABOR_MARKET_POLICIES,8757;WB_855_LABOR_MARKETS,8757;WB_697_SOCIAL_PROTECTION_AND_LABOR,8757;PUBLIC_TRANSPORT,4087;TAX_FNCACT_CHILDREN,7971;ECON_DEVELOPMENTORGS_INTERNATIONAL_MONETARY_FUND,932;TAX_FNCACT_WHOLESALER,2764;ECON_DEBT,8335;ECON_DEBT,8584;ECON_DEBT,8619;ECON_DEBT,9520;WB_450_DEBT,8335;WB_450_DEBT,8584;WB_450_DEBT,8619;WB_450_DEBT,9520;ELECTION,8465;AFFECT,9244;TAX_ETHNICITY_VENEZUELAN,10585;WB_286_TELECOMMUNICATIONS_AND_BROADBAND_ACCESS,3029;WB_133_INFORMATION_AND_COMMUNICATION_TECHNOLOGIES,3029;TAX_WORLDLANGUAGES_RUSSIA,3375;TAX_WORLDLANGUAGES_RUSSIA,3836;TAX_WORLDLANGUAGES_RUSSIA,3866;TAX_WORLDLANGUAGES_RUSSIA,4591;TAX_WORLDLANGUAGES_RUSSIA,4764;KIDNAP,1609;LEADER,255;TAX_FNCACT_LEGISLATORS,255;TAX_ETHNICITY_RUSSIAN,3492;TAX_ETHNICITY_RUSSIAN,3677;TAX_ETHNICITY_RUSSIAN,4153;TAX_ETHNICITY_RUSSIAN,4200;TAX_ETHNICITY_RUSSIAN,4344;TAX_WORLDLANGUAGES_RUSSIAN,3492;TAX_WORLDLANGUAGES_RUSSIAN,3677;TAX_WORLDLANGUAGES_RUSSIAN,4153;TAX_WORLDLANGUAGES_RUSSIAN,4200;TAX_WORLDLANGUAGES_RUSSIAN,4344;"</w:t>
      </w:r>
    </w:p>
    <w:p w:rsidR="00000000" w:rsidDel="00000000" w:rsidP="00000000" w:rsidRDefault="00000000" w:rsidRPr="00000000" w14:paraId="00000070">
      <w:pPr>
        <w:shd w:fill="000000" w:val="clear"/>
        <w:spacing w:line="320" w:lineRule="auto"/>
        <w:rPr>
          <w:rFonts w:ascii="Courier New" w:cs="Courier New" w:eastAsia="Courier New" w:hAnsi="Courier New"/>
          <w:color w:val="e8eaed"/>
          <w:sz w:val="18"/>
          <w:szCs w:val="18"/>
        </w:rPr>
      </w:pPr>
      <w:r w:rsidDel="00000000" w:rsidR="00000000" w:rsidRPr="00000000">
        <w:rPr>
          <w:rFonts w:ascii="Courier New" w:cs="Courier New" w:eastAsia="Courier New" w:hAnsi="Courier New"/>
          <w:color w:val="e8eaed"/>
          <w:sz w:val="18"/>
          <w:szCs w:val="18"/>
          <w:rtl w:val="0"/>
        </w:rPr>
        <w:t xml:space="preserve">}</w:t>
      </w:r>
    </w:p>
    <w:p w:rsidR="00000000" w:rsidDel="00000000" w:rsidP="00000000" w:rsidRDefault="00000000" w:rsidRPr="00000000" w14:paraId="00000071">
      <w:pPr>
        <w:jc w:val="left"/>
        <w:rPr>
          <w:sz w:val="24"/>
          <w:szCs w:val="24"/>
        </w:rPr>
      </w:pPr>
      <w:r w:rsidDel="00000000" w:rsidR="00000000" w:rsidRPr="00000000">
        <w:rPr>
          <w:rtl w:val="0"/>
        </w:rPr>
      </w:r>
    </w:p>
    <w:p w:rsidR="00000000" w:rsidDel="00000000" w:rsidP="00000000" w:rsidRDefault="00000000" w:rsidRPr="00000000" w14:paraId="00000072">
      <w:pPr>
        <w:jc w:val="left"/>
        <w:rPr>
          <w:sz w:val="24"/>
          <w:szCs w:val="24"/>
        </w:rPr>
      </w:pPr>
      <w:r w:rsidDel="00000000" w:rsidR="00000000" w:rsidRPr="00000000">
        <w:rPr>
          <w:sz w:val="24"/>
          <w:szCs w:val="24"/>
          <w:rtl w:val="0"/>
        </w:rPr>
        <w:t xml:space="preserve">Solution gratuite conservée : </w:t>
      </w:r>
    </w:p>
    <w:p w:rsidR="00000000" w:rsidDel="00000000" w:rsidP="00000000" w:rsidRDefault="00000000" w:rsidRPr="00000000" w14:paraId="00000073">
      <w:pPr>
        <w:jc w:val="left"/>
        <w:rPr>
          <w:sz w:val="24"/>
          <w:szCs w:val="24"/>
        </w:rPr>
      </w:pPr>
      <w:r w:rsidDel="00000000" w:rsidR="00000000" w:rsidRPr="00000000">
        <w:rPr>
          <w:rtl w:val="0"/>
        </w:rPr>
      </w:r>
    </w:p>
    <w:p w:rsidR="00000000" w:rsidDel="00000000" w:rsidP="00000000" w:rsidRDefault="00000000" w:rsidRPr="00000000" w14:paraId="00000074">
      <w:pPr>
        <w:jc w:val="left"/>
        <w:rPr>
          <w:sz w:val="24"/>
          <w:szCs w:val="24"/>
        </w:rPr>
      </w:pPr>
      <w:r w:rsidDel="00000000" w:rsidR="00000000" w:rsidRPr="00000000">
        <w:rPr>
          <w:sz w:val="24"/>
          <w:szCs w:val="24"/>
          <w:rtl w:val="0"/>
        </w:rPr>
        <w:t xml:space="preserve">Télécharger les données brutes et </w:t>
      </w:r>
    </w:p>
    <w:p w:rsidR="00000000" w:rsidDel="00000000" w:rsidP="00000000" w:rsidRDefault="00000000" w:rsidRPr="00000000" w14:paraId="00000075">
      <w:pPr>
        <w:jc w:val="left"/>
        <w:rPr>
          <w:sz w:val="24"/>
          <w:szCs w:val="24"/>
        </w:rPr>
      </w:pPr>
      <w:r w:rsidDel="00000000" w:rsidR="00000000" w:rsidRPr="00000000">
        <w:rPr>
          <w:rtl w:val="0"/>
        </w:rPr>
      </w:r>
    </w:p>
    <w:p w:rsidR="00000000" w:rsidDel="00000000" w:rsidP="00000000" w:rsidRDefault="00000000" w:rsidRPr="00000000" w14:paraId="00000076">
      <w:pPr>
        <w:jc w:val="left"/>
        <w:rPr>
          <w:sz w:val="24"/>
          <w:szCs w:val="24"/>
        </w:rPr>
      </w:pPr>
      <w:hyperlink r:id="rId25">
        <w:r w:rsidDel="00000000" w:rsidR="00000000" w:rsidRPr="00000000">
          <w:rPr>
            <w:color w:val="1155cc"/>
            <w:sz w:val="24"/>
            <w:szCs w:val="24"/>
            <w:u w:val="single"/>
            <w:rtl w:val="0"/>
          </w:rPr>
          <w:t xml:space="preserve">http://data.gdeltproject.org/documentation/GDELT-Data_Format_Codebook.pdf</w:t>
        </w:r>
      </w:hyperlink>
      <w:r w:rsidDel="00000000" w:rsidR="00000000" w:rsidRPr="00000000">
        <w:rPr>
          <w:rtl w:val="0"/>
        </w:rPr>
      </w:r>
    </w:p>
    <w:p w:rsidR="00000000" w:rsidDel="00000000" w:rsidP="00000000" w:rsidRDefault="00000000" w:rsidRPr="00000000" w14:paraId="00000077">
      <w:pPr>
        <w:pStyle w:val="Heading2"/>
        <w:keepNext w:val="0"/>
        <w:keepLines w:val="0"/>
        <w:spacing w:after="80" w:lineRule="auto"/>
        <w:rPr>
          <w:b w:val="1"/>
          <w:bCs w:val="1"/>
          <w:sz w:val="34"/>
          <w:szCs w:val="34"/>
        </w:rPr>
      </w:pPr>
      <w:bookmarkStart w:colFirst="0" w:colLast="0" w:name="_za5094t3k5xl" w:id="6"/>
      <w:bookmarkEnd w:id="6"/>
      <w:r w:rsidDel="00000000" w:rsidR="00000000" w:rsidRPr="00000000">
        <w:rPr>
          <w:b w:val="1"/>
          <w:bCs w:val="1"/>
          <w:sz w:val="34"/>
          <w:szCs w:val="34"/>
          <w:rtl w:val="0"/>
        </w:rPr>
        <w:t xml:space="preserve">Récupération des données GDELT</w:t>
      </w:r>
    </w:p>
    <w:p w:rsidR="00000000" w:rsidDel="00000000" w:rsidP="00000000" w:rsidRDefault="00000000" w:rsidRPr="00000000" w14:paraId="00000078">
      <w:pPr>
        <w:spacing w:after="240" w:before="240" w:lineRule="auto"/>
        <w:rPr>
          <w:b w:val="1"/>
          <w:bCs w:val="1"/>
          <w:sz w:val="24"/>
          <w:szCs w:val="24"/>
        </w:rPr>
      </w:pPr>
      <w:r w:rsidDel="00000000" w:rsidR="00000000" w:rsidRPr="00000000">
        <w:rPr>
          <w:b w:val="1"/>
          <w:bCs w:val="1"/>
          <w:sz w:val="24"/>
          <w:szCs w:val="24"/>
          <w:rtl w:val="0"/>
        </w:rPr>
        <w:t xml:space="preserve">Deux façons d'y accéder :</w:t>
      </w:r>
    </w:p>
    <w:p w:rsidR="00000000" w:rsidDel="00000000" w:rsidP="00000000" w:rsidRDefault="00000000" w:rsidRPr="00000000" w14:paraId="00000079">
      <w:pPr>
        <w:numPr>
          <w:ilvl w:val="0"/>
          <w:numId w:val="8"/>
        </w:numPr>
        <w:spacing w:after="0" w:afterAutospacing="0" w:before="240" w:lineRule="auto"/>
        <w:ind w:left="720" w:hanging="360"/>
        <w:rPr>
          <w:sz w:val="24"/>
          <w:szCs w:val="24"/>
        </w:rPr>
      </w:pPr>
      <w:r w:rsidDel="00000000" w:rsidR="00000000" w:rsidRPr="00000000">
        <w:rPr>
          <w:b w:val="1"/>
          <w:bCs w:val="1"/>
          <w:sz w:val="24"/>
          <w:szCs w:val="24"/>
          <w:rtl w:val="0"/>
        </w:rPr>
        <w:t xml:space="preserve">BigQuery</w:t>
      </w:r>
      <w:r w:rsidDel="00000000" w:rsidR="00000000" w:rsidRPr="00000000">
        <w:rPr>
          <w:sz w:val="24"/>
          <w:szCs w:val="24"/>
          <w:rtl w:val="0"/>
        </w:rPr>
        <w:t xml:space="preserve"> (</w:t>
      </w:r>
      <w:r w:rsidDel="00000000" w:rsidR="00000000" w:rsidRPr="00000000">
        <w:rPr>
          <w:rFonts w:ascii="Roboto Mono" w:cs="Roboto Mono" w:eastAsia="Roboto Mono" w:hAnsi="Roboto Mono"/>
          <w:color w:val="188038"/>
          <w:sz w:val="24"/>
          <w:szCs w:val="24"/>
          <w:rtl w:val="0"/>
        </w:rPr>
        <w:t xml:space="preserve">gdelt-bq.gdeltv2.gkg_partitioned</w:t>
      </w:r>
      <w:r w:rsidDel="00000000" w:rsidR="00000000" w:rsidRPr="00000000">
        <w:rPr>
          <w:sz w:val="24"/>
          <w:szCs w:val="24"/>
          <w:rtl w:val="0"/>
        </w:rPr>
        <w:t xml:space="preserve">) — pratique pour des requêtes SQL, mais facturé au volume scanné. Utile seulement pour la période antérieure à 2015 (pas couverte par les fichiers bruts), avec ces règles pour limiter la facture : filtrer sur </w:t>
      </w:r>
      <w:r w:rsidDel="00000000" w:rsidR="00000000" w:rsidRPr="00000000">
        <w:rPr>
          <w:rFonts w:ascii="Roboto Mono" w:cs="Roboto Mono" w:eastAsia="Roboto Mono" w:hAnsi="Roboto Mono"/>
          <w:color w:val="188038"/>
          <w:sz w:val="24"/>
          <w:szCs w:val="24"/>
          <w:rtl w:val="0"/>
        </w:rPr>
        <w:t xml:space="preserve">_PARTITIONTIME</w:t>
      </w:r>
      <w:r w:rsidDel="00000000" w:rsidR="00000000" w:rsidRPr="00000000">
        <w:rPr>
          <w:sz w:val="24"/>
          <w:szCs w:val="24"/>
          <w:rtl w:val="0"/>
        </w:rPr>
        <w:t xml:space="preserve">, ne sélectionner que les colonnes utiles, exporter le résultat une seule fois vers GCS (</w:t>
      </w:r>
      <w:r w:rsidDel="00000000" w:rsidR="00000000" w:rsidRPr="00000000">
        <w:rPr>
          <w:rFonts w:ascii="Roboto Mono" w:cs="Roboto Mono" w:eastAsia="Roboto Mono" w:hAnsi="Roboto Mono"/>
          <w:color w:val="188038"/>
          <w:sz w:val="24"/>
          <w:szCs w:val="24"/>
          <w:rtl w:val="0"/>
        </w:rPr>
        <w:t xml:space="preserve">EXPORT DATA</w:t>
      </w:r>
      <w:r w:rsidDel="00000000" w:rsidR="00000000" w:rsidRPr="00000000">
        <w:rPr>
          <w:sz w:val="24"/>
          <w:szCs w:val="24"/>
          <w:rtl w:val="0"/>
        </w:rPr>
        <w:t xml:space="preserve">) puis retraiter localement sans repayer.</w:t>
      </w:r>
    </w:p>
    <w:p w:rsidR="00000000" w:rsidDel="00000000" w:rsidP="00000000" w:rsidRDefault="00000000" w:rsidRPr="00000000" w14:paraId="0000007A">
      <w:pPr>
        <w:numPr>
          <w:ilvl w:val="0"/>
          <w:numId w:val="8"/>
        </w:numPr>
        <w:spacing w:after="240" w:before="0" w:beforeAutospacing="0" w:lineRule="auto"/>
        <w:ind w:left="720" w:hanging="360"/>
        <w:rPr>
          <w:sz w:val="24"/>
          <w:szCs w:val="24"/>
        </w:rPr>
      </w:pPr>
      <w:r w:rsidDel="00000000" w:rsidR="00000000" w:rsidRPr="00000000">
        <w:rPr>
          <w:b w:val="1"/>
          <w:bCs w:val="1"/>
          <w:sz w:val="24"/>
          <w:szCs w:val="24"/>
          <w:rtl w:val="0"/>
        </w:rPr>
        <w:t xml:space="preserve">Fichiers bruts gratuits</w:t>
      </w:r>
      <w:r w:rsidDel="00000000" w:rsidR="00000000" w:rsidRPr="00000000">
        <w:rPr>
          <w:sz w:val="24"/>
          <w:szCs w:val="24"/>
          <w:rtl w:val="0"/>
        </w:rPr>
        <w:t xml:space="preserve"> (recommandé) — GDELT publie tout en clair, sans quota, sur </w:t>
      </w:r>
      <w:r w:rsidDel="00000000" w:rsidR="00000000" w:rsidRPr="00000000">
        <w:rPr>
          <w:rFonts w:ascii="Roboto Mono" w:cs="Roboto Mono" w:eastAsia="Roboto Mono" w:hAnsi="Roboto Mono"/>
          <w:color w:val="188038"/>
          <w:sz w:val="24"/>
          <w:szCs w:val="24"/>
          <w:rtl w:val="0"/>
        </w:rPr>
        <w:t xml:space="preserve">data.gdeltproject.org/gdeltv2/</w:t>
      </w:r>
      <w:r w:rsidDel="00000000" w:rsidR="00000000" w:rsidRPr="00000000">
        <w:rPr>
          <w:sz w:val="24"/>
          <w:szCs w:val="24"/>
          <w:rtl w:val="0"/>
        </w:rPr>
        <w:t xml:space="preserve">. Un CSV zippé par tranche de 15 minutes (</w:t>
      </w:r>
      <w:r w:rsidDel="00000000" w:rsidR="00000000" w:rsidRPr="00000000">
        <w:rPr>
          <w:rFonts w:ascii="Roboto Mono" w:cs="Roboto Mono" w:eastAsia="Roboto Mono" w:hAnsi="Roboto Mono"/>
          <w:color w:val="188038"/>
          <w:sz w:val="24"/>
          <w:szCs w:val="24"/>
          <w:rtl w:val="0"/>
        </w:rPr>
        <w:t xml:space="preserve">{timestamp}.gkg.csv.zip</w:t>
      </w:r>
      <w:r w:rsidDel="00000000" w:rsidR="00000000" w:rsidRPr="00000000">
        <w:rPr>
          <w:sz w:val="24"/>
          <w:szCs w:val="24"/>
          <w:rtl w:val="0"/>
        </w:rPr>
        <w:t xml:space="preserve">), fiable à partir de 2015. La liste complète des fichiers disponibles est dans </w:t>
      </w:r>
      <w:r w:rsidDel="00000000" w:rsidR="00000000" w:rsidRPr="00000000">
        <w:rPr>
          <w:rFonts w:ascii="Roboto Mono" w:cs="Roboto Mono" w:eastAsia="Roboto Mono" w:hAnsi="Roboto Mono"/>
          <w:color w:val="188038"/>
          <w:sz w:val="24"/>
          <w:szCs w:val="24"/>
          <w:rtl w:val="0"/>
        </w:rPr>
        <w:t xml:space="preserve">masterfilelist.txt</w:t>
      </w:r>
      <w:r w:rsidDel="00000000" w:rsidR="00000000" w:rsidRPr="00000000">
        <w:rPr>
          <w:sz w:val="24"/>
          <w:szCs w:val="24"/>
          <w:rtl w:val="0"/>
        </w:rPr>
        <w:t xml:space="preserve">, et le dernier batch en date dans </w:t>
      </w:r>
      <w:r w:rsidDel="00000000" w:rsidR="00000000" w:rsidRPr="00000000">
        <w:rPr>
          <w:rFonts w:ascii="Roboto Mono" w:cs="Roboto Mono" w:eastAsia="Roboto Mono" w:hAnsi="Roboto Mono"/>
          <w:color w:val="188038"/>
          <w:sz w:val="24"/>
          <w:szCs w:val="24"/>
          <w:rtl w:val="0"/>
        </w:rPr>
        <w:t xml:space="preserve">lastupdate.txt</w:t>
      </w:r>
      <w:r w:rsidDel="00000000" w:rsidR="00000000" w:rsidRPr="00000000">
        <w:rPr>
          <w:sz w:val="24"/>
          <w:szCs w:val="24"/>
          <w:rtl w:val="0"/>
        </w:rPr>
        <w:t xml:space="preserve"> (utile pour le temps réel).</w:t>
      </w:r>
    </w:p>
    <w:p w:rsidR="00000000" w:rsidDel="00000000" w:rsidP="00000000" w:rsidRDefault="00000000" w:rsidRPr="00000000" w14:paraId="0000007B">
      <w:pPr>
        <w:spacing w:after="240" w:before="240" w:lineRule="auto"/>
        <w:rPr>
          <w:b w:val="1"/>
          <w:bCs w:val="1"/>
          <w:sz w:val="24"/>
          <w:szCs w:val="24"/>
        </w:rPr>
      </w:pPr>
      <w:r w:rsidDel="00000000" w:rsidR="00000000" w:rsidRPr="00000000">
        <w:rPr>
          <w:b w:val="1"/>
          <w:bCs w:val="1"/>
          <w:sz w:val="24"/>
          <w:szCs w:val="24"/>
          <w:rtl w:val="0"/>
        </w:rPr>
        <w:t xml:space="preserve">Mécanique de récupération :</w:t>
      </w:r>
    </w:p>
    <w:p w:rsidR="00000000" w:rsidDel="00000000" w:rsidP="00000000" w:rsidRDefault="00000000" w:rsidRPr="00000000" w14:paraId="0000007C">
      <w:pPr>
        <w:numPr>
          <w:ilvl w:val="0"/>
          <w:numId w:val="3"/>
        </w:numPr>
        <w:spacing w:after="0" w:afterAutospacing="0" w:before="240" w:lineRule="auto"/>
        <w:ind w:left="720" w:hanging="360"/>
        <w:rPr>
          <w:sz w:val="24"/>
          <w:szCs w:val="24"/>
        </w:rPr>
      </w:pPr>
      <w:r w:rsidDel="00000000" w:rsidR="00000000" w:rsidRPr="00000000">
        <w:rPr>
          <w:sz w:val="24"/>
          <w:szCs w:val="24"/>
          <w:rtl w:val="0"/>
        </w:rPr>
        <w:t xml:space="preserve">Télécharger le zip par requête HTTP, l'extraire, parser le CSV avec pandas ou DuckDB.</w:t>
      </w:r>
    </w:p>
    <w:p w:rsidR="00000000" w:rsidDel="00000000" w:rsidP="00000000" w:rsidRDefault="00000000" w:rsidRPr="00000000" w14:paraId="0000007D">
      <w:pPr>
        <w:numPr>
          <w:ilvl w:val="0"/>
          <w:numId w:val="3"/>
        </w:numPr>
        <w:spacing w:after="0" w:afterAutospacing="0" w:before="0" w:beforeAutospacing="0" w:lineRule="auto"/>
        <w:ind w:left="720" w:hanging="360"/>
        <w:rPr>
          <w:sz w:val="24"/>
          <w:szCs w:val="24"/>
        </w:rPr>
      </w:pPr>
      <w:r w:rsidDel="00000000" w:rsidR="00000000" w:rsidRPr="00000000">
        <w:rPr>
          <w:sz w:val="24"/>
          <w:szCs w:val="24"/>
          <w:rtl w:val="0"/>
        </w:rPr>
        <w:t xml:space="preserve">Paralléliser les téléchargements avec </w:t>
      </w:r>
      <w:r w:rsidDel="00000000" w:rsidR="00000000" w:rsidRPr="00000000">
        <w:rPr>
          <w:rFonts w:ascii="Roboto Mono" w:cs="Roboto Mono" w:eastAsia="Roboto Mono" w:hAnsi="Roboto Mono"/>
          <w:color w:val="188038"/>
          <w:sz w:val="24"/>
          <w:szCs w:val="24"/>
          <w:rtl w:val="0"/>
        </w:rPr>
        <w:t xml:space="preserve">ThreadPoolExecutor</w:t>
      </w:r>
      <w:r w:rsidDel="00000000" w:rsidR="00000000" w:rsidRPr="00000000">
        <w:rPr>
          <w:sz w:val="24"/>
          <w:szCs w:val="24"/>
          <w:rtl w:val="0"/>
        </w:rPr>
        <w:t xml:space="preserve"> (I/O-bound, threads suffisent) — mais rester à 5-10 workers max pour ne pas surcharger le serveur public de GDELT.</w:t>
      </w:r>
    </w:p>
    <w:p w:rsidR="00000000" w:rsidDel="00000000" w:rsidP="00000000" w:rsidRDefault="00000000" w:rsidRPr="00000000" w14:paraId="0000007E">
      <w:pPr>
        <w:numPr>
          <w:ilvl w:val="0"/>
          <w:numId w:val="3"/>
        </w:numPr>
        <w:spacing w:after="240" w:before="0" w:beforeAutospacing="0" w:lineRule="auto"/>
        <w:ind w:left="720" w:hanging="360"/>
        <w:rPr>
          <w:sz w:val="24"/>
          <w:szCs w:val="24"/>
        </w:rPr>
      </w:pPr>
      <w:r w:rsidDel="00000000" w:rsidR="00000000" w:rsidRPr="00000000">
        <w:rPr>
          <w:sz w:val="24"/>
          <w:szCs w:val="24"/>
          <w:rtl w:val="0"/>
        </w:rPr>
        <w:t xml:space="preserve">Filtrer localement (gratuit, illimité) plutôt que de repayer une requête à chaque fois.</w:t>
      </w:r>
    </w:p>
    <w:p w:rsidR="00000000" w:rsidDel="00000000" w:rsidP="00000000" w:rsidRDefault="00000000" w:rsidRPr="00000000" w14:paraId="0000007F">
      <w:pPr>
        <w:spacing w:after="240" w:before="240" w:lineRule="auto"/>
        <w:rPr>
          <w:b w:val="1"/>
          <w:bCs w:val="1"/>
          <w:sz w:val="24"/>
          <w:szCs w:val="24"/>
        </w:rPr>
      </w:pPr>
      <w:r w:rsidDel="00000000" w:rsidR="00000000" w:rsidRPr="00000000">
        <w:rPr>
          <w:b w:val="1"/>
          <w:bCs w:val="1"/>
          <w:sz w:val="24"/>
          <w:szCs w:val="24"/>
          <w:rtl w:val="0"/>
        </w:rPr>
        <w:t xml:space="preserve">Contenu de chaque ligne récupérée :</w:t>
      </w:r>
    </w:p>
    <w:p w:rsidR="00000000" w:rsidDel="00000000" w:rsidP="00000000" w:rsidRDefault="00000000" w:rsidRPr="00000000" w14:paraId="00000080">
      <w:pPr>
        <w:numPr>
          <w:ilvl w:val="0"/>
          <w:numId w:val="7"/>
        </w:numPr>
        <w:spacing w:after="0" w:afterAutospacing="0" w:before="240" w:lineRule="auto"/>
        <w:ind w:left="720" w:hanging="360"/>
        <w:rPr>
          <w:sz w:val="24"/>
          <w:szCs w:val="24"/>
        </w:rPr>
      </w:pPr>
      <w:r w:rsidDel="00000000" w:rsidR="00000000" w:rsidRPr="00000000">
        <w:rPr>
          <w:rFonts w:ascii="Roboto Mono" w:cs="Roboto Mono" w:eastAsia="Roboto Mono" w:hAnsi="Roboto Mono"/>
          <w:color w:val="188038"/>
          <w:sz w:val="24"/>
          <w:szCs w:val="24"/>
          <w:rtl w:val="0"/>
        </w:rPr>
        <w:t xml:space="preserve">DATE</w:t>
      </w:r>
      <w:r w:rsidDel="00000000" w:rsidR="00000000" w:rsidRPr="00000000">
        <w:rPr>
          <w:sz w:val="24"/>
          <w:szCs w:val="24"/>
          <w:rtl w:val="0"/>
        </w:rPr>
        <w:t xml:space="preserve"> — format </w:t>
      </w:r>
      <w:r w:rsidDel="00000000" w:rsidR="00000000" w:rsidRPr="00000000">
        <w:rPr>
          <w:rFonts w:ascii="Roboto Mono" w:cs="Roboto Mono" w:eastAsia="Roboto Mono" w:hAnsi="Roboto Mono"/>
          <w:color w:val="188038"/>
          <w:sz w:val="24"/>
          <w:szCs w:val="24"/>
          <w:rtl w:val="0"/>
        </w:rPr>
        <w:t xml:space="preserve">YYYYMMDDHHMMSS</w:t>
      </w:r>
    </w:p>
    <w:p w:rsidR="00000000" w:rsidDel="00000000" w:rsidP="00000000" w:rsidRDefault="00000000" w:rsidRPr="00000000" w14:paraId="00000081">
      <w:pPr>
        <w:numPr>
          <w:ilvl w:val="0"/>
          <w:numId w:val="7"/>
        </w:numPr>
        <w:spacing w:after="0" w:afterAutospacing="0" w:before="0" w:beforeAutospacing="0" w:lineRule="auto"/>
        <w:ind w:left="720" w:hanging="360"/>
        <w:rPr>
          <w:sz w:val="24"/>
          <w:szCs w:val="24"/>
        </w:rPr>
      </w:pPr>
      <w:r w:rsidDel="00000000" w:rsidR="00000000" w:rsidRPr="00000000">
        <w:rPr>
          <w:rFonts w:ascii="Roboto Mono" w:cs="Roboto Mono" w:eastAsia="Roboto Mono" w:hAnsi="Roboto Mono"/>
          <w:color w:val="188038"/>
          <w:sz w:val="24"/>
          <w:szCs w:val="24"/>
          <w:rtl w:val="0"/>
        </w:rPr>
        <w:t xml:space="preserve">V2Tone</w:t>
      </w:r>
      <w:r w:rsidDel="00000000" w:rsidR="00000000" w:rsidRPr="00000000">
        <w:rPr>
          <w:sz w:val="24"/>
          <w:szCs w:val="24"/>
          <w:rtl w:val="0"/>
        </w:rPr>
        <w:t xml:space="preserve"> — 7 valeurs séparées par virgules, la première étant le score de ton moyen à retenir</w:t>
      </w:r>
    </w:p>
    <w:p w:rsidR="00000000" w:rsidDel="00000000" w:rsidP="00000000" w:rsidRDefault="00000000" w:rsidRPr="00000000" w14:paraId="00000082">
      <w:pPr>
        <w:numPr>
          <w:ilvl w:val="0"/>
          <w:numId w:val="7"/>
        </w:numPr>
        <w:spacing w:after="0" w:afterAutospacing="0" w:before="0" w:beforeAutospacing="0" w:lineRule="auto"/>
        <w:ind w:left="720" w:hanging="360"/>
        <w:rPr>
          <w:sz w:val="24"/>
          <w:szCs w:val="24"/>
        </w:rPr>
      </w:pPr>
      <w:r w:rsidDel="00000000" w:rsidR="00000000" w:rsidRPr="00000000">
        <w:rPr>
          <w:rFonts w:ascii="Roboto Mono" w:cs="Roboto Mono" w:eastAsia="Roboto Mono" w:hAnsi="Roboto Mono"/>
          <w:color w:val="188038"/>
          <w:sz w:val="24"/>
          <w:szCs w:val="24"/>
          <w:rtl w:val="0"/>
        </w:rPr>
        <w:t xml:space="preserve">V2Organizations</w:t>
      </w:r>
      <w:r w:rsidDel="00000000" w:rsidR="00000000" w:rsidRPr="00000000">
        <w:rPr>
          <w:sz w:val="24"/>
          <w:szCs w:val="24"/>
          <w:rtl w:val="0"/>
        </w:rPr>
        <w:t xml:space="preserve"> — liste </w:t>
      </w:r>
      <w:r w:rsidDel="00000000" w:rsidR="00000000" w:rsidRPr="00000000">
        <w:rPr>
          <w:rFonts w:ascii="Roboto Mono" w:cs="Roboto Mono" w:eastAsia="Roboto Mono" w:hAnsi="Roboto Mono"/>
          <w:color w:val="188038"/>
          <w:sz w:val="24"/>
          <w:szCs w:val="24"/>
          <w:rtl w:val="0"/>
        </w:rPr>
        <w:t xml:space="preserve">nom,position_dans_le_texte;...</w:t>
      </w:r>
      <w:r w:rsidDel="00000000" w:rsidR="00000000" w:rsidRPr="00000000">
        <w:rPr>
          <w:sz w:val="24"/>
          <w:szCs w:val="24"/>
          <w:rtl w:val="0"/>
        </w:rPr>
        <w:t xml:space="preserve"> (la position sert à juger si l'entreprise est centrale ou juste mentionnée en passant)</w:t>
      </w:r>
    </w:p>
    <w:p w:rsidR="00000000" w:rsidDel="00000000" w:rsidP="00000000" w:rsidRDefault="00000000" w:rsidRPr="00000000" w14:paraId="00000083">
      <w:pPr>
        <w:numPr>
          <w:ilvl w:val="0"/>
          <w:numId w:val="7"/>
        </w:numPr>
        <w:spacing w:after="240" w:before="0" w:beforeAutospacing="0" w:lineRule="auto"/>
        <w:ind w:left="720" w:hanging="360"/>
        <w:rPr>
          <w:sz w:val="24"/>
          <w:szCs w:val="24"/>
        </w:rPr>
      </w:pPr>
      <w:r w:rsidDel="00000000" w:rsidR="00000000" w:rsidRPr="00000000">
        <w:rPr>
          <w:rFonts w:ascii="Roboto Mono" w:cs="Roboto Mono" w:eastAsia="Roboto Mono" w:hAnsi="Roboto Mono"/>
          <w:color w:val="188038"/>
          <w:sz w:val="24"/>
          <w:szCs w:val="24"/>
          <w:rtl w:val="0"/>
        </w:rPr>
        <w:t xml:space="preserve">V2Themes</w:t>
      </w:r>
      <w:r w:rsidDel="00000000" w:rsidR="00000000" w:rsidRPr="00000000">
        <w:rPr>
          <w:sz w:val="24"/>
          <w:szCs w:val="24"/>
          <w:rtl w:val="0"/>
        </w:rPr>
        <w:t xml:space="preserve"> — tags économiques normalisés (</w:t>
      </w:r>
      <w:r w:rsidDel="00000000" w:rsidR="00000000" w:rsidRPr="00000000">
        <w:rPr>
          <w:rFonts w:ascii="Roboto Mono" w:cs="Roboto Mono" w:eastAsia="Roboto Mono" w:hAnsi="Roboto Mono"/>
          <w:color w:val="188038"/>
          <w:sz w:val="24"/>
          <w:szCs w:val="24"/>
          <w:rtl w:val="0"/>
        </w:rPr>
        <w:t xml:space="preserve">ECON_STOCKMARKET</w:t>
      </w:r>
      <w:r w:rsidDel="00000000" w:rsidR="00000000" w:rsidRPr="00000000">
        <w:rPr>
          <w:sz w:val="24"/>
          <w:szCs w:val="24"/>
          <w:rtl w:val="0"/>
        </w:rPr>
        <w:t xml:space="preserve">, </w:t>
      </w:r>
      <w:r w:rsidDel="00000000" w:rsidR="00000000" w:rsidRPr="00000000">
        <w:rPr>
          <w:rFonts w:ascii="Roboto Mono" w:cs="Roboto Mono" w:eastAsia="Roboto Mono" w:hAnsi="Roboto Mono"/>
          <w:color w:val="188038"/>
          <w:sz w:val="24"/>
          <w:szCs w:val="24"/>
          <w:rtl w:val="0"/>
        </w:rPr>
        <w:t xml:space="preserve">ECON_EARNINGSREPORT</w:t>
      </w:r>
      <w:r w:rsidDel="00000000" w:rsidR="00000000" w:rsidRPr="00000000">
        <w:rPr>
          <w:sz w:val="24"/>
          <w:szCs w:val="24"/>
          <w:rtl w:val="0"/>
        </w:rPr>
        <w:t xml:space="preserve">, etc.) utiles pour filtrer le bruit</w:t>
      </w:r>
    </w:p>
    <w:p w:rsidR="00000000" w:rsidDel="00000000" w:rsidP="00000000" w:rsidRDefault="00000000" w:rsidRPr="00000000" w14:paraId="00000084">
      <w:pPr>
        <w:spacing w:after="240" w:before="240" w:lineRule="auto"/>
        <w:rPr>
          <w:sz w:val="24"/>
          <w:szCs w:val="24"/>
        </w:rPr>
      </w:pPr>
      <w:r w:rsidDel="00000000" w:rsidR="00000000" w:rsidRPr="00000000">
        <w:rPr>
          <w:b w:val="1"/>
          <w:bCs w:val="1"/>
          <w:sz w:val="24"/>
          <w:szCs w:val="24"/>
          <w:rtl w:val="0"/>
        </w:rPr>
        <w:t xml:space="preserve">Limite à connaître</w:t>
      </w:r>
      <w:r w:rsidDel="00000000" w:rsidR="00000000" w:rsidRPr="00000000">
        <w:rPr>
          <w:sz w:val="24"/>
          <w:szCs w:val="24"/>
          <w:rtl w:val="0"/>
        </w:rPr>
        <w:t xml:space="preserve"> : GDELT ne fournit jamais le texte complet de l'article, seulement son URL et des métadonnées/score déjà calculés — pour le texte brut il faut fetcher l'URL soi-même (avec les problèmes de liens morts sur les vieux articles et de ToS des sites d'origine).</w:t>
      </w:r>
    </w:p>
    <w:p w:rsidR="00000000" w:rsidDel="00000000" w:rsidP="00000000" w:rsidRDefault="00000000" w:rsidRPr="00000000" w14:paraId="00000085">
      <w:pPr>
        <w:spacing w:after="240" w:before="240" w:lineRule="auto"/>
        <w:rPr>
          <w:sz w:val="24"/>
          <w:szCs w:val="24"/>
        </w:rPr>
      </w:pPr>
      <w:r w:rsidDel="00000000" w:rsidR="00000000" w:rsidRPr="00000000">
        <w:rPr>
          <w:b w:val="1"/>
          <w:bCs w:val="1"/>
          <w:sz w:val="24"/>
          <w:szCs w:val="24"/>
          <w:rtl w:val="0"/>
        </w:rPr>
        <w:t xml:space="preserve">Pour le temps réel</w:t>
      </w:r>
      <w:r w:rsidDel="00000000" w:rsidR="00000000" w:rsidRPr="00000000">
        <w:rPr>
          <w:sz w:val="24"/>
          <w:szCs w:val="24"/>
          <w:rtl w:val="0"/>
        </w:rPr>
        <w:t xml:space="preserve"> : poller </w:t>
      </w:r>
      <w:r w:rsidDel="00000000" w:rsidR="00000000" w:rsidRPr="00000000">
        <w:rPr>
          <w:rFonts w:ascii="Roboto Mono" w:cs="Roboto Mono" w:eastAsia="Roboto Mono" w:hAnsi="Roboto Mono"/>
          <w:color w:val="188038"/>
          <w:sz w:val="24"/>
          <w:szCs w:val="24"/>
          <w:rtl w:val="0"/>
        </w:rPr>
        <w:t xml:space="preserve">lastupdate.txt</w:t>
      </w:r>
      <w:r w:rsidDel="00000000" w:rsidR="00000000" w:rsidRPr="00000000">
        <w:rPr>
          <w:sz w:val="24"/>
          <w:szCs w:val="24"/>
          <w:rtl w:val="0"/>
        </w:rPr>
        <w:t xml:space="preserve"> à intervalle régulier (ex: toutes les minutes) et ne traiter que les nouveaux batches — latence native de GDELT autour de 15 minutes.</w:t>
      </w:r>
    </w:p>
    <w:p w:rsidR="00000000" w:rsidDel="00000000" w:rsidP="00000000" w:rsidRDefault="00000000" w:rsidRPr="00000000" w14:paraId="00000086">
      <w:pPr>
        <w:jc w:val="left"/>
        <w:rPr>
          <w:sz w:val="24"/>
          <w:szCs w:val="24"/>
        </w:rPr>
      </w:pPr>
      <w:r w:rsidDel="00000000" w:rsidR="00000000" w:rsidRPr="00000000">
        <w:rPr>
          <w:rtl w:val="0"/>
        </w:rPr>
      </w:r>
    </w:p>
    <w:p>
      <w:pPr>
        <w:spacing w:after="160" w:before="0" w:lineRule="auto"/>
        <w:rPr>
          <w:sz w:val="24"/>
          <w:szCs w:val="24"/>
        </w:rPr>
      </w:pPr>
      <w:r>
        <w:br w:type="page"/>
      </w:r>
    </w:p>
    <w:p>
      <w:pPr>
        <w:pStyle w:val="Heading1"/>
        <w:rPr/>
      </w:pPr>
      <w:r>
        <w:rPr>
          <w:sz w:val="24"/>
          <w:szCs w:val="24"/>
          <w:rtl w:val="0"/>
        </w:rPr>
        <w:t xml:space="preserve">L'approche Sentinel — le bot qui refuse de trader</w:t>
      </w:r>
    </w:p>
    <w:p>
      <w:pPr>
        <w:spacing w:after="160" w:before="0" w:lineRule="auto"/>
        <w:rPr>
          <w:sz w:val="24"/>
          <w:szCs w:val="24"/>
        </w:rPr>
      </w:pPr>
      <w:r>
        <w:rPr>
          <w:sz w:val="24"/>
          <w:szCs w:val="24"/>
          <w:rtl w:val="0"/>
        </w:rPr>
        <w:t xml:space="preserve">Ce chapitre décrit l'idée de trading du projet </w:t>
      </w:r>
      <w:r>
        <w:rPr>
          <w:i w:val="1"/>
          <w:iCs w:val="1"/>
          <w:sz w:val="24"/>
          <w:szCs w:val="24"/>
          <w:rtl w:val="0"/>
        </w:rPr>
        <w:t xml:space="preserve">Trading sentinel</w:t>
      </w:r>
      <w:r>
        <w:rPr>
          <w:sz w:val="24"/>
          <w:szCs w:val="24"/>
          <w:rtl w:val="0"/>
        </w:rPr>
        <w:t xml:space="preserve"> (dossier </w:t>
      </w:r>
      <w:r>
        <w:rPr>
          <w:rFonts w:ascii="Roboto Mono" w:cs="Roboto Mono" w:eastAsia="Roboto Mono" w:hAnsi="Roboto Mono"/>
          <w:color w:val="188038"/>
          <w:sz w:val="24"/>
          <w:szCs w:val="24"/>
          <w:rtl w:val="0"/>
        </w:rPr>
        <w:t xml:space="preserve">Trading-sentinel</w:t>
      </w:r>
      <w:r>
        <w:rPr>
          <w:sz w:val="24"/>
          <w:szCs w:val="24"/>
          <w:rtl w:val="0"/>
        </w:rPr>
        <w:t xml:space="preserve">), un second bot déjà en fonctionnement. Il est reproduit ici parce qu'il part d'une hypothèse opposée à celle du présent document : là où l'architecture Transformer décrite plus haut cherche la </w:t>
      </w:r>
      <w:r>
        <w:rPr>
          <w:b w:val="1"/>
          <w:bCs w:val="1"/>
          <w:sz w:val="24"/>
          <w:szCs w:val="24"/>
          <w:rtl w:val="0"/>
        </w:rPr>
        <w:t xml:space="preserve">capacité</w:t>
      </w:r>
      <w:r>
        <w:rPr>
          <w:sz w:val="24"/>
          <w:szCs w:val="24"/>
          <w:rtl w:val="0"/>
        </w:rPr>
        <w:t xml:space="preserve">, Sentinel cherche la </w:t>
      </w:r>
      <w:r>
        <w:rPr>
          <w:b w:val="1"/>
          <w:bCs w:val="1"/>
          <w:sz w:val="24"/>
          <w:szCs w:val="24"/>
          <w:rtl w:val="0"/>
        </w:rPr>
        <w:t xml:space="preserve">preuve</w:t>
      </w:r>
      <w:r>
        <w:rPr>
          <w:sz w:val="24"/>
          <w:szCs w:val="24"/>
          <w:rtl w:val="0"/>
        </w:rPr>
        <w:t xml:space="preserve">. L'objectif n'est pas de remplacer le modèle ci-dessus, mais d'en récupérer la discipline de mesure — c'est la partie transférable.</w:t>
      </w:r>
    </w:p>
    <w:p>
      <w:pPr>
        <w:pStyle w:val="Heading2"/>
        <w:rPr/>
      </w:pPr>
      <w:r>
        <w:rPr>
          <w:sz w:val="24"/>
          <w:szCs w:val="24"/>
          <w:rtl w:val="0"/>
        </w:rPr>
        <w:t xml:space="preserve">1. Le principe en une phrase</w:t>
      </w:r>
    </w:p>
    <w:p>
      <w:pPr>
        <w:spacing w:after="160" w:before="0" w:lineRule="auto"/>
        <w:rPr>
          <w:sz w:val="24"/>
          <w:szCs w:val="24"/>
        </w:rPr>
      </w:pPr>
      <w:r>
        <w:rPr>
          <w:sz w:val="24"/>
          <w:szCs w:val="24"/>
          <w:rtl w:val="0"/>
        </w:rPr>
        <w:t xml:space="preserve">Une utilité de barre des tâches qui surveille quelques instruments en arrière-plan, entraîne de petits modèles en </w:t>
      </w:r>
      <w:r>
        <w:rPr>
          <w:b w:val="1"/>
          <w:bCs w:val="1"/>
          <w:sz w:val="24"/>
          <w:szCs w:val="24"/>
          <w:rtl w:val="0"/>
        </w:rPr>
        <w:t xml:space="preserve">walk-forward</w:t>
      </w:r>
      <w:r>
        <w:rPr>
          <w:sz w:val="24"/>
          <w:szCs w:val="24"/>
          <w:rtl w:val="0"/>
        </w:rPr>
        <w:t xml:space="preserve"> sur chaque unité de temps, ne prend de position (en papier) que sur ce qui survit à un </w:t>
      </w:r>
      <w:r>
        <w:rPr>
          <w:b w:val="1"/>
          <w:bCs w:val="1"/>
          <w:sz w:val="24"/>
          <w:szCs w:val="24"/>
          <w:rtl w:val="0"/>
        </w:rPr>
        <w:t xml:space="preserve">test de significativité</w:t>
      </w:r>
      <w:r>
        <w:rPr>
          <w:sz w:val="24"/>
          <w:szCs w:val="24"/>
          <w:rtl w:val="0"/>
        </w:rPr>
        <w:t xml:space="preserve">, et change d'icône quand quelque chose que vous avez défini se produit.</w:t>
      </w:r>
    </w:p>
    <w:p>
      <w:pPr>
        <w:spacing w:after="160" w:before="0" w:lineRule="auto"/>
        <w:rPr>
          <w:sz w:val="24"/>
          <w:szCs w:val="24"/>
        </w:rPr>
      </w:pPr>
      <w:r>
        <w:rPr>
          <w:sz w:val="24"/>
          <w:szCs w:val="24"/>
          <w:rtl w:val="0"/>
        </w:rPr>
        <w:t xml:space="preserve">Pas de tableau de bord : une seule icône, grise la quasi-totalité du temps. Aucun ordre réel, aucune clé de courtier, aucun code d'exécution — par conception. Tout est simulé dans un fichier SQLite local (</w:t>
      </w:r>
      <w:r>
        <w:rPr>
          <w:rFonts w:ascii="Roboto Mono" w:cs="Roboto Mono" w:eastAsia="Roboto Mono" w:hAnsi="Roboto Mono"/>
          <w:color w:val="188038"/>
          <w:sz w:val="24"/>
          <w:szCs w:val="24"/>
          <w:rtl w:val="0"/>
        </w:rPr>
        <w:t xml:space="preserve">sentinel.db</w:t>
      </w:r>
      <w:r>
        <w:rPr>
          <w:sz w:val="24"/>
          <w:szCs w:val="24"/>
          <w:rtl w:val="0"/>
        </w:rPr>
        <w:t xml:space="preserve">).</w:t>
      </w:r>
    </w:p>
    <w:p>
      <w:pPr>
        <w:spacing w:after="160" w:before="0" w:lineRule="auto"/>
        <w:rPr>
          <w:sz w:val="24"/>
          <w:szCs w:val="24"/>
        </w:rPr>
      </w:pPr>
      <w:r>
        <w:rPr>
          <w:sz w:val="24"/>
          <w:szCs w:val="24"/>
          <w:rtl w:val="0"/>
        </w:rPr>
        <w:t xml:space="preserve">Le point à retenir : </w:t>
      </w:r>
      <w:r>
        <w:rPr>
          <w:b w:val="1"/>
          <w:bCs w:val="1"/>
          <w:sz w:val="24"/>
          <w:szCs w:val="24"/>
          <w:rtl w:val="0"/>
        </w:rPr>
        <w:t xml:space="preserve">l'état par défaut du système est le refus.</w:t>
      </w:r>
      <w:r>
        <w:rPr>
          <w:sz w:val="24"/>
          <w:szCs w:val="24"/>
          <w:rtl w:val="0"/>
        </w:rPr>
        <w:t xml:space="preserve"> Il ne cherche pas à avoir un avis à chaque barre ; il cherche à n'en avoir un que lorsqu'il peut le justifier. Un modèle qui a toujours une opinion est un modèle qui a appris à inventer.</w:t>
      </w:r>
    </w:p>
    <w:p>
      <w:pPr>
        <w:pStyle w:val="Heading2"/>
        <w:rPr/>
      </w:pPr>
      <w:r>
        <w:rPr>
          <w:sz w:val="24"/>
          <w:szCs w:val="24"/>
          <w:rtl w:val="0"/>
        </w:rPr>
        <w:t xml:space="preserve">2. Ce qu'il observe</w:t>
      </w:r>
    </w:p>
    <w:p>
      <w:pPr>
        <w:spacing w:after="160" w:before="0" w:lineRule="auto"/>
        <w:rPr>
          <w:sz w:val="24"/>
          <w:szCs w:val="24"/>
        </w:rPr>
      </w:pPr>
      <w:r>
        <w:rPr>
          <w:sz w:val="24"/>
          <w:szCs w:val="24"/>
          <w:rtl w:val="0"/>
        </w:rPr>
        <w:t xml:space="preserve">Surveillance simultanée, chaque ligne avec son propre modèle, son propre carnet et sa propre calibration :</w:t>
      </w:r>
    </w:p>
    <w:p>
      <w:pPr>
        <w:numPr>
          <w:ilvl w:val="0"/>
          <w:numId w:val="1"/>
        </w:numPr>
        <w:ind w:left="720" w:hanging="360"/>
        <w:rPr>
          <w:sz w:val="24"/>
          <w:szCs w:val="24"/>
        </w:rPr>
      </w:pPr>
      <w:r>
        <w:rPr>
          <w:b w:val="1"/>
          <w:bCs w:val="1"/>
          <w:sz w:val="24"/>
          <w:szCs w:val="24"/>
          <w:rtl w:val="0"/>
        </w:rPr>
        <w:t xml:space="preserve">Instruments</w:t>
      </w:r>
      <w:r>
        <w:rPr>
          <w:sz w:val="24"/>
          <w:szCs w:val="24"/>
          <w:rtl w:val="0"/>
        </w:rPr>
        <w:t xml:space="preserve"> : </w:t>
      </w:r>
      <w:r>
        <w:rPr>
          <w:rFonts w:ascii="Roboto Mono" w:cs="Roboto Mono" w:eastAsia="Roboto Mono" w:hAnsi="Roboto Mono"/>
          <w:color w:val="188038"/>
          <w:sz w:val="24"/>
          <w:szCs w:val="24"/>
          <w:rtl w:val="0"/>
        </w:rPr>
        <w:t xml:space="preserve">BTCUSDT</w:t>
      </w:r>
      <w:r>
        <w:rPr>
          <w:sz w:val="24"/>
          <w:szCs w:val="24"/>
          <w:rtl w:val="0"/>
        </w:rPr>
        <w:t xml:space="preserve">, </w:t>
      </w:r>
      <w:r>
        <w:rPr>
          <w:rFonts w:ascii="Roboto Mono" w:cs="Roboto Mono" w:eastAsia="Roboto Mono" w:hAnsi="Roboto Mono"/>
          <w:color w:val="188038"/>
          <w:sz w:val="24"/>
          <w:szCs w:val="24"/>
          <w:rtl w:val="0"/>
        </w:rPr>
        <w:t xml:space="preserve">ETHUSDT</w:t>
      </w:r>
      <w:r>
        <w:rPr>
          <w:sz w:val="24"/>
          <w:szCs w:val="24"/>
          <w:rtl w:val="0"/>
        </w:rPr>
        <w:t xml:space="preserve">, </w:t>
      </w:r>
      <w:r>
        <w:rPr>
          <w:rFonts w:ascii="Roboto Mono" w:cs="Roboto Mono" w:eastAsia="Roboto Mono" w:hAnsi="Roboto Mono"/>
          <w:color w:val="188038"/>
          <w:sz w:val="24"/>
          <w:szCs w:val="24"/>
          <w:rtl w:val="0"/>
        </w:rPr>
        <w:t xml:space="preserve">SOLUSDT</w:t>
      </w:r>
      <w:r>
        <w:rPr>
          <w:sz w:val="24"/>
          <w:szCs w:val="24"/>
          <w:rtl w:val="0"/>
        </w:rPr>
        <w:t xml:space="preserve">, </w:t>
      </w:r>
      <w:r>
        <w:rPr>
          <w:rFonts w:ascii="Roboto Mono" w:cs="Roboto Mono" w:eastAsia="Roboto Mono" w:hAnsi="Roboto Mono"/>
          <w:color w:val="188038"/>
          <w:sz w:val="24"/>
          <w:szCs w:val="24"/>
          <w:rtl w:val="0"/>
        </w:rPr>
        <w:t xml:space="preserve">PAXGUSDT</w:t>
      </w:r>
      <w:r>
        <w:rPr>
          <w:sz w:val="24"/>
          <w:szCs w:val="24"/>
          <w:rtl w:val="0"/>
        </w:rPr>
        <w:t xml:space="preserve"> — ce dernier marqué </w:t>
      </w:r>
      <w:r>
        <w:rPr>
          <w:rFonts w:ascii="Roboto Mono" w:cs="Roboto Mono" w:eastAsia="Roboto Mono" w:hAnsi="Roboto Mono"/>
          <w:color w:val="188038"/>
          <w:sz w:val="24"/>
          <w:szCs w:val="24"/>
          <w:rtl w:val="0"/>
        </w:rPr>
        <w:t xml:space="preserve">role: gold</w:t>
      </w:r>
      <w:r>
        <w:rPr>
          <w:sz w:val="24"/>
          <w:szCs w:val="24"/>
          <w:rtl w:val="0"/>
        </w:rPr>
        <w:t xml:space="preserve">, il sert de jambe </w:t>
      </w:r>
      <w:r>
        <w:rPr>
          <w:i w:val="1"/>
          <w:iCs w:val="1"/>
          <w:sz w:val="24"/>
          <w:szCs w:val="24"/>
          <w:rtl w:val="0"/>
        </w:rPr>
        <w:t xml:space="preserve">risk-off</w:t>
      </w:r>
      <w:r>
        <w:rPr>
          <w:sz w:val="24"/>
          <w:szCs w:val="24"/>
          <w:rtl w:val="0"/>
        </w:rPr>
        <w:t xml:space="preserve"> pour la lecture inter-actifs.</w:t>
      </w:r>
    </w:p>
    <w:p>
      <w:pPr>
        <w:numPr>
          <w:ilvl w:val="0"/>
          <w:numId w:val="1"/>
        </w:numPr>
        <w:ind w:left="720" w:hanging="360"/>
        <w:rPr>
          <w:sz w:val="24"/>
          <w:szCs w:val="24"/>
        </w:rPr>
      </w:pPr>
      <w:r>
        <w:rPr>
          <w:b w:val="1"/>
          <w:bCs w:val="1"/>
          <w:sz w:val="24"/>
          <w:szCs w:val="24"/>
          <w:rtl w:val="0"/>
        </w:rPr>
        <w:t xml:space="preserve">Huit unités de temps en parallèle</w:t>
      </w:r>
      <w:r>
        <w:rPr>
          <w:sz w:val="24"/>
          <w:szCs w:val="24"/>
          <w:rtl w:val="0"/>
        </w:rPr>
        <w:t xml:space="preserve"> : 1m, 3m, 5m, 15m, 30m, 1h, 4h, 1d. L'intervalle réglé dans </w:t>
      </w:r>
      <w:r>
        <w:rPr>
          <w:rFonts w:ascii="Roboto Mono" w:cs="Roboto Mono" w:eastAsia="Roboto Mono" w:hAnsi="Roboto Mono"/>
          <w:color w:val="188038"/>
          <w:sz w:val="24"/>
          <w:szCs w:val="24"/>
          <w:rtl w:val="0"/>
        </w:rPr>
        <w:t xml:space="preserve">feed.interval</w:t>
      </w:r>
      <w:r>
        <w:rPr>
          <w:sz w:val="24"/>
          <w:szCs w:val="24"/>
          <w:rtl w:val="0"/>
        </w:rPr>
        <w:t xml:space="preserve"> n'est que le graphique que vous regardez ; les huit tournent de toute façon, chacune entraînant son propre modèle indépendant.</w:t>
      </w:r>
    </w:p>
    <w:p>
      <w:pPr>
        <w:numPr>
          <w:ilvl w:val="0"/>
          <w:numId w:val="1"/>
        </w:numPr>
        <w:ind w:left="720" w:hanging="360"/>
        <w:rPr>
          <w:sz w:val="24"/>
          <w:szCs w:val="24"/>
        </w:rPr>
      </w:pPr>
      <w:r>
        <w:rPr>
          <w:b w:val="1"/>
          <w:bCs w:val="1"/>
          <w:sz w:val="24"/>
          <w:szCs w:val="24"/>
          <w:rtl w:val="0"/>
        </w:rPr>
        <w:t xml:space="preserve">Historique</w:t>
      </w:r>
      <w:r>
        <w:rPr>
          <w:sz w:val="24"/>
          <w:szCs w:val="24"/>
          <w:rtl w:val="0"/>
        </w:rPr>
        <w:t xml:space="preserve"> : environ 8 640 barres de 5m, soit 30 jours. Choix délibéré de la fraîcheur du régime plutôt que de la capacité du modèle (voir §3).</w:t>
      </w:r>
    </w:p>
    <w:p>
      <w:pPr>
        <w:numPr>
          <w:ilvl w:val="0"/>
          <w:numId w:val="1"/>
        </w:numPr>
        <w:ind w:left="720" w:hanging="360"/>
        <w:rPr>
          <w:sz w:val="24"/>
          <w:szCs w:val="24"/>
        </w:rPr>
      </w:pPr>
      <w:r>
        <w:rPr>
          <w:b w:val="1"/>
          <w:bCs w:val="1"/>
          <w:sz w:val="24"/>
          <w:szCs w:val="24"/>
          <w:rtl w:val="0"/>
        </w:rPr>
        <w:t xml:space="preserve">Données</w:t>
      </w:r>
      <w:r>
        <w:rPr>
          <w:sz w:val="24"/>
          <w:szCs w:val="24"/>
          <w:rtl w:val="0"/>
        </w:rPr>
        <w:t xml:space="preserve"> : Binance en REST public + websocket, sans clé. Twelve Data en option pour les actions et l'or spot (</w:t>
      </w:r>
      <w:r>
        <w:rPr>
          <w:rFonts w:ascii="Roboto Mono" w:cs="Roboto Mono" w:eastAsia="Roboto Mono" w:hAnsi="Roboto Mono"/>
          <w:color w:val="188038"/>
          <w:sz w:val="24"/>
          <w:szCs w:val="24"/>
          <w:rtl w:val="0"/>
        </w:rPr>
        <w:t xml:space="preserve">XAU/USD</w:t>
      </w:r>
      <w:r>
        <w:rPr>
          <w:sz w:val="24"/>
          <w:szCs w:val="24"/>
          <w:rtl w:val="0"/>
        </w:rPr>
        <w:t xml:space="preserve">).</w:t>
      </w:r>
    </w:p>
    <w:p>
      <w:pPr>
        <w:numPr>
          <w:ilvl w:val="0"/>
          <w:numId w:val="1"/>
        </w:numPr>
        <w:ind w:left="720" w:hanging="360"/>
        <w:rPr>
          <w:sz w:val="24"/>
          <w:szCs w:val="24"/>
        </w:rPr>
      </w:pPr>
      <w:r>
        <w:rPr>
          <w:b w:val="1"/>
          <w:bCs w:val="1"/>
          <w:sz w:val="24"/>
          <w:szCs w:val="24"/>
          <w:rtl w:val="0"/>
        </w:rPr>
        <w:t xml:space="preserve">Dépendances</w:t>
      </w:r>
      <w:r>
        <w:rPr>
          <w:sz w:val="24"/>
          <w:szCs w:val="24"/>
          <w:rtl w:val="0"/>
        </w:rPr>
        <w:t xml:space="preserve"> : numpy et la bibliothèque standard. Pas de TA-Lib, pas de chaîne de compilation C.</w:t>
      </w:r>
    </w:p>
    <w:p>
      <w:pPr>
        <w:pStyle w:val="Heading2"/>
        <w:rPr/>
      </w:pPr>
      <w:r>
        <w:rPr>
          <w:sz w:val="24"/>
          <w:szCs w:val="24"/>
          <w:rtl w:val="0"/>
        </w:rPr>
        <w:t xml:space="preserve">3. Pourquoi le modèle est minuscule — l'argument central</w:t>
      </w:r>
    </w:p>
    <w:p>
      <w:pPr>
        <w:spacing w:after="160" w:before="0" w:lineRule="auto"/>
        <w:rPr>
          <w:sz w:val="24"/>
          <w:szCs w:val="24"/>
        </w:rPr>
      </w:pPr>
      <w:r>
        <w:rPr>
          <w:sz w:val="24"/>
          <w:szCs w:val="24"/>
          <w:rtl w:val="0"/>
        </w:rPr>
        <w:t xml:space="preserve">C'est le point de friction direct avec l'architecture proposée plus haut, et il vaut la peine d'être posé en chiffres.</w:t>
      </w:r>
    </w:p>
    <w:p>
      <w:pPr>
        <w:spacing w:after="160" w:before="0" w:lineRule="auto"/>
        <w:rPr>
          <w:sz w:val="24"/>
          <w:szCs w:val="24"/>
        </w:rPr>
      </w:pPr>
      <w:r>
        <w:rPr>
          <w:sz w:val="24"/>
          <w:szCs w:val="24"/>
          <w:rtl w:val="0"/>
        </w:rPr>
        <w:t xml:space="preserve">Trente jours de barres de 5 minutes font environ 8 600 chandelles, dont à peu près 7 800 survivent à la zone morte d'étiquetage (§5). L'heuristique usuelle demande 10 à 20 échantillons d'entraînement par paramètre : cette fenêtre supporte donc </w:t>
      </w:r>
      <w:r>
        <w:rPr>
          <w:b w:val="1"/>
          <w:bCs w:val="1"/>
          <w:sz w:val="24"/>
          <w:szCs w:val="24"/>
          <w:rtl w:val="0"/>
        </w:rPr>
        <w:t xml:space="preserve">quelques centaines de paramètres</w:t>
      </w:r>
      <w:r>
        <w:rPr>
          <w:sz w:val="24"/>
          <w:szCs w:val="24"/>
          <w:rtl w:val="0"/>
        </w:rPr>
        <w:t xml:space="preserve">. Et comme les barres adjacentes sont fortement autocorrélées, le nombre d'échantillons </w:t>
      </w:r>
      <w:r>
        <w:rPr>
          <w:i w:val="1"/>
          <w:iCs w:val="1"/>
          <w:sz w:val="24"/>
          <w:szCs w:val="24"/>
          <w:rtl w:val="0"/>
        </w:rPr>
        <w:t xml:space="preserve">effectifs</w:t>
      </w:r>
      <w:r>
        <w:rPr>
          <w:sz w:val="24"/>
          <w:szCs w:val="24"/>
          <w:rtl w:val="0"/>
        </w:rPr>
        <w:t xml:space="preserve"> est encore plus faible.</w:t>
      </w:r>
    </w:p>
    <w:p>
      <w:pPr>
        <w:spacing w:after="160" w:before="0" w:lineRule="auto"/>
        <w:rPr>
          <w:sz w:val="24"/>
          <w:szCs w:val="24"/>
        </w:rPr>
      </w:pPr>
      <w:r>
        <w:rPr>
          <w:sz w:val="24"/>
          <w:szCs w:val="24"/>
          <w:rtl w:val="0"/>
        </w:rPr>
        <w:t xml:space="preserve">Pour l'échelle : le Transformer de </w:t>
      </w:r>
      <w:r>
        <w:rPr>
          <w:i w:val="1"/>
          <w:iCs w:val="1"/>
          <w:sz w:val="24"/>
          <w:szCs w:val="24"/>
          <w:rtl w:val="0"/>
        </w:rPr>
        <w:t xml:space="preserve">Attention Is All You Need</w:t>
      </w:r>
      <w:r>
        <w:rPr>
          <w:sz w:val="24"/>
          <w:szCs w:val="24"/>
          <w:rtl w:val="0"/>
        </w:rPr>
        <w:t xml:space="preserve"> (Vaswani et al., 2017) — le papier cité dans les ressources de ce document — compte 65 M de paramètres en version de base et 213 M en version large, entraîné sur 4,5 M de paires de phrases (En-De) et 36 M (En-Fr), sur huit GPU P100 pendant 12 heures et 3,5 jours. C'est ce rapport entre données et paramètres qui fait fonctionner l'attention à cet endroit.</w:t>
      </w:r>
    </w:p>
    <w:p>
      <w:pPr>
        <w:spacing w:after="160" w:before="0" w:lineRule="auto"/>
        <w:rPr>
          <w:sz w:val="24"/>
          <w:szCs w:val="24"/>
        </w:rPr>
      </w:pPr>
      <w:r>
        <w:rPr>
          <w:sz w:val="24"/>
          <w:szCs w:val="24"/>
          <w:rtl w:val="0"/>
        </w:rPr>
        <w:t xml:space="preserve">Ici les données sont </w:t>
      </w:r>
      <w:r>
        <w:rPr>
          <w:b w:val="1"/>
          <w:bCs w:val="1"/>
          <w:sz w:val="24"/>
          <w:szCs w:val="24"/>
          <w:rtl w:val="0"/>
        </w:rPr>
        <w:t xml:space="preserve">quatre à cinq ordres de grandeur plus petites</w:t>
      </w:r>
      <w:r>
        <w:rPr>
          <w:sz w:val="24"/>
          <w:szCs w:val="24"/>
          <w:rtl w:val="0"/>
        </w:rPr>
        <w:t xml:space="preserve"> et bien plus bruitées. Un modèle de cette taille ajusterait parfaitement l'historique de prix et ne prédirait rien. Ce n'est pas un problème de régularisation : le dropout et la décroissance des poids sauvent un modèle </w:t>
      </w:r>
      <w:r>
        <w:rPr>
          <w:i w:val="1"/>
          <w:iCs w:val="1"/>
          <w:sz w:val="24"/>
          <w:szCs w:val="24"/>
          <w:rtl w:val="0"/>
        </w:rPr>
        <w:t xml:space="preserve">un peu</w:t>
      </w:r>
      <w:r>
        <w:rPr>
          <w:sz w:val="24"/>
          <w:szCs w:val="24"/>
          <w:rtl w:val="0"/>
        </w:rPr>
        <w:t xml:space="preserve"> trop grand, pas un modèle un million de fois trop grand. (d2l §5.5 </w:t>
      </w:r>
      <w:r>
        <w:rPr>
          <w:i w:val="1"/>
          <w:iCs w:val="1"/>
          <w:sz w:val="24"/>
          <w:szCs w:val="24"/>
          <w:rtl w:val="0"/>
        </w:rPr>
        <w:t xml:space="preserve">Generalization in Deep Learning</w:t>
      </w:r>
      <w:r>
        <w:rPr>
          <w:sz w:val="24"/>
          <w:szCs w:val="24"/>
          <w:rtl w:val="0"/>
        </w:rPr>
        <w:t xml:space="preserve"> et §4.6 </w:t>
      </w:r>
      <w:r>
        <w:rPr>
          <w:i w:val="1"/>
          <w:iCs w:val="1"/>
          <w:sz w:val="24"/>
          <w:szCs w:val="24"/>
          <w:rtl w:val="0"/>
        </w:rPr>
        <w:t xml:space="preserve">Generalization in Classification</w:t>
      </w:r>
      <w:r>
        <w:rPr>
          <w:sz w:val="24"/>
          <w:szCs w:val="24"/>
          <w:rtl w:val="0"/>
        </w:rPr>
        <w:t xml:space="preserve">.)</w:t>
      </w:r>
    </w:p>
    <w:p>
      <w:pPr>
        <w:spacing w:after="160" w:before="0" w:lineRule="auto"/>
        <w:rPr>
          <w:sz w:val="24"/>
          <w:szCs w:val="24"/>
        </w:rPr>
      </w:pPr>
      <w:r>
        <w:rPr>
          <w:sz w:val="24"/>
          <w:szCs w:val="24"/>
          <w:rtl w:val="0"/>
        </w:rPr>
        <w:t xml:space="preserve">Les membres de l'ensemble sont donc délibérément minuscules, et chacun est mesuré contre un contrôle à un seul paramètre, sur des plis identiques :</w:t>
      </w:r>
    </w:p>
    <w:tbl>
      <w:tblPr>
        <w:tblStyle w:val="TableNormal"/>
        <w:tblW w:w="9000"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Pr>
      <w:tblGrid>
        <w:gridCol w:w="1500"/>
        <w:gridCol w:w="3300"/>
        <w:gridCol w:w="1700"/>
        <w:gridCol w:w="2500"/>
      </w:tblGrid>
      <w:tr>
        <w:trPr>
          <w:tblHeader/>
        </w:trPr>
        <w:tc>
          <w:tcPr>
            <w:tcW w:w="1500" w:type="dxa"/>
            <w:shd w:val="clear" w:color="auto" w:fill="F1F3F4"/>
            <w:vAlign w:val="center"/>
          </w:tcPr>
          <w:p>
            <w:pPr>
              <w:spacing w:after="40" w:before="40"/>
              <w:rPr>
                <w:sz w:val="24"/>
                <w:szCs w:val="24"/>
              </w:rPr>
            </w:pPr>
            <w:r>
              <w:rPr>
                <w:b w:val="1"/>
                <w:bCs w:val="1"/>
                <w:sz w:val="24"/>
                <w:szCs w:val="24"/>
                <w:rtl w:val="0"/>
              </w:rPr>
              <w:t xml:space="preserve">Clé</w:t>
            </w:r>
          </w:p>
        </w:tc>
        <w:tc>
          <w:tcPr>
            <w:tcW w:w="3300" w:type="dxa"/>
            <w:shd w:val="clear" w:color="auto" w:fill="F1F3F4"/>
            <w:vAlign w:val="center"/>
          </w:tcPr>
          <w:p>
            <w:pPr>
              <w:spacing w:after="40" w:before="40"/>
              <w:rPr>
                <w:sz w:val="24"/>
                <w:szCs w:val="24"/>
              </w:rPr>
            </w:pPr>
            <w:r>
              <w:rPr>
                <w:b w:val="1"/>
                <w:bCs w:val="1"/>
                <w:sz w:val="24"/>
                <w:szCs w:val="24"/>
                <w:rtl w:val="0"/>
              </w:rPr>
              <w:t xml:space="preserve">Ce que c'est</w:t>
            </w:r>
          </w:p>
        </w:tc>
        <w:tc>
          <w:tcPr>
            <w:tcW w:w="1700" w:type="dxa"/>
            <w:shd w:val="clear" w:color="auto" w:fill="F1F3F4"/>
            <w:vAlign w:val="center"/>
          </w:tcPr>
          <w:p>
            <w:pPr>
              <w:spacing w:after="40" w:before="40"/>
              <w:rPr>
                <w:sz w:val="24"/>
                <w:szCs w:val="24"/>
              </w:rPr>
            </w:pPr>
            <w:r>
              <w:rPr>
                <w:b w:val="1"/>
                <w:bCs w:val="1"/>
                <w:sz w:val="24"/>
                <w:szCs w:val="24"/>
                <w:rtl w:val="0"/>
              </w:rPr>
              <w:t xml:space="preserve">Paramètres</w:t>
            </w:r>
          </w:p>
        </w:tc>
        <w:tc>
          <w:tcPr>
            <w:tcW w:w="2500" w:type="dxa"/>
            <w:shd w:val="clear" w:color="auto" w:fill="F1F3F4"/>
            <w:vAlign w:val="center"/>
          </w:tcPr>
          <w:p>
            <w:pPr>
              <w:spacing w:after="40" w:before="40"/>
              <w:rPr>
                <w:sz w:val="24"/>
                <w:szCs w:val="24"/>
              </w:rPr>
            </w:pPr>
            <w:r>
              <w:rPr>
                <w:b w:val="1"/>
                <w:bCs w:val="1"/>
                <w:sz w:val="24"/>
                <w:szCs w:val="24"/>
                <w:rtl w:val="0"/>
              </w:rPr>
              <w:t xml:space="preserve">Explication fournie</w:t>
            </w:r>
          </w:p>
        </w:tc>
      </w:tr>
      <w:tr>
        <w:tc>
          <w:tcPr>
            <w:tcW w:w="1500" w:type="dxa"/>
            <w:vAlign w:val="center"/>
          </w:tcPr>
          <w:p>
            <w:pPr>
              <w:spacing w:after="40" w:before="40"/>
              <w:rPr>
                <w:sz w:val="24"/>
                <w:szCs w:val="24"/>
              </w:rPr>
            </w:pPr>
            <w:r>
              <w:rPr>
                <w:sz w:val="24"/>
                <w:szCs w:val="24"/>
                <w:rtl w:val="0"/>
              </w:rPr>
              <w:t xml:space="preserve">momentum</w:t>
            </w:r>
          </w:p>
        </w:tc>
        <w:tc>
          <w:tcPr>
            <w:tcW w:w="3300" w:type="dxa"/>
            <w:vAlign w:val="center"/>
          </w:tcPr>
          <w:p>
            <w:pPr>
              <w:spacing w:after="40" w:before="40"/>
              <w:rPr>
                <w:sz w:val="24"/>
                <w:szCs w:val="24"/>
              </w:rPr>
            </w:pPr>
            <w:r>
              <w:rPr>
                <w:sz w:val="24"/>
                <w:szCs w:val="24"/>
                <w:rtl w:val="0"/>
              </w:rPr>
              <w:t xml:space="preserve">signe du rendement sur 6 barres</w:t>
            </w:r>
          </w:p>
        </w:tc>
        <w:tc>
          <w:tcPr>
            <w:tcW w:w="1700" w:type="dxa"/>
            <w:vAlign w:val="center"/>
          </w:tcPr>
          <w:p>
            <w:pPr>
              <w:spacing w:after="40" w:before="40"/>
              <w:rPr>
                <w:sz w:val="24"/>
                <w:szCs w:val="24"/>
              </w:rPr>
            </w:pPr>
            <w:r>
              <w:rPr>
                <w:sz w:val="24"/>
                <w:szCs w:val="24"/>
                <w:rtl w:val="0"/>
              </w:rPr>
              <w:t xml:space="preserve">1</w:t>
            </w:r>
          </w:p>
        </w:tc>
        <w:tc>
          <w:tcPr>
            <w:tcW w:w="2500" w:type="dxa"/>
            <w:vAlign w:val="center"/>
          </w:tcPr>
          <w:p>
            <w:pPr>
              <w:spacing w:after="40" w:before="40"/>
              <w:rPr>
                <w:sz w:val="24"/>
                <w:szCs w:val="24"/>
              </w:rPr>
            </w:pPr>
            <w:r>
              <w:rPr>
                <w:sz w:val="24"/>
                <w:szCs w:val="24"/>
                <w:rtl w:val="0"/>
              </w:rPr>
              <w:t xml:space="preserve">le contrôle — doit être battu</w:t>
            </w:r>
          </w:p>
        </w:tc>
      </w:tr>
      <w:tr>
        <w:tc>
          <w:tcPr>
            <w:tcW w:w="1500" w:type="dxa"/>
            <w:vAlign w:val="center"/>
          </w:tcPr>
          <w:p>
            <w:pPr>
              <w:spacing w:after="40" w:before="40"/>
              <w:rPr>
                <w:sz w:val="24"/>
                <w:szCs w:val="24"/>
              </w:rPr>
            </w:pPr>
            <w:r>
              <w:rPr>
                <w:sz w:val="24"/>
                <w:szCs w:val="24"/>
                <w:rtl w:val="0"/>
              </w:rPr>
              <w:t xml:space="preserve">linear</w:t>
            </w:r>
          </w:p>
        </w:tc>
        <w:tc>
          <w:tcPr>
            <w:tcW w:w="3300" w:type="dxa"/>
            <w:vAlign w:val="center"/>
          </w:tcPr>
          <w:p>
            <w:pPr>
              <w:spacing w:after="40" w:before="40"/>
              <w:rPr>
                <w:sz w:val="24"/>
                <w:szCs w:val="24"/>
              </w:rPr>
            </w:pPr>
            <w:r>
              <w:rPr>
                <w:sz w:val="24"/>
                <w:szCs w:val="24"/>
                <w:rtl w:val="0"/>
              </w:rPr>
              <w:t xml:space="preserve">régression logistique, parcimonieuse L1</w:t>
            </w:r>
          </w:p>
        </w:tc>
        <w:tc>
          <w:tcPr>
            <w:tcW w:w="1700" w:type="dxa"/>
            <w:vAlign w:val="center"/>
          </w:tcPr>
          <w:p>
            <w:pPr>
              <w:spacing w:after="40" w:before="40"/>
              <w:rPr>
                <w:sz w:val="24"/>
                <w:szCs w:val="24"/>
              </w:rPr>
            </w:pPr>
            <w:r>
              <w:rPr>
                <w:sz w:val="24"/>
                <w:szCs w:val="24"/>
                <w:rtl w:val="0"/>
              </w:rPr>
              <w:t xml:space="preserve">~114, dizaines actives</w:t>
            </w:r>
          </w:p>
        </w:tc>
        <w:tc>
          <w:tcPr>
            <w:tcW w:w="2500" w:type="dxa"/>
            <w:vAlign w:val="center"/>
          </w:tcPr>
          <w:p>
            <w:pPr>
              <w:spacing w:after="40" w:before="40"/>
              <w:rPr>
                <w:sz w:val="24"/>
                <w:szCs w:val="24"/>
              </w:rPr>
            </w:pPr>
            <w:r>
              <w:rPr>
                <w:sz w:val="24"/>
                <w:szCs w:val="24"/>
                <w:rtl w:val="0"/>
              </w:rPr>
              <w:t xml:space="preserve">exacte</w:t>
            </w:r>
          </w:p>
        </w:tc>
      </w:tr>
      <w:tr>
        <w:tc>
          <w:tcPr>
            <w:tcW w:w="1500" w:type="dxa"/>
            <w:vAlign w:val="center"/>
          </w:tcPr>
          <w:p>
            <w:pPr>
              <w:spacing w:after="40" w:before="40"/>
              <w:rPr>
                <w:sz w:val="24"/>
                <w:szCs w:val="24"/>
              </w:rPr>
            </w:pPr>
            <w:r>
              <w:rPr>
                <w:sz w:val="24"/>
                <w:szCs w:val="24"/>
                <w:rtl w:val="0"/>
              </w:rPr>
              <w:t xml:space="preserve">stumps</w:t>
            </w:r>
          </w:p>
        </w:tc>
        <w:tc>
          <w:tcPr>
            <w:tcW w:w="3300" w:type="dxa"/>
            <w:vAlign w:val="center"/>
          </w:tcPr>
          <w:p>
            <w:pPr>
              <w:spacing w:after="40" w:before="40"/>
              <w:rPr>
                <w:sz w:val="24"/>
                <w:szCs w:val="24"/>
              </w:rPr>
            </w:pPr>
            <w:r>
              <w:rPr>
                <w:sz w:val="24"/>
                <w:szCs w:val="24"/>
                <w:rtl w:val="0"/>
              </w:rPr>
              <w:t xml:space="preserve">souches de décision boostées (profondeur 1)</w:t>
            </w:r>
          </w:p>
        </w:tc>
        <w:tc>
          <w:tcPr>
            <w:tcW w:w="1700" w:type="dxa"/>
            <w:vAlign w:val="center"/>
          </w:tcPr>
          <w:p>
            <w:pPr>
              <w:spacing w:after="40" w:before="40"/>
              <w:rPr>
                <w:sz w:val="24"/>
                <w:szCs w:val="24"/>
              </w:rPr>
            </w:pPr>
            <w:r>
              <w:rPr>
                <w:sz w:val="24"/>
                <w:szCs w:val="24"/>
                <w:rtl w:val="0"/>
              </w:rPr>
              <w:t xml:space="preserve">~241</w:t>
            </w:r>
          </w:p>
        </w:tc>
        <w:tc>
          <w:tcPr>
            <w:tcW w:w="2500" w:type="dxa"/>
            <w:vAlign w:val="center"/>
          </w:tcPr>
          <w:p>
            <w:pPr>
              <w:spacing w:after="40" w:before="40"/>
              <w:rPr>
                <w:sz w:val="24"/>
                <w:szCs w:val="24"/>
              </w:rPr>
            </w:pPr>
            <w:r>
              <w:rPr>
                <w:sz w:val="24"/>
                <w:szCs w:val="24"/>
                <w:rtl w:val="0"/>
              </w:rPr>
              <w:t xml:space="preserve">par seuil</w:t>
            </w:r>
          </w:p>
        </w:tc>
      </w:tr>
      <w:tr>
        <w:tc>
          <w:tcPr>
            <w:tcW w:w="1500" w:type="dxa"/>
            <w:vAlign w:val="center"/>
          </w:tcPr>
          <w:p>
            <w:pPr>
              <w:spacing w:after="40" w:before="40"/>
              <w:rPr>
                <w:sz w:val="24"/>
                <w:szCs w:val="24"/>
              </w:rPr>
            </w:pPr>
            <w:r>
              <w:rPr>
                <w:sz w:val="24"/>
                <w:szCs w:val="24"/>
                <w:rtl w:val="0"/>
              </w:rPr>
              <w:t xml:space="preserve">mlp_relu</w:t>
            </w:r>
          </w:p>
        </w:tc>
        <w:tc>
          <w:tcPr>
            <w:tcW w:w="3300" w:type="dxa"/>
            <w:vAlign w:val="center"/>
          </w:tcPr>
          <w:p>
            <w:pPr>
              <w:spacing w:after="40" w:before="40"/>
              <w:rPr>
                <w:sz w:val="24"/>
                <w:szCs w:val="24"/>
              </w:rPr>
            </w:pPr>
            <w:r>
              <w:rPr>
                <w:sz w:val="24"/>
                <w:szCs w:val="24"/>
                <w:rtl w:val="0"/>
              </w:rPr>
              <w:t xml:space="preserve">24 unités ReLU, lignes normalisées</w:t>
            </w:r>
          </w:p>
        </w:tc>
        <w:tc>
          <w:tcPr>
            <w:tcW w:w="1700" w:type="dxa"/>
            <w:vAlign w:val="center"/>
          </w:tcPr>
          <w:p>
            <w:pPr>
              <w:spacing w:after="40" w:before="40"/>
              <w:rPr>
                <w:sz w:val="24"/>
                <w:szCs w:val="24"/>
              </w:rPr>
            </w:pPr>
            <w:r>
              <w:rPr>
                <w:sz w:val="24"/>
                <w:szCs w:val="24"/>
                <w:rtl w:val="0"/>
              </w:rPr>
              <w:t xml:space="preserve">~2 800</w:t>
            </w:r>
          </w:p>
        </w:tc>
        <w:tc>
          <w:tcPr>
            <w:tcW w:w="2500" w:type="dxa"/>
            <w:vAlign w:val="center"/>
          </w:tcPr>
          <w:p>
            <w:pPr>
              <w:spacing w:after="40" w:before="40"/>
              <w:rPr>
                <w:sz w:val="24"/>
                <w:szCs w:val="24"/>
              </w:rPr>
            </w:pPr>
            <w:r>
              <w:rPr>
                <w:sz w:val="24"/>
                <w:szCs w:val="24"/>
                <w:rtl w:val="0"/>
              </w:rPr>
              <w:t xml:space="preserve">gradient × entrée</w:t>
            </w:r>
          </w:p>
        </w:tc>
      </w:tr>
      <w:tr>
        <w:tc>
          <w:tcPr>
            <w:tcW w:w="1500" w:type="dxa"/>
            <w:vAlign w:val="center"/>
          </w:tcPr>
          <w:p>
            <w:pPr>
              <w:spacing w:after="40" w:before="40"/>
              <w:rPr>
                <w:sz w:val="24"/>
                <w:szCs w:val="24"/>
              </w:rPr>
            </w:pPr>
            <w:r>
              <w:rPr>
                <w:sz w:val="24"/>
                <w:szCs w:val="24"/>
                <w:rtl w:val="0"/>
              </w:rPr>
              <w:t xml:space="preserve">mlp_wide</w:t>
            </w:r>
          </w:p>
        </w:tc>
        <w:tc>
          <w:tcPr>
            <w:tcW w:w="3300" w:type="dxa"/>
            <w:vAlign w:val="center"/>
          </w:tcPr>
          <w:p>
            <w:pPr>
              <w:spacing w:after="40" w:before="40"/>
              <w:rPr>
                <w:sz w:val="24"/>
                <w:szCs w:val="24"/>
              </w:rPr>
            </w:pPr>
            <w:r>
              <w:rPr>
                <w:sz w:val="24"/>
                <w:szCs w:val="24"/>
                <w:rtl w:val="0"/>
              </w:rPr>
              <w:t xml:space="preserve">64 unités tanh</w:t>
            </w:r>
          </w:p>
        </w:tc>
        <w:tc>
          <w:tcPr>
            <w:tcW w:w="1700" w:type="dxa"/>
            <w:vAlign w:val="center"/>
          </w:tcPr>
          <w:p>
            <w:pPr>
              <w:spacing w:after="40" w:before="40"/>
              <w:rPr>
                <w:sz w:val="24"/>
                <w:szCs w:val="24"/>
              </w:rPr>
            </w:pPr>
            <w:r>
              <w:rPr>
                <w:sz w:val="24"/>
                <w:szCs w:val="24"/>
                <w:rtl w:val="0"/>
              </w:rPr>
              <w:t xml:space="preserve">~7 400</w:t>
            </w:r>
          </w:p>
        </w:tc>
        <w:tc>
          <w:tcPr>
            <w:tcW w:w="2500" w:type="dxa"/>
            <w:vAlign w:val="center"/>
          </w:tcPr>
          <w:p>
            <w:pPr>
              <w:spacing w:after="40" w:before="40"/>
              <w:rPr>
                <w:sz w:val="24"/>
                <w:szCs w:val="24"/>
              </w:rPr>
            </w:pPr>
            <w:r>
              <w:rPr>
                <w:sz w:val="24"/>
                <w:szCs w:val="24"/>
                <w:rtl w:val="0"/>
              </w:rPr>
              <w:t xml:space="preserve">gradient × entrée</w:t>
            </w:r>
          </w:p>
        </w:tc>
      </w:tr>
    </w:tbl>
    <w:p>
      <w:pPr>
        <w:spacing w:after="160"/>
        <w:rPr>
          <w:sz w:val="24"/>
          <w:szCs w:val="24"/>
        </w:rPr>
      </w:pPr>
    </w:p>
    <w:p>
      <w:pPr>
        <w:spacing w:after="160" w:before="0" w:lineRule="auto"/>
        <w:rPr>
          <w:sz w:val="24"/>
          <w:szCs w:val="24"/>
        </w:rPr>
      </w:pPr>
      <w:r>
        <w:rPr>
          <w:sz w:val="24"/>
          <w:szCs w:val="24"/>
          <w:rtl w:val="0"/>
        </w:rPr>
        <w:t xml:space="preserve">Conséquence assumée et notée dans la configuration : à cette taille de fenêtre, </w:t>
      </w:r>
      <w:r>
        <w:rPr>
          <w:rFonts w:ascii="Roboto Mono" w:cs="Roboto Mono" w:eastAsia="Roboto Mono" w:hAnsi="Roboto Mono"/>
          <w:color w:val="188038"/>
          <w:sz w:val="24"/>
          <w:szCs w:val="24"/>
          <w:rtl w:val="0"/>
        </w:rPr>
        <w:t xml:space="preserve">mlp_relu</w:t>
      </w:r>
      <w:r>
        <w:rPr>
          <w:sz w:val="24"/>
          <w:szCs w:val="24"/>
          <w:rtl w:val="0"/>
        </w:rPr>
        <w:t xml:space="preserve"> et </w:t>
      </w:r>
      <w:r>
        <w:rPr>
          <w:rFonts w:ascii="Roboto Mono" w:cs="Roboto Mono" w:eastAsia="Roboto Mono" w:hAnsi="Roboto Mono"/>
          <w:color w:val="188038"/>
          <w:sz w:val="24"/>
          <w:szCs w:val="24"/>
          <w:rtl w:val="0"/>
        </w:rPr>
        <w:t xml:space="preserve">mlp_wide</w:t>
      </w:r>
      <w:r>
        <w:rPr>
          <w:sz w:val="24"/>
          <w:szCs w:val="24"/>
          <w:rtl w:val="0"/>
        </w:rPr>
        <w:t xml:space="preserve"> </w:t>
      </w:r>
      <w:r>
        <w:rPr>
          <w:b w:val="1"/>
          <w:bCs w:val="1"/>
          <w:sz w:val="24"/>
          <w:szCs w:val="24"/>
          <w:rtl w:val="0"/>
        </w:rPr>
        <w:t xml:space="preserve">n'entrent pas</w:t>
      </w:r>
      <w:r>
        <w:rPr>
          <w:sz w:val="24"/>
          <w:szCs w:val="24"/>
          <w:rtl w:val="0"/>
        </w:rPr>
        <w:t xml:space="preserve"> dans le budget de paramètres et ne devraient que rarement, voire jamais, se qualifier. C'est le prix payé pour privilégier un régime récent et représentatif.</w:t>
      </w:r>
    </w:p>
    <w:p>
      <w:pPr>
        <w:pStyle w:val="Heading2"/>
        <w:rPr/>
      </w:pPr>
      <w:r>
        <w:rPr>
          <w:sz w:val="24"/>
          <w:szCs w:val="24"/>
          <w:rtl w:val="0"/>
        </w:rPr>
        <w:t xml:space="preserve">4. Les entrées : 113 colonnes</w:t>
      </w:r>
    </w:p>
    <w:p>
      <w:pPr>
        <w:spacing w:after="160" w:before="0" w:lineRule="auto"/>
        <w:rPr>
          <w:sz w:val="24"/>
          <w:szCs w:val="24"/>
        </w:rPr>
      </w:pPr>
      <w:r>
        <w:rPr>
          <w:sz w:val="24"/>
          <w:szCs w:val="24"/>
          <w:rtl w:val="0"/>
        </w:rPr>
        <w:t xml:space="preserve">Rendements normalisés en pips sur 1/3/6/12 barres, géométrie de la barre, z-score de volume, ATR, ADX, proximité et surprise macroéconomique, encodage cyclique de l'heure du jour, du jour de la semaine et du mois, le rendement d'il y a une semaine, RSI à 12 périodes, distance et pente de l'EMA à 11 périodes, les rendements récents de deux instruments pairs au maximum, et un résumé de 13 colonnes pour chacun des resamples 15m / 1h / 4h / 1d.</w:t>
      </w:r>
    </w:p>
    <w:p>
      <w:pPr>
        <w:spacing w:after="160" w:before="0" w:lineRule="auto"/>
        <w:rPr>
          <w:sz w:val="24"/>
          <w:szCs w:val="24"/>
        </w:rPr>
      </w:pPr>
      <w:r>
        <w:rPr>
          <w:b w:val="1"/>
          <w:bCs w:val="1"/>
          <w:sz w:val="24"/>
          <w:szCs w:val="24"/>
          <w:rtl w:val="0"/>
        </w:rPr>
        <w:t xml:space="preserve">La règle absolue : tout lookback se termine à la barre </w:t>
      </w:r>
      <w:r>
        <w:rPr>
          <w:b w:val="1"/>
          <w:bCs w:val="1"/>
          <w:i w:val="1"/>
          <w:iCs w:val="1"/>
          <w:sz w:val="24"/>
          <w:szCs w:val="24"/>
          <w:rtl w:val="0"/>
        </w:rPr>
        <w:t xml:space="preserve">i</w:t>
      </w:r>
      <w:r>
        <w:rPr>
          <w:b w:val="1"/>
          <w:bCs w:val="1"/>
          <w:sz w:val="24"/>
          <w:szCs w:val="24"/>
          <w:rtl w:val="0"/>
        </w:rPr>
        <w:t xml:space="preserve">.</w:t>
      </w:r>
      <w:r>
        <w:rPr>
          <w:sz w:val="24"/>
          <w:szCs w:val="24"/>
          <w:rtl w:val="0"/>
        </w:rPr>
        <w:t xml:space="preserve"> Lire </w:t>
      </w:r>
      <w:r>
        <w:rPr>
          <w:i w:val="1"/>
          <w:iCs w:val="1"/>
          <w:sz w:val="24"/>
          <w:szCs w:val="24"/>
          <w:rtl w:val="0"/>
        </w:rPr>
        <w:t xml:space="preserve">i+1</w:t>
      </w:r>
      <w:r>
        <w:rPr>
          <w:sz w:val="24"/>
          <w:szCs w:val="24"/>
          <w:rtl w:val="0"/>
        </w:rPr>
        <w:t xml:space="preserve"> est du lookahead, et c'est la façon la plus courante dont un backtest ment. Les motifs et les modèles ne lisent que </w:t>
      </w:r>
      <w:r>
        <w:rPr>
          <w:rFonts w:ascii="Roboto Mono" w:cs="Roboto Mono" w:eastAsia="Roboto Mono" w:hAnsi="Roboto Mono"/>
          <w:color w:val="188038"/>
          <w:sz w:val="24"/>
          <w:szCs w:val="24"/>
          <w:rtl w:val="0"/>
        </w:rPr>
        <w:t xml:space="preserve">series.closed()</w:t>
      </w:r>
      <w:r>
        <w:rPr>
          <w:sz w:val="24"/>
          <w:szCs w:val="24"/>
          <w:rtl w:val="0"/>
        </w:rPr>
        <w:t xml:space="preserve">.</w:t>
      </w:r>
    </w:p>
    <w:p>
      <w:pPr>
        <w:spacing w:after="160" w:before="0" w:lineRule="auto"/>
        <w:rPr>
          <w:sz w:val="24"/>
          <w:szCs w:val="24"/>
        </w:rPr>
      </w:pPr>
      <w:r>
        <w:rPr>
          <w:sz w:val="24"/>
          <w:szCs w:val="24"/>
          <w:rtl w:val="0"/>
        </w:rPr>
        <w:t xml:space="preserve">À noter sur la section </w:t>
      </w:r>
      <w:r>
        <w:rPr>
          <w:b w:val="1"/>
          <w:bCs w:val="1"/>
          <w:sz w:val="24"/>
          <w:szCs w:val="24"/>
          <w:rtl w:val="0"/>
        </w:rPr>
        <w:t xml:space="preserve">Règles</w:t>
      </w:r>
      <w:r>
        <w:rPr>
          <w:sz w:val="24"/>
          <w:szCs w:val="24"/>
          <w:rtl w:val="0"/>
        </w:rPr>
        <w:t xml:space="preserve"> de ce document : les rendements sont normalisés en pips précisément parce que les volumes et les prix bruts sont difficiles à normaliser. Le volume entre sous forme de z-score, jamais en valeur absolue.</w:t>
      </w:r>
    </w:p>
    <w:p>
      <w:pPr>
        <w:pStyle w:val="Heading2"/>
        <w:rPr/>
      </w:pPr>
      <w:r>
        <w:rPr>
          <w:sz w:val="24"/>
          <w:szCs w:val="24"/>
          <w:rtl w:val="0"/>
        </w:rPr>
        <w:t xml:space="preserve">5. L'étiquetage : la triple barrière</w:t>
      </w:r>
    </w:p>
    <w:p>
      <w:pPr>
        <w:spacing w:after="160" w:before="0" w:lineRule="auto"/>
        <w:rPr>
          <w:sz w:val="24"/>
          <w:szCs w:val="24"/>
        </w:rPr>
      </w:pPr>
      <w:r>
        <w:rPr>
          <w:sz w:val="24"/>
          <w:szCs w:val="24"/>
          <w:rtl w:val="0"/>
        </w:rPr>
        <w:t xml:space="preserve">L'étiquette n'est pas « le prix a-t-il monté ». C'est : </w:t>
      </w:r>
      <w:r>
        <w:rPr>
          <w:b w:val="1"/>
          <w:bCs w:val="1"/>
          <w:sz w:val="24"/>
          <w:szCs w:val="24"/>
          <w:rtl w:val="0"/>
        </w:rPr>
        <w:t xml:space="preserve">laquelle des trois barrières est touchée la première</w:t>
      </w:r>
      <w:r>
        <w:rPr>
          <w:sz w:val="24"/>
          <w:szCs w:val="24"/>
          <w:rtl w:val="0"/>
        </w:rPr>
        <w:t xml:space="preserve"> — entrée + zone morte, entrée − zone morte, ou l'échéance </w:t>
      </w:r>
      <w:r>
        <w:rPr>
          <w:rFonts w:ascii="Roboto Mono" w:cs="Roboto Mono" w:eastAsia="Roboto Mono" w:hAnsi="Roboto Mono"/>
          <w:color w:val="188038"/>
          <w:sz w:val="24"/>
          <w:szCs w:val="24"/>
          <w:rtl w:val="0"/>
        </w:rPr>
        <w:t xml:space="preserve">horizon_bars</w:t>
      </w:r>
      <w:r>
        <w:rPr>
          <w:sz w:val="24"/>
          <w:szCs w:val="24"/>
          <w:rtl w:val="0"/>
        </w:rPr>
        <w:t xml:space="preserve"> (6 par défaut). La vérification se fait contre le haut </w:t>
      </w:r>
      <w:r>
        <w:rPr>
          <w:i w:val="1"/>
          <w:iCs w:val="1"/>
          <w:sz w:val="24"/>
          <w:szCs w:val="24"/>
          <w:rtl w:val="0"/>
        </w:rPr>
        <w:t xml:space="preserve">et</w:t>
      </w:r>
      <w:r>
        <w:rPr>
          <w:sz w:val="24"/>
          <w:szCs w:val="24"/>
          <w:rtl w:val="0"/>
        </w:rPr>
        <w:t xml:space="preserve"> le bas de chaque barre, avec repli sur le signe de la clôture à l'échéance.</w:t>
      </w:r>
    </w:p>
    <w:p>
      <w:pPr>
        <w:spacing w:after="160" w:before="0" w:lineRule="auto"/>
        <w:rPr>
          <w:sz w:val="24"/>
          <w:szCs w:val="24"/>
        </w:rPr>
      </w:pPr>
      <w:r>
        <w:rPr>
          <w:sz w:val="24"/>
          <w:szCs w:val="24"/>
          <w:rtl w:val="0"/>
        </w:rPr>
        <w:t xml:space="preserve">La zone morte vaut </w:t>
      </w:r>
      <w:r>
        <w:rPr>
          <w:rFonts w:ascii="Roboto Mono" w:cs="Roboto Mono" w:eastAsia="Roboto Mono" w:hAnsi="Roboto Mono"/>
          <w:color w:val="188038"/>
          <w:sz w:val="24"/>
          <w:szCs w:val="24"/>
          <w:rtl w:val="0"/>
        </w:rPr>
        <w:t xml:space="preserve">max(plancher de coût, min_move_pips × pip)</w:t>
      </w:r>
      <w:r>
        <w:rPr>
          <w:sz w:val="24"/>
          <w:szCs w:val="24"/>
          <w:rtl w:val="0"/>
        </w:rPr>
        <w:t xml:space="preserve">. </w:t>
      </w:r>
      <w:r>
        <w:rPr>
          <w:b w:val="1"/>
          <w:bCs w:val="1"/>
          <w:sz w:val="24"/>
          <w:szCs w:val="24"/>
          <w:rtl w:val="0"/>
        </w:rPr>
        <w:t xml:space="preserve">Les mouvements qui restent à l'intérieur ne sont pas étiquetés du tout</w:t>
      </w:r>
      <w:r>
        <w:rPr>
          <w:sz w:val="24"/>
          <w:szCs w:val="24"/>
          <w:rtl w:val="0"/>
        </w:rPr>
        <w:t xml:space="preserve"> : les inclure apprendrait au modèle à prédire du bruit. C'est l'étiquetage conscient du coût — un mouvement qui ne paie pas les frais n'est pas un signal, même s'il est dans la bonne direction.</w:t>
      </w:r>
    </w:p>
    <w:p>
      <w:pPr>
        <w:pStyle w:val="Heading2"/>
        <w:rPr/>
      </w:pPr>
      <w:r>
        <w:rPr>
          <w:sz w:val="24"/>
          <w:szCs w:val="24"/>
          <w:rtl w:val="0"/>
        </w:rPr>
        <w:t xml:space="preserve">6. La validation : walk-forward purgé et quatre portes</w:t>
      </w:r>
    </w:p>
    <w:p>
      <w:pPr>
        <w:spacing w:after="160" w:before="0" w:lineRule="auto"/>
        <w:rPr>
          <w:sz w:val="24"/>
          <w:szCs w:val="24"/>
        </w:rPr>
      </w:pPr>
      <w:r>
        <w:rPr>
          <w:sz w:val="24"/>
          <w:szCs w:val="24"/>
          <w:rtl w:val="0"/>
        </w:rPr>
        <w:t xml:space="preserve">Jamais de découpe aléatoire. Uniquement du walk-forward, avec un </w:t>
      </w:r>
      <w:r>
        <w:rPr>
          <w:b w:val="1"/>
          <w:bCs w:val="1"/>
          <w:sz w:val="24"/>
          <w:szCs w:val="24"/>
          <w:rtl w:val="0"/>
        </w:rPr>
        <w:t xml:space="preserve">embargo de </w:t>
      </w:r>
      <w:r>
        <w:rPr>
          <w:rFonts w:ascii="Roboto Mono" w:cs="Roboto Mono" w:eastAsia="Roboto Mono" w:hAnsi="Roboto Mono"/>
          <w:color w:val="188038"/>
          <w:b w:val="1"/>
          <w:bCs w:val="1"/>
          <w:sz w:val="24"/>
          <w:szCs w:val="24"/>
          <w:rtl w:val="0"/>
        </w:rPr>
        <w:t xml:space="preserve">horizon</w:t>
      </w:r>
      <w:r>
        <w:rPr>
          <w:b w:val="1"/>
          <w:bCs w:val="1"/>
          <w:sz w:val="24"/>
          <w:szCs w:val="24"/>
          <w:rtl w:val="0"/>
        </w:rPr>
        <w:t xml:space="preserve"> échantillons à chaque frontière</w:t>
      </w:r>
      <w:r>
        <w:rPr>
          <w:sz w:val="24"/>
          <w:szCs w:val="24"/>
          <w:rtl w:val="0"/>
        </w:rPr>
        <w:t xml:space="preserve">, pour qu'une étiquette calculée à partir de prix de la période de test ne se retrouve jamais dans le pli d'entraînement.</w:t>
      </w:r>
    </w:p>
    <w:p>
      <w:pPr>
        <w:spacing w:after="160" w:before="0" w:lineRule="auto"/>
        <w:rPr>
          <w:sz w:val="24"/>
          <w:szCs w:val="24"/>
        </w:rPr>
      </w:pPr>
      <w:r>
        <w:rPr>
          <w:sz w:val="24"/>
          <w:szCs w:val="24"/>
          <w:rtl w:val="0"/>
        </w:rPr>
        <w:t xml:space="preserve">Deux modes : </w:t>
      </w:r>
      <w:r>
        <w:rPr>
          <w:rFonts w:ascii="Roboto Mono" w:cs="Roboto Mono" w:eastAsia="Roboto Mono" w:hAnsi="Roboto Mono"/>
          <w:color w:val="188038"/>
          <w:sz w:val="24"/>
          <w:szCs w:val="24"/>
          <w:rtl w:val="0"/>
        </w:rPr>
        <w:t xml:space="preserve">expanding</w:t>
      </w:r>
      <w:r>
        <w:rPr>
          <w:sz w:val="24"/>
          <w:szCs w:val="24"/>
          <w:rtl w:val="0"/>
        </w:rPr>
        <w:t xml:space="preserve"> entraîne chaque pli depuis le début de l'historique ; </w:t>
      </w:r>
      <w:r>
        <w:rPr>
          <w:rFonts w:ascii="Roboto Mono" w:cs="Roboto Mono" w:eastAsia="Roboto Mono" w:hAnsi="Roboto Mono"/>
          <w:color w:val="188038"/>
          <w:sz w:val="24"/>
          <w:szCs w:val="24"/>
          <w:rtl w:val="0"/>
        </w:rPr>
        <w:t xml:space="preserve">rolling</w:t>
      </w:r>
      <w:r>
        <w:rPr>
          <w:sz w:val="24"/>
          <w:szCs w:val="24"/>
          <w:rtl w:val="0"/>
        </w:rPr>
        <w:t xml:space="preserve"> ne garde que les </w:t>
      </w:r>
      <w:r>
        <w:rPr>
          <w:rFonts w:ascii="Roboto Mono" w:cs="Roboto Mono" w:eastAsia="Roboto Mono" w:hAnsi="Roboto Mono"/>
          <w:color w:val="188038"/>
          <w:sz w:val="24"/>
          <w:szCs w:val="24"/>
          <w:rtl w:val="0"/>
        </w:rPr>
        <w:t xml:space="preserve">train_window_samples</w:t>
      </w:r>
      <w:r>
        <w:rPr>
          <w:sz w:val="24"/>
          <w:szCs w:val="24"/>
          <w:rtl w:val="0"/>
        </w:rPr>
        <w:t xml:space="preserve"> derniers et oublie le reste — c'est la réponse directe au changement de distribution (d2l §4.7), et ce qu'il faut essayer quand l'edge semble se dégrader.</w:t>
      </w:r>
    </w:p>
    <w:p>
      <w:pPr>
        <w:spacing w:after="160" w:before="0" w:lineRule="auto"/>
        <w:rPr>
          <w:sz w:val="24"/>
          <w:szCs w:val="24"/>
        </w:rPr>
      </w:pPr>
      <w:r>
        <w:rPr>
          <w:sz w:val="24"/>
          <w:szCs w:val="24"/>
          <w:rtl w:val="0"/>
        </w:rPr>
        <w:t xml:space="preserve">Puis quatre portes, dans </w:t>
      </w:r>
      <w:r>
        <w:rPr>
          <w:rFonts w:ascii="Roboto Mono" w:cs="Roboto Mono" w:eastAsia="Roboto Mono" w:hAnsi="Roboto Mono"/>
          <w:color w:val="188038"/>
          <w:sz w:val="24"/>
          <w:szCs w:val="24"/>
          <w:rtl w:val="0"/>
        </w:rPr>
        <w:t xml:space="preserve">Evaluation.useful</w:t>
      </w:r>
      <w:r>
        <w:rPr>
          <w:sz w:val="24"/>
          <w:szCs w:val="24"/>
          <w:rtl w:val="0"/>
        </w:rPr>
        <w:t xml:space="preserve"> :</w:t>
      </w:r>
    </w:p>
    <w:p>
      <w:pPr>
        <w:numPr>
          <w:ilvl w:val="0"/>
          <w:numId w:val="8"/>
        </w:numPr>
        <w:ind w:left="720" w:hanging="360"/>
        <w:rPr>
          <w:sz w:val="24"/>
          <w:szCs w:val="24"/>
        </w:rPr>
      </w:pPr>
      <w:r>
        <w:rPr>
          <w:sz w:val="24"/>
          <w:szCs w:val="24"/>
          <w:rtl w:val="0"/>
        </w:rPr>
        <w:t xml:space="preserve">au moins </w:t>
      </w:r>
      <w:r>
        <w:rPr>
          <w:rFonts w:ascii="Roboto Mono" w:cs="Roboto Mono" w:eastAsia="Roboto Mono" w:hAnsi="Roboto Mono"/>
          <w:color w:val="188038"/>
          <w:sz w:val="24"/>
          <w:szCs w:val="24"/>
          <w:rtl w:val="0"/>
        </w:rPr>
        <w:t xml:space="preserve">min_eval_samples</w:t>
      </w:r>
      <w:r>
        <w:rPr>
          <w:sz w:val="24"/>
          <w:szCs w:val="24"/>
          <w:rtl w:val="0"/>
        </w:rPr>
        <w:t xml:space="preserve"> échantillons walk-forward ;</w:t>
      </w:r>
    </w:p>
    <w:p>
      <w:pPr>
        <w:numPr>
          <w:ilvl w:val="0"/>
          <w:numId w:val="8"/>
        </w:numPr>
        <w:ind w:left="720" w:hanging="360"/>
        <w:rPr>
          <w:sz w:val="24"/>
          <w:szCs w:val="24"/>
        </w:rPr>
      </w:pPr>
      <w:r>
        <w:rPr>
          <w:sz w:val="24"/>
          <w:szCs w:val="24"/>
          <w:rtl w:val="0"/>
        </w:rPr>
        <w:t xml:space="preserve">un edge supérieur à </w:t>
      </w:r>
      <w:r>
        <w:rPr>
          <w:rFonts w:ascii="Roboto Mono" w:cs="Roboto Mono" w:eastAsia="Roboto Mono" w:hAnsi="Roboto Mono"/>
          <w:color w:val="188038"/>
          <w:sz w:val="24"/>
          <w:szCs w:val="24"/>
          <w:rtl w:val="0"/>
        </w:rPr>
        <w:t xml:space="preserve">min_edge</w:t>
      </w:r>
      <w:r>
        <w:rPr>
          <w:sz w:val="24"/>
          <w:szCs w:val="24"/>
          <w:rtl w:val="0"/>
        </w:rPr>
        <w:t xml:space="preserve"> au-dessus de la référence « classe majoritaire » ;</w:t>
      </w:r>
    </w:p>
    <w:p>
      <w:pPr>
        <w:numPr>
          <w:ilvl w:val="0"/>
          <w:numId w:val="8"/>
        </w:numPr>
        <w:ind w:left="720" w:hanging="360"/>
        <w:rPr>
          <w:sz w:val="24"/>
          <w:szCs w:val="24"/>
        </w:rPr>
      </w:pPr>
      <w:r>
        <w:rPr>
          <w:sz w:val="24"/>
          <w:szCs w:val="24"/>
          <w:rtl w:val="0"/>
        </w:rPr>
        <w:t xml:space="preserve">une AUC supérieure à </w:t>
      </w:r>
      <w:r>
        <w:rPr>
          <w:rFonts w:ascii="Roboto Mono" w:cs="Roboto Mono" w:eastAsia="Roboto Mono" w:hAnsi="Roboto Mono"/>
          <w:color w:val="188038"/>
          <w:sz w:val="24"/>
          <w:szCs w:val="24"/>
          <w:rtl w:val="0"/>
        </w:rPr>
        <w:t xml:space="preserve">min_auc</w:t>
      </w:r>
      <w:r>
        <w:rPr>
          <w:sz w:val="24"/>
          <w:szCs w:val="24"/>
          <w:rtl w:val="0"/>
        </w:rPr>
        <w:t xml:space="preserve"> ;</w:t>
      </w:r>
    </w:p>
    <w:p>
      <w:pPr>
        <w:numPr>
          <w:ilvl w:val="0"/>
          <w:numId w:val="8"/>
        </w:numPr>
        <w:ind w:left="720" w:hanging="360"/>
        <w:rPr>
          <w:sz w:val="24"/>
          <w:szCs w:val="24"/>
        </w:rPr>
      </w:pPr>
      <w:r>
        <w:rPr>
          <w:b w:val="1"/>
          <w:bCs w:val="1"/>
          <w:sz w:val="24"/>
          <w:szCs w:val="24"/>
          <w:rtl w:val="0"/>
        </w:rPr>
        <w:t xml:space="preserve">l'edge est statistiquement significatif, et stable d'un pli à l'autre.</w:t>
      </w:r>
    </w:p>
    <w:p>
      <w:pPr>
        <w:spacing w:after="160" w:before="0" w:lineRule="auto"/>
        <w:rPr>
          <w:sz w:val="24"/>
          <w:szCs w:val="24"/>
        </w:rPr>
      </w:pPr>
      <w:r>
        <w:rPr>
          <w:sz w:val="24"/>
          <w:szCs w:val="24"/>
          <w:rtl w:val="0"/>
        </w:rPr>
        <w:t xml:space="preserve">La quatrième est celle qui décide presque toujours, et elle mérite son histoire. Les trois premières étaient des seuils absolus, sans aucune référence à la quantité de données qui les avait produits. Sur 400 échantillons, l'erreur type d'une précision vaut </w:t>
      </w:r>
      <w:r>
        <w:rPr>
          <w:rFonts w:ascii="Roboto Mono" w:cs="Roboto Mono" w:eastAsia="Roboto Mono" w:hAnsi="Roboto Mono"/>
          <w:color w:val="188038"/>
          <w:sz w:val="24"/>
          <w:szCs w:val="24"/>
          <w:rtl w:val="0"/>
        </w:rPr>
        <w:t xml:space="preserve">sqrt(0.25/400)</w:t>
      </w:r>
      <w:r>
        <w:rPr>
          <w:sz w:val="24"/>
          <w:szCs w:val="24"/>
          <w:rtl w:val="0"/>
        </w:rPr>
        <w:t xml:space="preserve"> = 2,5 points : l'ancienne barre de 4 points représentait donc 1,6 erreur type, soit à peu près </w:t>
      </w:r>
      <w:r>
        <w:rPr>
          <w:b w:val="1"/>
          <w:bCs w:val="1"/>
          <w:sz w:val="24"/>
          <w:szCs w:val="24"/>
          <w:rtl w:val="0"/>
        </w:rPr>
        <w:t xml:space="preserve">une chance sur dix d'être un pur hasard</w:t>
      </w:r>
      <w:r>
        <w:rPr>
          <w:sz w:val="24"/>
          <w:szCs w:val="24"/>
          <w:rtl w:val="0"/>
        </w:rPr>
        <w:t xml:space="preserve">. Et comme cinq architectures sont évaluées sur des plis identiques et que la meilleure est retenue, le hasard devient encore plus probable. C'est cette porte-là qui a laissé passer les modèles qui ont ensuite tradé à 8 % et 12 % de taux de réussite.</w:t>
      </w:r>
    </w:p>
    <w:p>
      <w:pPr>
        <w:spacing w:after="160" w:before="0" w:lineRule="auto"/>
        <w:rPr>
          <w:sz w:val="24"/>
          <w:szCs w:val="24"/>
        </w:rPr>
      </w:pPr>
      <w:r>
        <w:rPr>
          <w:rFonts w:ascii="Roboto Mono" w:cs="Roboto Mono" w:eastAsia="Roboto Mono" w:hAnsi="Roboto Mono"/>
          <w:color w:val="188038"/>
          <w:sz w:val="24"/>
          <w:szCs w:val="24"/>
          <w:rtl w:val="0"/>
        </w:rPr>
        <w:t xml:space="preserve">model.significance_alpha: 0</w:t>
      </w:r>
      <w:r>
        <w:rPr>
          <w:sz w:val="24"/>
          <w:szCs w:val="24"/>
          <w:rtl w:val="0"/>
        </w:rPr>
        <w:t xml:space="preserve"> restaure l'ancien comportement. Avec la valeur par défaut, il faut s'attendre à un refus la plupart du temps. </w:t>
      </w:r>
      <w:r>
        <w:rPr>
          <w:b w:val="1"/>
          <w:bCs w:val="1"/>
          <w:sz w:val="24"/>
          <w:szCs w:val="24"/>
          <w:rtl w:val="0"/>
        </w:rPr>
        <w:t xml:space="preserve">C'est l'intention.</w:t>
      </w:r>
    </w:p>
    <w:p>
      <w:pPr>
        <w:pStyle w:val="Heading2"/>
        <w:rPr/>
      </w:pPr>
      <w:r>
        <w:rPr>
          <w:sz w:val="24"/>
          <w:szCs w:val="24"/>
          <w:rtl w:val="0"/>
        </w:rPr>
        <w:t xml:space="preserve">7. La discipline statistique (</w:t>
      </w:r>
      <w:r>
        <w:rPr>
          <w:rFonts w:ascii="Roboto Mono" w:cs="Roboto Mono" w:eastAsia="Roboto Mono" w:hAnsi="Roboto Mono"/>
          <w:color w:val="188038"/>
          <w:sz w:val="24"/>
          <w:szCs w:val="24"/>
          <w:rtl w:val="0"/>
        </w:rPr>
        <w:t xml:space="preserve">learn/stats.py</w:t>
      </w:r>
      <w:r>
        <w:rPr>
          <w:sz w:val="24"/>
          <w:szCs w:val="24"/>
          <w:rtl w:val="0"/>
        </w:rPr>
        <w:t xml:space="preserve">)</w:t>
      </w:r>
    </w:p>
    <w:p>
      <w:pPr>
        <w:spacing w:after="160" w:before="0" w:lineRule="auto"/>
        <w:rPr>
          <w:sz w:val="24"/>
          <w:szCs w:val="24"/>
        </w:rPr>
      </w:pPr>
      <w:r>
        <w:rPr>
          <w:sz w:val="24"/>
          <w:szCs w:val="24"/>
          <w:rtl w:val="0"/>
        </w:rPr>
        <w:t xml:space="preserve">Trois corrections, toutes de la statistique ordinaire, sans scipy :</w:t>
      </w:r>
    </w:p>
    <w:p>
      <w:pPr>
        <w:numPr>
          <w:ilvl w:val="0"/>
          <w:numId w:val="1"/>
        </w:numPr>
        <w:ind w:left="720" w:hanging="360"/>
        <w:rPr>
          <w:sz w:val="24"/>
          <w:szCs w:val="24"/>
        </w:rPr>
      </w:pPr>
      <w:r>
        <w:rPr>
          <w:b w:val="1"/>
          <w:bCs w:val="1"/>
          <w:sz w:val="24"/>
          <w:szCs w:val="24"/>
          <w:rtl w:val="0"/>
        </w:rPr>
        <w:t xml:space="preserve">Taille d'échantillon.</w:t>
      </w:r>
      <w:r>
        <w:rPr>
          <w:sz w:val="24"/>
          <w:szCs w:val="24"/>
          <w:rtl w:val="0"/>
        </w:rPr>
        <w:t xml:space="preserve"> L'edge est exprimé en erreurs types, pas en points de pourcentage.</w:t>
      </w:r>
    </w:p>
    <w:p>
      <w:pPr>
        <w:numPr>
          <w:ilvl w:val="0"/>
          <w:numId w:val="1"/>
        </w:numPr>
        <w:ind w:left="720" w:hanging="360"/>
        <w:rPr>
          <w:sz w:val="24"/>
          <w:szCs w:val="24"/>
        </w:rPr>
      </w:pPr>
      <w:r>
        <w:rPr>
          <w:b w:val="1"/>
          <w:bCs w:val="1"/>
          <w:sz w:val="24"/>
          <w:szCs w:val="24"/>
          <w:rtl w:val="0"/>
        </w:rPr>
        <w:t xml:space="preserve">Étiquettes chevauchantes.</w:t>
      </w:r>
      <w:r>
        <w:rPr>
          <w:sz w:val="24"/>
          <w:szCs w:val="24"/>
          <w:rtl w:val="0"/>
        </w:rPr>
        <w:t xml:space="preserve"> Une étiquette regarde </w:t>
      </w:r>
      <w:r>
        <w:rPr>
          <w:rFonts w:ascii="Roboto Mono" w:cs="Roboto Mono" w:eastAsia="Roboto Mono" w:hAnsi="Roboto Mono"/>
          <w:color w:val="188038"/>
          <w:sz w:val="24"/>
          <w:szCs w:val="24"/>
          <w:rtl w:val="0"/>
        </w:rPr>
        <w:t xml:space="preserve">horizon</w:t>
      </w:r>
      <w:r>
        <w:rPr>
          <w:sz w:val="24"/>
          <w:szCs w:val="24"/>
          <w:rtl w:val="0"/>
        </w:rPr>
        <w:t xml:space="preserve"> barres devant elle, donc des échantillons consécutifs partagent l'essentiel de leur fenêtre de résultat. Le décompte est divisé par l'horizon — un substitut grossier et volontairement conservateur à l'</w:t>
      </w:r>
      <w:r>
        <w:rPr>
          <w:i w:val="1"/>
          <w:iCs w:val="1"/>
          <w:sz w:val="24"/>
          <w:szCs w:val="24"/>
          <w:rtl w:val="0"/>
        </w:rPr>
        <w:t xml:space="preserve">average uniqueness</w:t>
      </w:r>
      <w:r>
        <w:rPr>
          <w:sz w:val="24"/>
          <w:szCs w:val="24"/>
          <w:rtl w:val="0"/>
        </w:rPr>
        <w:t xml:space="preserve"> de Lopez de Prado.</w:t>
      </w:r>
    </w:p>
    <w:p>
      <w:pPr>
        <w:numPr>
          <w:ilvl w:val="0"/>
          <w:numId w:val="1"/>
        </w:numPr>
        <w:ind w:left="720" w:hanging="360"/>
        <w:rPr>
          <w:sz w:val="24"/>
          <w:szCs w:val="24"/>
        </w:rPr>
      </w:pPr>
      <w:r>
        <w:rPr>
          <w:b w:val="1"/>
          <w:bCs w:val="1"/>
          <w:sz w:val="24"/>
          <w:szCs w:val="24"/>
          <w:rtl w:val="0"/>
        </w:rPr>
        <w:t xml:space="preserve">Comparaisons multiples.</w:t>
      </w:r>
      <w:r>
        <w:rPr>
          <w:sz w:val="24"/>
          <w:szCs w:val="24"/>
          <w:rtl w:val="0"/>
        </w:rPr>
        <w:t xml:space="preserve"> Retenir la meilleure de N architectures, c'est N tests. Bonferroni répartit alpha entre elles, ce qui fait passer la barre de 1,96 σ à 2,58 σ avec cinq architectures.</w:t>
      </w:r>
    </w:p>
    <w:p>
      <w:pPr>
        <w:spacing w:after="160" w:before="0" w:lineRule="auto"/>
        <w:rPr>
          <w:sz w:val="24"/>
          <w:szCs w:val="24"/>
        </w:rPr>
      </w:pPr>
      <w:r>
        <w:rPr>
          <w:sz w:val="24"/>
          <w:szCs w:val="24"/>
          <w:rtl w:val="0"/>
        </w:rPr>
        <w:t xml:space="preserve">Plus un </w:t>
      </w:r>
      <w:r>
        <w:rPr>
          <w:b w:val="1"/>
          <w:bCs w:val="1"/>
          <w:sz w:val="24"/>
          <w:szCs w:val="24"/>
          <w:rtl w:val="0"/>
        </w:rPr>
        <w:t xml:space="preserve">contrôle de stabilité</w:t>
      </w:r>
      <w:r>
        <w:rPr>
          <w:sz w:val="24"/>
          <w:szCs w:val="24"/>
          <w:rtl w:val="0"/>
        </w:rPr>
        <w:t xml:space="preserve"> : l'edge doit apparaître dans au moins 60 % des plis. Un modèle à 58 % sur deux plis et 45 % sur six a la même précision agrégée qu'un modèle à 51 % partout, et c'est un bien plus mauvais pari — son edge vit dans une période qui est terminée. </w:t>
      </w:r>
      <w:r>
        <w:rPr>
          <w:rFonts w:ascii="Roboto Mono" w:cs="Roboto Mono" w:eastAsia="Roboto Mono" w:hAnsi="Roboto Mono"/>
          <w:color w:val="188038"/>
          <w:sz w:val="24"/>
          <w:szCs w:val="24"/>
          <w:rtl w:val="0"/>
        </w:rPr>
        <w:t xml:space="preserve">Evaluation</w:t>
      </w:r>
      <w:r>
        <w:rPr>
          <w:sz w:val="24"/>
          <w:szCs w:val="24"/>
          <w:rtl w:val="0"/>
        </w:rPr>
        <w:t xml:space="preserve"> conserve la précision et la référence de chaque pli, pour pouvoir distinguer les deux cas ; l'onglet </w:t>
      </w:r>
      <w:r>
        <w:rPr>
          <w:i w:val="1"/>
          <w:iCs w:val="1"/>
          <w:sz w:val="24"/>
          <w:szCs w:val="24"/>
          <w:rtl w:val="0"/>
        </w:rPr>
        <w:t xml:space="preserve">Why</w:t>
      </w:r>
      <w:r>
        <w:rPr>
          <w:sz w:val="24"/>
          <w:szCs w:val="24"/>
          <w:rtl w:val="0"/>
        </w:rPr>
        <w:t xml:space="preserve"> affiche le sigma et le nombre de plis par architecture.</w:t>
      </w:r>
    </w:p>
    <w:p>
      <w:pPr>
        <w:pStyle w:val="Heading2"/>
        <w:rPr/>
      </w:pPr>
      <w:r>
        <w:rPr>
          <w:sz w:val="24"/>
          <w:szCs w:val="24"/>
          <w:rtl w:val="0"/>
        </w:rPr>
        <w:t xml:space="preserve">8. Le planificateur — là où l'argent se trouvait réellement</w:t>
      </w:r>
    </w:p>
    <w:p>
      <w:pPr>
        <w:spacing w:after="160" w:before="0" w:lineRule="auto"/>
        <w:rPr>
          <w:sz w:val="24"/>
          <w:szCs w:val="24"/>
        </w:rPr>
      </w:pPr>
      <w:r>
        <w:rPr>
          <w:sz w:val="24"/>
          <w:szCs w:val="24"/>
          <w:rtl w:val="0"/>
        </w:rPr>
        <w:t xml:space="preserve">C'est la contribution la plus intéressante du projet, et elle vient d'un diagnostic chiffré, pas d'une intuition.</w:t>
      </w:r>
    </w:p>
    <w:p>
      <w:pPr>
        <w:spacing w:after="160" w:before="0" w:lineRule="auto"/>
        <w:rPr>
          <w:sz w:val="24"/>
          <w:szCs w:val="24"/>
        </w:rPr>
      </w:pPr>
      <w:r>
        <w:rPr>
          <w:sz w:val="24"/>
          <w:szCs w:val="24"/>
          <w:rtl w:val="0"/>
        </w:rPr>
        <w:t xml:space="preserve">Les appels de direction enregistrés en 5m étaient corrects </w:t>
      </w:r>
      <w:r>
        <w:rPr>
          <w:b w:val="1"/>
          <w:bCs w:val="1"/>
          <w:sz w:val="24"/>
          <w:szCs w:val="24"/>
          <w:rtl w:val="0"/>
        </w:rPr>
        <w:t xml:space="preserve">55 à 70 % du temps</w:t>
      </w:r>
      <w:r>
        <w:rPr>
          <w:sz w:val="24"/>
          <w:szCs w:val="24"/>
          <w:rtl w:val="0"/>
        </w:rPr>
        <w:t xml:space="preserve"> à l'échéance. Pourtant, sur 127 positions 5m clôturées, </w:t>
      </w:r>
      <w:r>
        <w:rPr>
          <w:b w:val="1"/>
          <w:bCs w:val="1"/>
          <w:sz w:val="24"/>
          <w:szCs w:val="24"/>
          <w:rtl w:val="0"/>
        </w:rPr>
        <w:t xml:space="preserve">69 avaient été stoppées avant</w:t>
      </w:r>
      <w:r>
        <w:rPr>
          <w:sz w:val="24"/>
          <w:szCs w:val="24"/>
          <w:rtl w:val="0"/>
        </w:rPr>
        <w:t xml:space="preserve">. Répartition des sorties : 69 stops, 34 échéances, 20 objectifs, 4 sorties modèle. La direction allait bien. </w:t>
      </w:r>
      <w:r>
        <w:rPr>
          <w:b w:val="1"/>
          <w:bCs w:val="1"/>
          <w:sz w:val="24"/>
          <w:szCs w:val="24"/>
          <w:rtl w:val="0"/>
        </w:rPr>
        <w:t xml:space="preserve">Le stop était placé à l'intérieur du bruit</w:t>
      </w:r>
      <w:r>
        <w:rPr>
          <w:sz w:val="24"/>
          <w:szCs w:val="24"/>
          <w:rtl w:val="0"/>
        </w:rPr>
        <w:t xml:space="preserve"> que le chemin traverse avant d'avoir raison.</w:t>
      </w:r>
    </w:p>
    <w:p>
      <w:pPr>
        <w:spacing w:after="160" w:before="0" w:lineRule="auto"/>
        <w:rPr>
          <w:sz w:val="24"/>
          <w:szCs w:val="24"/>
        </w:rPr>
      </w:pPr>
      <w:r>
        <w:rPr>
          <w:sz w:val="24"/>
          <w:szCs w:val="24"/>
          <w:rtl w:val="0"/>
        </w:rPr>
        <w:t xml:space="preserve">La sortie du modèle est un seul nombre : la probabilité que le prix soit plus haut dans </w:t>
      </w:r>
      <w:r>
        <w:rPr>
          <w:rFonts w:ascii="Roboto Mono" w:cs="Roboto Mono" w:eastAsia="Roboto Mono" w:hAnsi="Roboto Mono"/>
          <w:color w:val="188038"/>
          <w:sz w:val="24"/>
          <w:szCs w:val="24"/>
          <w:rtl w:val="0"/>
        </w:rPr>
        <w:t xml:space="preserve">horizon_bars</w:t>
      </w:r>
      <w:r>
        <w:rPr>
          <w:sz w:val="24"/>
          <w:szCs w:val="24"/>
          <w:rtl w:val="0"/>
        </w:rPr>
        <w:t xml:space="preserve">. </w:t>
      </w:r>
      <w:r>
        <w:rPr>
          <w:b w:val="1"/>
          <w:bCs w:val="1"/>
          <w:sz w:val="24"/>
          <w:szCs w:val="24"/>
          <w:rtl w:val="0"/>
        </w:rPr>
        <w:t xml:space="preserve">Ce n'est pas un trade.</w:t>
      </w:r>
      <w:r>
        <w:rPr>
          <w:sz w:val="24"/>
          <w:szCs w:val="24"/>
          <w:rtl w:val="0"/>
        </w:rPr>
        <w:t xml:space="preserve"> Un trade est une direction </w:t>
      </w:r>
      <w:r>
        <w:rPr>
          <w:i w:val="1"/>
          <w:iCs w:val="1"/>
          <w:sz w:val="24"/>
          <w:szCs w:val="24"/>
          <w:rtl w:val="0"/>
        </w:rPr>
        <w:t xml:space="preserve">et</w:t>
      </w:r>
      <w:r>
        <w:rPr>
          <w:sz w:val="24"/>
          <w:szCs w:val="24"/>
          <w:rtl w:val="0"/>
        </w:rPr>
        <w:t xml:space="preserve"> un stop </w:t>
      </w:r>
      <w:r>
        <w:rPr>
          <w:i w:val="1"/>
          <w:iCs w:val="1"/>
          <w:sz w:val="24"/>
          <w:szCs w:val="24"/>
          <w:rtl w:val="0"/>
        </w:rPr>
        <w:t xml:space="preserve">et</w:t>
      </w:r>
      <w:r>
        <w:rPr>
          <w:sz w:val="24"/>
          <w:szCs w:val="24"/>
          <w:rtl w:val="0"/>
        </w:rPr>
        <w:t xml:space="preserve"> un objectif </w:t>
      </w:r>
      <w:r>
        <w:rPr>
          <w:i w:val="1"/>
          <w:iCs w:val="1"/>
          <w:sz w:val="24"/>
          <w:szCs w:val="24"/>
          <w:rtl w:val="0"/>
        </w:rPr>
        <w:t xml:space="preserve">et</w:t>
      </w:r>
      <w:r>
        <w:rPr>
          <w:sz w:val="24"/>
          <w:szCs w:val="24"/>
          <w:rtl w:val="0"/>
        </w:rPr>
        <w:t xml:space="preserve"> une durée de détention maximale. </w:t>
      </w:r>
      <w:r>
        <w:rPr>
          <w:rFonts w:ascii="Roboto Mono" w:cs="Roboto Mono" w:eastAsia="Roboto Mono" w:hAnsi="Roboto Mono"/>
          <w:color w:val="188038"/>
          <w:sz w:val="24"/>
          <w:szCs w:val="24"/>
          <w:rtl w:val="0"/>
        </w:rPr>
        <w:t xml:space="preserve">learn/planner.py</w:t>
      </w:r>
      <w:r>
        <w:rPr>
          <w:sz w:val="24"/>
          <w:szCs w:val="24"/>
          <w:rtl w:val="0"/>
        </w:rPr>
        <w:t xml:space="preserve"> s'intercale entre le modèle et le carnet, en trois étapes.</w:t>
      </w:r>
    </w:p>
    <w:p>
      <w:pPr>
        <w:spacing w:after="160" w:before="0" w:lineRule="auto"/>
        <w:rPr>
          <w:sz w:val="24"/>
          <w:szCs w:val="24"/>
        </w:rPr>
      </w:pPr>
      <w:r>
        <w:rPr>
          <w:b w:val="1"/>
          <w:bCs w:val="1"/>
          <w:sz w:val="24"/>
          <w:szCs w:val="24"/>
          <w:rtl w:val="0"/>
        </w:rPr>
        <w:t xml:space="preserve">Étape 1 — Calibration.</w:t>
      </w:r>
    </w:p>
    <w:p>
      <w:pPr>
        <w:spacing w:after="160" w:before="0" w:lineRule="auto"/>
        <w:rPr>
          <w:sz w:val="24"/>
          <w:szCs w:val="24"/>
        </w:rPr>
      </w:pPr>
      <w:r>
        <w:rPr>
          <w:sz w:val="24"/>
          <w:szCs w:val="24"/>
          <w:rtl w:val="0"/>
        </w:rPr>
        <w:t xml:space="preserve">La confiance annoncée est contractée vers ce que le même seau de confiance a réellement délivré, sur ce symbole et cette unité de temps uniquement. Seules comptent les prédictions résolues dont la confiance est à ±0,05 de la confiance courante : le bilan d'un appel à 60 % ne dit rien de la performance d'un appel à 80 %.</w:t>
      </w:r>
    </w:p>
    <w:p>
      <w:pPr>
        <w:spacing w:after="160" w:before="0" w:lineRule="auto"/>
        <w:rPr>
          <w:sz w:val="24"/>
          <w:szCs w:val="24"/>
        </w:rPr>
      </w:pPr>
      <w:r>
        <w:rPr>
          <w:sz w:val="24"/>
          <w:szCs w:val="24"/>
          <w:rtl w:val="0"/>
        </w:rPr>
        <w:t xml:space="preserve">Contraction bayésienne empirique avec un pseudo-effectif de 20 : </w:t>
      </w:r>
      <w:r>
        <w:rPr>
          <w:rFonts w:ascii="Roboto Mono" w:cs="Roboto Mono" w:eastAsia="Roboto Mono" w:hAnsi="Roboto Mono"/>
          <w:color w:val="188038"/>
          <w:sz w:val="24"/>
          <w:szCs w:val="24"/>
          <w:rtl w:val="0"/>
        </w:rPr>
        <w:t xml:space="preserve">p_cal = (succès + 20 × p_annoncée) / (n + 20)</w:t>
      </w:r>
      <w:r>
        <w:rPr>
          <w:sz w:val="24"/>
          <w:szCs w:val="24"/>
          <w:rtl w:val="0"/>
        </w:rPr>
        <w:t xml:space="preserve">. Sans historique, le nombre annoncé tient ; à 20 appels résolus, le bilan pèse autant que l'avis du modèle ; à 200, il domine. </w:t>
      </w:r>
      <w:r>
        <w:rPr>
          <w:b w:val="1"/>
          <w:bCs w:val="1"/>
          <w:sz w:val="24"/>
          <w:szCs w:val="24"/>
          <w:rtl w:val="0"/>
        </w:rPr>
        <w:t xml:space="preserve">Un seau qui a délivré 50 % ou moins donne WAIT</w:t>
      </w:r>
      <w:r>
        <w:rPr>
          <w:sz w:val="24"/>
          <w:szCs w:val="24"/>
          <w:rtl w:val="0"/>
        </w:rPr>
        <w:t xml:space="preserve">, quoi que dise la suite de la recherche.</w:t>
      </w:r>
    </w:p>
    <w:p>
      <w:pPr>
        <w:spacing w:after="160" w:before="0" w:lineRule="auto"/>
        <w:rPr>
          <w:sz w:val="24"/>
          <w:szCs w:val="24"/>
        </w:rPr>
      </w:pPr>
      <w:r>
        <w:rPr>
          <w:b w:val="1"/>
          <w:bCs w:val="1"/>
          <w:sz w:val="24"/>
          <w:szCs w:val="24"/>
          <w:rtl w:val="0"/>
        </w:rPr>
        <w:t xml:space="preserve">Étape 2 — Simulation.</w:t>
      </w:r>
    </w:p>
    <w:p>
      <w:pPr>
        <w:spacing w:after="160" w:before="0" w:lineRule="auto"/>
        <w:rPr>
          <w:sz w:val="24"/>
          <w:szCs w:val="24"/>
        </w:rPr>
      </w:pPr>
      <w:r>
        <w:rPr>
          <w:sz w:val="24"/>
          <w:szCs w:val="24"/>
          <w:rtl w:val="0"/>
        </w:rPr>
        <w:t xml:space="preserve">512 chemins sont tirés par </w:t>
      </w:r>
      <w:r>
        <w:rPr>
          <w:b w:val="1"/>
          <w:bCs w:val="1"/>
          <w:sz w:val="24"/>
          <w:szCs w:val="24"/>
          <w:rtl w:val="0"/>
        </w:rPr>
        <w:t xml:space="preserve">bootstrap par blocs</w:t>
      </w:r>
      <w:r>
        <w:rPr>
          <w:sz w:val="24"/>
          <w:szCs w:val="24"/>
          <w:rtl w:val="0"/>
        </w:rPr>
        <w:t xml:space="preserve"> sur les 400 dernières barres de cette unité de temps. Les blocs de 4 barres consécutives restent solidaires, pour que l'autocorrélation à courte portée survive au rééchantillonnage (un pic et la barre qui le suit). Chaque barre contribue son mouvement de clôture à clôture </w:t>
      </w:r>
      <w:r>
        <w:rPr>
          <w:i w:val="1"/>
          <w:iCs w:val="1"/>
          <w:sz w:val="24"/>
          <w:szCs w:val="24"/>
          <w:rtl w:val="0"/>
        </w:rPr>
        <w:t xml:space="preserve">plus</w:t>
      </w:r>
      <w:r>
        <w:rPr>
          <w:sz w:val="24"/>
          <w:szCs w:val="24"/>
          <w:rtl w:val="0"/>
        </w:rPr>
        <w:t xml:space="preserve"> son haut et son bas relatifs à la clôture précédente : les gaps et les mèches sont donc tous deux préservés.</w:t>
      </w:r>
    </w:p>
    <w:p>
      <w:pPr>
        <w:spacing w:after="160" w:before="0" w:lineRule="auto"/>
        <w:rPr>
          <w:sz w:val="24"/>
          <w:szCs w:val="24"/>
        </w:rPr>
      </w:pPr>
      <w:r>
        <w:rPr>
          <w:sz w:val="24"/>
          <w:szCs w:val="24"/>
          <w:rtl w:val="0"/>
        </w:rPr>
        <w:t xml:space="preserve">Ensuite l'inclinaison : des chemins </w:t>
      </w:r>
      <w:r>
        <w:rPr>
          <w:b w:val="1"/>
          <w:bCs w:val="1"/>
          <w:sz w:val="24"/>
          <w:szCs w:val="24"/>
          <w:rtl w:val="0"/>
        </w:rPr>
        <w:t xml:space="preserve">entiers</w:t>
      </w:r>
      <w:r>
        <w:rPr>
          <w:sz w:val="24"/>
          <w:szCs w:val="24"/>
          <w:rtl w:val="0"/>
        </w:rPr>
        <w:t xml:space="preserve"> sont retournés au hasard (mouvements négativés, haut et bas échangés) jusqu'à ce que la proportion finissant au-dessus de l'entrée à l'échéance égale la probabilité calibrée. Le retournement laisse intactes la volatilité et la forme de chaque chemin. </w:t>
      </w:r>
      <w:r>
        <w:rPr>
          <w:b w:val="1"/>
          <w:bCs w:val="1"/>
          <w:sz w:val="24"/>
          <w:szCs w:val="24"/>
          <w:rtl w:val="0"/>
        </w:rPr>
        <w:t xml:space="preserve">Rien n'est inventé : seul le signe est attribué par le modèle.</w:t>
      </w:r>
      <w:r>
        <w:rPr>
          <w:sz w:val="24"/>
          <w:szCs w:val="24"/>
          <w:rtl w:val="0"/>
        </w:rPr>
        <w:t xml:space="preserve"> Le modèle donne le signe, les données donnent la forme.</w:t>
      </w:r>
    </w:p>
    <w:p>
      <w:pPr>
        <w:spacing w:after="160" w:before="0" w:lineRule="auto"/>
        <w:rPr>
          <w:sz w:val="24"/>
          <w:szCs w:val="24"/>
        </w:rPr>
      </w:pPr>
      <w:r>
        <w:rPr>
          <w:b w:val="1"/>
          <w:bCs w:val="1"/>
          <w:sz w:val="24"/>
          <w:szCs w:val="24"/>
          <w:rtl w:val="0"/>
        </w:rPr>
        <w:t xml:space="preserve">Étape 3 — Recherche en faisceau (beam search).</w:t>
      </w:r>
    </w:p>
    <w:p>
      <w:pPr>
        <w:spacing w:after="160" w:before="0" w:lineRule="auto"/>
        <w:rPr>
          <w:sz w:val="24"/>
          <w:szCs w:val="24"/>
        </w:rPr>
      </w:pPr>
      <w:r>
        <w:rPr>
          <w:sz w:val="24"/>
          <w:szCs w:val="24"/>
          <w:rtl w:val="0"/>
        </w:rPr>
        <w:t xml:space="preserve">Les stops sont des multiples du stop calibré de cette unité de temps (</w:t>
      </w:r>
      <w:r>
        <w:rPr>
          <w:rFonts w:ascii="Roboto Mono" w:cs="Roboto Mono" w:eastAsia="Roboto Mono" w:hAnsi="Roboto Mono"/>
          <w:color w:val="188038"/>
          <w:sz w:val="24"/>
          <w:szCs w:val="24"/>
          <w:rtl w:val="0"/>
        </w:rPr>
        <w:t xml:space="preserve">[0.6, 0.8, 1.0, 1.3, 1.6]</w:t>
      </w:r>
      <w:r>
        <w:rPr>
          <w:sz w:val="24"/>
          <w:szCs w:val="24"/>
          <w:rtl w:val="0"/>
        </w:rPr>
        <w:t xml:space="preserve">), les objectifs des multiples du stop (</w:t>
      </w:r>
      <w:r>
        <w:rPr>
          <w:rFonts w:ascii="Roboto Mono" w:cs="Roboto Mono" w:eastAsia="Roboto Mono" w:hAnsi="Roboto Mono"/>
          <w:color w:val="188038"/>
          <w:sz w:val="24"/>
          <w:szCs w:val="24"/>
          <w:rtl w:val="0"/>
        </w:rPr>
        <w:t xml:space="preserve">[1.0, 1.4, 1.8, 2.4, 3.0]</w:t>
      </w:r>
      <w:r>
        <w:rPr>
          <w:sz w:val="24"/>
          <w:szCs w:val="24"/>
          <w:rtl w:val="0"/>
        </w:rPr>
        <w:t xml:space="preserve">), les détentions des multiples de l'horizon (</w:t>
      </w:r>
      <w:r>
        <w:rPr>
          <w:rFonts w:ascii="Roboto Mono" w:cs="Roboto Mono" w:eastAsia="Roboto Mono" w:hAnsi="Roboto Mono"/>
          <w:color w:val="188038"/>
          <w:sz w:val="24"/>
          <w:szCs w:val="24"/>
          <w:rtl w:val="0"/>
        </w:rPr>
        <w:t xml:space="preserve">[0.5, 1.0, 2.0]</w:t>
      </w:r>
      <w:r>
        <w:rPr>
          <w:sz w:val="24"/>
          <w:szCs w:val="24"/>
          <w:rtl w:val="0"/>
        </w:rPr>
        <w:t xml:space="preserve">). La construction se fait par étapes — stop, puis objectif, puis détention — en ne gardant que les </w:t>
      </w:r>
      <w:r>
        <w:rPr>
          <w:rFonts w:ascii="Roboto Mono" w:cs="Roboto Mono" w:eastAsia="Roboto Mono" w:hAnsi="Roboto Mono"/>
          <w:color w:val="188038"/>
          <w:sz w:val="24"/>
          <w:szCs w:val="24"/>
          <w:rtl w:val="0"/>
        </w:rPr>
        <w:t xml:space="preserve">beam_width</w:t>
      </w:r>
      <w:r>
        <w:rPr>
          <w:sz w:val="24"/>
          <w:szCs w:val="24"/>
          <w:rtl w:val="0"/>
        </w:rPr>
        <w:t xml:space="preserve"> (3) meilleurs plans partiels à chaque étape ; </w:t>
      </w:r>
      <w:r>
        <w:rPr>
          <w:rFonts w:ascii="Roboto Mono" w:cs="Roboto Mono" w:eastAsia="Roboto Mono" w:hAnsi="Roboto Mono"/>
          <w:color w:val="188038"/>
          <w:sz w:val="24"/>
          <w:szCs w:val="24"/>
          <w:rtl w:val="0"/>
        </w:rPr>
        <w:t xml:space="preserve">beam_width: 0</w:t>
      </w:r>
      <w:r>
        <w:rPr>
          <w:sz w:val="24"/>
          <w:szCs w:val="24"/>
          <w:rtl w:val="0"/>
        </w:rPr>
        <w:t xml:space="preserve"> explore la grille complète.</w:t>
      </w:r>
    </w:p>
    <w:p>
      <w:pPr>
        <w:spacing w:after="160" w:before="0" w:lineRule="auto"/>
        <w:rPr>
          <w:sz w:val="24"/>
          <w:szCs w:val="24"/>
        </w:rPr>
      </w:pPr>
      <w:r>
        <w:rPr>
          <w:sz w:val="24"/>
          <w:szCs w:val="24"/>
          <w:rtl w:val="0"/>
        </w:rPr>
        <w:t xml:space="preserve">Point crucial : chaque plan est noté en parcourant </w:t>
      </w:r>
      <w:r>
        <w:rPr>
          <w:b w:val="1"/>
          <w:bCs w:val="1"/>
          <w:sz w:val="24"/>
          <w:szCs w:val="24"/>
          <w:rtl w:val="0"/>
        </w:rPr>
        <w:t xml:space="preserve">tous</w:t>
      </w:r>
      <w:r>
        <w:rPr>
          <w:sz w:val="24"/>
          <w:szCs w:val="24"/>
          <w:rtl w:val="0"/>
        </w:rPr>
        <w:t xml:space="preserve"> les chemins barre par barre avec la règle du carnet lui-même — </w:t>
      </w:r>
      <w:r>
        <w:rPr>
          <w:b w:val="1"/>
          <w:bCs w:val="1"/>
          <w:sz w:val="24"/>
          <w:szCs w:val="24"/>
          <w:rtl w:val="0"/>
        </w:rPr>
        <w:t xml:space="preserve">stop avant objectif à l'intérieur d'une barre</w:t>
      </w:r>
      <w:r>
        <w:rPr>
          <w:sz w:val="24"/>
          <w:szCs w:val="24"/>
          <w:rtl w:val="0"/>
        </w:rPr>
        <w:t xml:space="preserve">, une barre qui couvre les deux étant une perte, jamais un gain. Le nombre que la recherche optimise est donc exactement le nombre que le carnet enregistrera.</w:t>
      </w:r>
    </w:p>
    <w:p>
      <w:pPr>
        <w:spacing w:after="160" w:before="0" w:lineRule="auto"/>
        <w:rPr>
          <w:sz w:val="24"/>
          <w:szCs w:val="24"/>
        </w:rPr>
      </w:pPr>
      <w:r>
        <w:rPr>
          <w:sz w:val="24"/>
          <w:szCs w:val="24"/>
          <w:rtl w:val="0"/>
        </w:rPr>
        <w:t xml:space="preserve">Le meilleur plan ouvre avec ses propres niveaux, ou c'est </w:t>
      </w:r>
      <w:r>
        <w:rPr>
          <w:b w:val="1"/>
          <w:bCs w:val="1"/>
          <w:sz w:val="24"/>
          <w:szCs w:val="24"/>
          <w:rtl w:val="0"/>
        </w:rPr>
        <w:t xml:space="preserve">WAIT</w:t>
      </w:r>
      <w:r>
        <w:rPr>
          <w:sz w:val="24"/>
          <w:szCs w:val="24"/>
          <w:rtl w:val="0"/>
        </w:rPr>
        <w:t xml:space="preserve"> s'il ne dépasse pas </w:t>
      </w:r>
      <w:r>
        <w:rPr>
          <w:rFonts w:ascii="Roboto Mono" w:cs="Roboto Mono" w:eastAsia="Roboto Mono" w:hAnsi="Roboto Mono"/>
          <w:color w:val="188038"/>
          <w:sz w:val="24"/>
          <w:szCs w:val="24"/>
          <w:rtl w:val="0"/>
        </w:rPr>
        <w:t xml:space="preserve">min_ev_r</w:t>
      </w:r>
      <w:r>
        <w:rPr>
          <w:sz w:val="24"/>
          <w:szCs w:val="24"/>
          <w:rtl w:val="0"/>
        </w:rPr>
        <w:t xml:space="preserve"> (0,05 R) net de coût. Le verdict s'affiche dans l'onglet </w:t>
      </w:r>
      <w:r>
        <w:rPr>
          <w:i w:val="1"/>
          <w:iCs w:val="1"/>
          <w:sz w:val="24"/>
          <w:szCs w:val="24"/>
          <w:rtl w:val="0"/>
        </w:rPr>
        <w:t xml:space="preserve">Why</w:t>
      </w:r>
      <w:r>
        <w:rPr>
          <w:sz w:val="24"/>
          <w:szCs w:val="24"/>
          <w:rtl w:val="0"/>
        </w:rPr>
        <w:t xml:space="preserve"> sous la forme </w:t>
      </w:r>
      <w:r>
        <w:rPr>
          <w:rFonts w:ascii="Roboto Mono" w:cs="Roboto Mono" w:eastAsia="Roboto Mono" w:hAnsi="Roboto Mono"/>
          <w:color w:val="188038"/>
          <w:sz w:val="24"/>
          <w:szCs w:val="24"/>
          <w:rtl w:val="0"/>
        </w:rPr>
        <w:t xml:space="preserve">Plan:</w:t>
      </w:r>
      <w:r>
        <w:rPr>
          <w:sz w:val="24"/>
          <w:szCs w:val="24"/>
          <w:rtl w:val="0"/>
        </w:rPr>
        <w:t xml:space="preserve">.</w:t>
      </w:r>
    </w:p>
    <w:p>
      <w:pPr>
        <w:spacing w:after="160" w:before="0" w:lineRule="auto"/>
        <w:rPr>
          <w:sz w:val="24"/>
          <w:szCs w:val="24"/>
        </w:rPr>
      </w:pPr>
      <w:r>
        <w:rPr>
          <w:sz w:val="24"/>
          <w:szCs w:val="24"/>
          <w:rtl w:val="0"/>
        </w:rPr>
        <w:t xml:space="preserve">Détail qui compte pour le débogage : le générateur aléatoire est initialisé depuis l'horodatage de la barre elle-même. Le plan est donc </w:t>
      </w:r>
      <w:r>
        <w:rPr>
          <w:b w:val="1"/>
          <w:bCs w:val="1"/>
          <w:sz w:val="24"/>
          <w:szCs w:val="24"/>
          <w:rtl w:val="0"/>
        </w:rPr>
        <w:t xml:space="preserve">déterministe</w:t>
      </w:r>
      <w:r>
        <w:rPr>
          <w:sz w:val="24"/>
          <w:szCs w:val="24"/>
          <w:rtl w:val="0"/>
        </w:rPr>
        <w:t xml:space="preserve"> pour une barre donnée, et l'onglet </w:t>
      </w:r>
      <w:r>
        <w:rPr>
          <w:i w:val="1"/>
          <w:iCs w:val="1"/>
          <w:sz w:val="24"/>
          <w:szCs w:val="24"/>
          <w:rtl w:val="0"/>
        </w:rPr>
        <w:t xml:space="preserve">Why</w:t>
      </w:r>
      <w:r>
        <w:rPr>
          <w:sz w:val="24"/>
          <w:szCs w:val="24"/>
          <w:rtl w:val="0"/>
        </w:rPr>
        <w:t xml:space="preserve"> montre exactement le plan sur lequel le carnet a agi. Quelques millisecondes par barre, numpy seulement.</w:t>
      </w:r>
    </w:p>
    <w:p>
      <w:pPr>
        <w:pStyle w:val="Heading2"/>
        <w:rPr/>
      </w:pPr>
      <w:r>
        <w:rPr>
          <w:sz w:val="24"/>
          <w:szCs w:val="24"/>
          <w:rtl w:val="0"/>
        </w:rPr>
        <w:t xml:space="preserve">9. Les portes d'entrée, dans l'ordre</w:t>
      </w:r>
    </w:p>
    <w:p>
      <w:pPr>
        <w:spacing w:after="160" w:before="0" w:lineRule="auto"/>
        <w:rPr>
          <w:sz w:val="24"/>
          <w:szCs w:val="24"/>
        </w:rPr>
      </w:pPr>
      <w:r>
        <w:rPr>
          <w:sz w:val="24"/>
          <w:szCs w:val="24"/>
          <w:rtl w:val="0"/>
        </w:rPr>
        <w:t xml:space="preserve">Avant même que le planificateur soit consulté, un signal doit franchir :</w:t>
      </w:r>
    </w:p>
    <w:p>
      <w:pPr>
        <w:numPr>
          <w:ilvl w:val="0"/>
          <w:numId w:val="8"/>
        </w:numPr>
        <w:ind w:left="720" w:hanging="360"/>
        <w:rPr>
          <w:sz w:val="24"/>
          <w:szCs w:val="24"/>
        </w:rPr>
      </w:pPr>
      <w:r>
        <w:rPr>
          <w:sz w:val="24"/>
          <w:szCs w:val="24"/>
          <w:rtl w:val="0"/>
        </w:rPr>
        <w:t xml:space="preserve">les membres qualifiés sont d'accord sur la direction (un ensemble divisé est marqué non tradable, </w:t>
      </w:r>
      <w:r>
        <w:rPr>
          <w:rFonts w:ascii="Roboto Mono" w:cs="Roboto Mono" w:eastAsia="Roboto Mono" w:hAnsi="Roboto Mono"/>
          <w:color w:val="188038"/>
          <w:sz w:val="24"/>
          <w:szCs w:val="24"/>
          <w:rtl w:val="0"/>
        </w:rPr>
        <w:t xml:space="preserve">ModelView.tradeable</w:t>
      </w:r>
      <w:r>
        <w:rPr>
          <w:sz w:val="24"/>
          <w:szCs w:val="24"/>
          <w:rtl w:val="0"/>
        </w:rPr>
        <w:t xml:space="preserve"> est faux) ;</w:t>
      </w:r>
    </w:p>
    <w:p>
      <w:pPr>
        <w:numPr>
          <w:ilvl w:val="0"/>
          <w:numId w:val="8"/>
        </w:numPr>
        <w:ind w:left="720" w:hanging="360"/>
        <w:rPr>
          <w:sz w:val="24"/>
          <w:szCs w:val="24"/>
        </w:rPr>
      </w:pPr>
      <w:r>
        <w:rPr>
          <w:sz w:val="24"/>
          <w:szCs w:val="24"/>
          <w:rtl w:val="0"/>
        </w:rPr>
        <w:t xml:space="preserve">une seule position par couple (symbole, unité de temps), plus un plafond de risque au niveau du compte ;</w:t>
      </w:r>
    </w:p>
    <w:p>
      <w:pPr>
        <w:numPr>
          <w:ilvl w:val="0"/>
          <w:numId w:val="8"/>
        </w:numPr>
        <w:ind w:left="720" w:hanging="360"/>
        <w:rPr>
          <w:sz w:val="24"/>
          <w:szCs w:val="24"/>
        </w:rPr>
      </w:pPr>
      <w:r>
        <w:rPr>
          <w:sz w:val="24"/>
          <w:szCs w:val="24"/>
          <w:rtl w:val="0"/>
        </w:rPr>
        <w:t xml:space="preserve">confiance ≥ </w:t>
      </w:r>
      <w:r>
        <w:rPr>
          <w:rFonts w:ascii="Roboto Mono" w:cs="Roboto Mono" w:eastAsia="Roboto Mono" w:hAnsi="Roboto Mono"/>
          <w:color w:val="188038"/>
          <w:sz w:val="24"/>
          <w:szCs w:val="24"/>
          <w:rtl w:val="0"/>
        </w:rPr>
        <w:t xml:space="preserve">model.entry_probability</w:t>
      </w:r>
      <w:r>
        <w:rPr>
          <w:sz w:val="24"/>
          <w:szCs w:val="24"/>
          <w:rtl w:val="0"/>
        </w:rPr>
        <w:t xml:space="preserve"> (0,78) ;</w:t>
      </w:r>
    </w:p>
    <w:p>
      <w:pPr>
        <w:numPr>
          <w:ilvl w:val="0"/>
          <w:numId w:val="8"/>
        </w:numPr>
        <w:ind w:left="720" w:hanging="360"/>
        <w:rPr>
          <w:sz w:val="24"/>
          <w:szCs w:val="24"/>
        </w:rPr>
      </w:pPr>
      <w:r>
        <w:rPr>
          <w:rFonts w:ascii="Roboto Mono" w:cs="Roboto Mono" w:eastAsia="Roboto Mono" w:hAnsi="Roboto Mono"/>
          <w:color w:val="188038"/>
          <w:sz w:val="24"/>
          <w:szCs w:val="24"/>
          <w:rtl w:val="0"/>
        </w:rPr>
        <w:t xml:space="preserve">rules.mtf_confirm_min_agree</w:t>
      </w:r>
      <w:r>
        <w:rPr>
          <w:sz w:val="24"/>
          <w:szCs w:val="24"/>
          <w:rtl w:val="0"/>
        </w:rPr>
        <w:t xml:space="preserve"> — assez d'unités de temps penchant du même côté ;</w:t>
      </w:r>
    </w:p>
    <w:p>
      <w:pPr>
        <w:numPr>
          <w:ilvl w:val="0"/>
          <w:numId w:val="8"/>
        </w:numPr>
        <w:ind w:left="720" w:hanging="360"/>
        <w:rPr>
          <w:sz w:val="24"/>
          <w:szCs w:val="24"/>
        </w:rPr>
      </w:pPr>
      <w:r>
        <w:rPr>
          <w:rFonts w:ascii="Roboto Mono" w:cs="Roboto Mono" w:eastAsia="Roboto Mono" w:hAnsi="Roboto Mono"/>
          <w:color w:val="188038"/>
          <w:sz w:val="24"/>
          <w:szCs w:val="24"/>
          <w:rtl w:val="0"/>
        </w:rPr>
        <w:t xml:space="preserve">rules.mtf_confirm_bars</w:t>
      </w:r>
      <w:r>
        <w:rPr>
          <w:sz w:val="24"/>
          <w:szCs w:val="24"/>
          <w:rtl w:val="0"/>
        </w:rPr>
        <w:t xml:space="preserve"> — direction tenue N barres d'affilée ;</w:t>
      </w:r>
    </w:p>
    <w:p>
      <w:pPr>
        <w:numPr>
          <w:ilvl w:val="0"/>
          <w:numId w:val="8"/>
        </w:numPr>
        <w:ind w:left="720" w:hanging="360"/>
        <w:rPr>
          <w:sz w:val="24"/>
          <w:szCs w:val="24"/>
        </w:rPr>
      </w:pPr>
      <w:r>
        <w:rPr>
          <w:sz w:val="24"/>
          <w:szCs w:val="24"/>
          <w:rtl w:val="0"/>
        </w:rPr>
        <w:t xml:space="preserve">l'unité de temps immédiatement supérieure n'est pas opposée ;</w:t>
      </w:r>
    </w:p>
    <w:p>
      <w:pPr>
        <w:numPr>
          <w:ilvl w:val="0"/>
          <w:numId w:val="8"/>
        </w:numPr>
        <w:ind w:left="720" w:hanging="360"/>
        <w:rPr>
          <w:sz w:val="24"/>
          <w:szCs w:val="24"/>
        </w:rPr>
      </w:pPr>
      <w:r>
        <w:rPr>
          <w:sz w:val="24"/>
          <w:szCs w:val="24"/>
          <w:rtl w:val="0"/>
        </w:rPr>
        <w:t xml:space="preserve">le rattrapage de démarrage est terminé.</w:t>
      </w:r>
    </w:p>
    <w:p>
      <w:pPr>
        <w:spacing w:after="160" w:before="0" w:lineRule="auto"/>
        <w:rPr>
          <w:sz w:val="24"/>
          <w:szCs w:val="24"/>
        </w:rPr>
      </w:pPr>
      <w:r>
        <w:rPr>
          <w:sz w:val="24"/>
          <w:szCs w:val="24"/>
          <w:rtl w:val="0"/>
        </w:rPr>
        <w:t xml:space="preserve">Puis le planificateur, qui peut encore répondre WAIT.</w:t>
      </w:r>
    </w:p>
    <w:p>
      <w:pPr>
        <w:pStyle w:val="Heading2"/>
        <w:rPr/>
      </w:pPr>
      <w:r>
        <w:rPr>
          <w:sz w:val="24"/>
          <w:szCs w:val="24"/>
          <w:rtl w:val="0"/>
        </w:rPr>
        <w:t xml:space="preserve">10. Le carnet papier</w:t>
      </w:r>
    </w:p>
    <w:p>
      <w:pPr>
        <w:spacing w:after="160" w:before="0" w:lineRule="auto"/>
        <w:rPr>
          <w:sz w:val="24"/>
          <w:szCs w:val="24"/>
        </w:rPr>
      </w:pPr>
      <w:r>
        <w:rPr>
          <w:sz w:val="24"/>
          <w:szCs w:val="24"/>
          <w:rtl w:val="0"/>
        </w:rPr>
        <w:t xml:space="preserve">Un </w:t>
      </w:r>
      <w:r>
        <w:rPr>
          <w:rFonts w:ascii="Roboto Mono" w:cs="Roboto Mono" w:eastAsia="Roboto Mono" w:hAnsi="Roboto Mono"/>
          <w:color w:val="188038"/>
          <w:sz w:val="24"/>
          <w:szCs w:val="24"/>
          <w:rtl w:val="0"/>
        </w:rPr>
        <w:t xml:space="preserve">PaperBook</w:t>
      </w:r>
      <w:r>
        <w:rPr>
          <w:sz w:val="24"/>
          <w:szCs w:val="24"/>
          <w:rtl w:val="0"/>
        </w:rPr>
        <w:t xml:space="preserve"> par instrument, un compte partagé. </w:t>
      </w:r>
      <w:r>
        <w:rPr>
          <w:rFonts w:ascii="Roboto Mono" w:cs="Roboto Mono" w:eastAsia="Roboto Mono" w:hAnsi="Roboto Mono"/>
          <w:color w:val="188038"/>
          <w:sz w:val="24"/>
          <w:szCs w:val="24"/>
          <w:rtl w:val="0"/>
        </w:rPr>
        <w:t xml:space="preserve">mark()</w:t>
      </w:r>
      <w:r>
        <w:rPr>
          <w:sz w:val="24"/>
          <w:szCs w:val="24"/>
          <w:rtl w:val="0"/>
        </w:rPr>
        <w:t xml:space="preserve"> vérifie le stop avant l'objectif à l'intérieur de la barre, puis l'échéance, puis la gestion : prise partielle à 0,5 R, mise à seuil à 1,5 R, suiveur au-delà de 2 R, et sortie pilotée par le modèle quand celui-ci se retourne avec conviction.</w:t>
      </w:r>
    </w:p>
    <w:p>
      <w:pPr>
        <w:spacing w:after="160" w:before="0" w:lineRule="auto"/>
        <w:rPr>
          <w:sz w:val="24"/>
          <w:szCs w:val="24"/>
        </w:rPr>
      </w:pPr>
      <w:r>
        <w:rPr>
          <w:sz w:val="24"/>
          <w:szCs w:val="24"/>
          <w:rtl w:val="0"/>
        </w:rPr>
        <w:t xml:space="preserve">Le dimensionnement est un pourcentage du solde courant (1,5 %) divisé par la distance de stop, plancher au lot minimum de la place, et </w:t>
      </w:r>
      <w:r>
        <w:rPr>
          <w:b w:val="1"/>
          <w:bCs w:val="1"/>
          <w:sz w:val="24"/>
          <w:szCs w:val="24"/>
          <w:rtl w:val="0"/>
        </w:rPr>
        <w:t xml:space="preserve">abandonné si ce plancher ferait dépasser le risque</w:t>
      </w:r>
      <w:r>
        <w:rPr>
          <w:sz w:val="24"/>
          <w:szCs w:val="24"/>
          <w:rtl w:val="0"/>
        </w:rPr>
        <w:t xml:space="preserve">. Un plafond au niveau du compte empêche des instruments corrélés d'ouvrir chacun un « petit » risque en même temps.</w:t>
      </w:r>
    </w:p>
    <w:p>
      <w:pPr>
        <w:spacing w:after="160" w:before="0" w:lineRule="auto"/>
        <w:rPr>
          <w:sz w:val="24"/>
          <w:szCs w:val="24"/>
        </w:rPr>
      </w:pPr>
      <w:r>
        <w:rPr>
          <w:sz w:val="24"/>
          <w:szCs w:val="24"/>
          <w:rtl w:val="0"/>
        </w:rPr>
        <w:t xml:space="preserve">Tout est écrit dans </w:t>
      </w:r>
      <w:r>
        <w:rPr>
          <w:rFonts w:ascii="Roboto Mono" w:cs="Roboto Mono" w:eastAsia="Roboto Mono" w:hAnsi="Roboto Mono"/>
          <w:color w:val="188038"/>
          <w:sz w:val="24"/>
          <w:szCs w:val="24"/>
          <w:rtl w:val="0"/>
        </w:rPr>
        <w:t xml:space="preserve">sentinel.db</w:t>
      </w:r>
      <w:r>
        <w:rPr>
          <w:sz w:val="24"/>
          <w:szCs w:val="24"/>
          <w:rtl w:val="0"/>
        </w:rPr>
        <w:t xml:space="preserve"> :</w:t>
      </w:r>
    </w:p>
    <w:p>
      <w:pPr>
        <w:numPr>
          <w:ilvl w:val="0"/>
          <w:numId w:val="1"/>
        </w:numPr>
        <w:ind w:left="720" w:hanging="360"/>
        <w:rPr>
          <w:sz w:val="24"/>
          <w:szCs w:val="24"/>
        </w:rPr>
      </w:pPr>
      <w:r>
        <w:rPr>
          <w:rFonts w:ascii="Roboto Mono" w:cs="Roboto Mono" w:eastAsia="Roboto Mono" w:hAnsi="Roboto Mono"/>
          <w:color w:val="188038"/>
          <w:sz w:val="24"/>
          <w:szCs w:val="24"/>
          <w:rtl w:val="0"/>
        </w:rPr>
        <w:t xml:space="preserve">positions</w:t>
      </w:r>
      <w:r>
        <w:rPr>
          <w:sz w:val="24"/>
          <w:szCs w:val="24"/>
          <w:rtl w:val="0"/>
        </w:rPr>
        <w:t xml:space="preserve"> — avec le contexte d'entrée et le plan retenu ;</w:t>
      </w:r>
    </w:p>
    <w:p>
      <w:pPr>
        <w:numPr>
          <w:ilvl w:val="0"/>
          <w:numId w:val="1"/>
        </w:numPr>
        <w:ind w:left="720" w:hanging="360"/>
        <w:rPr>
          <w:sz w:val="24"/>
          <w:szCs w:val="24"/>
        </w:rPr>
      </w:pPr>
      <w:r>
        <w:rPr>
          <w:rFonts w:ascii="Roboto Mono" w:cs="Roboto Mono" w:eastAsia="Roboto Mono" w:hAnsi="Roboto Mono"/>
          <w:color w:val="188038"/>
          <w:sz w:val="24"/>
          <w:szCs w:val="24"/>
          <w:rtl w:val="0"/>
        </w:rPr>
        <w:t xml:space="preserve">predictions</w:t>
      </w:r>
      <w:r>
        <w:rPr>
          <w:sz w:val="24"/>
          <w:szCs w:val="24"/>
          <w:rtl w:val="0"/>
        </w:rPr>
        <w:t xml:space="preserve"> — chaque probabilité émise et si elle a eu raison ;</w:t>
      </w:r>
    </w:p>
    <w:p>
      <w:pPr>
        <w:numPr>
          <w:ilvl w:val="0"/>
          <w:numId w:val="1"/>
        </w:numPr>
        <w:ind w:left="720" w:hanging="360"/>
        <w:rPr>
          <w:sz w:val="24"/>
          <w:szCs w:val="24"/>
        </w:rPr>
      </w:pPr>
      <w:r>
        <w:rPr>
          <w:rFonts w:ascii="Roboto Mono" w:cs="Roboto Mono" w:eastAsia="Roboto Mono" w:hAnsi="Roboto Mono"/>
          <w:color w:val="188038"/>
          <w:sz w:val="24"/>
          <w:szCs w:val="24"/>
          <w:rtl w:val="0"/>
        </w:rPr>
        <w:t xml:space="preserve">evaluations</w:t>
      </w:r>
      <w:r>
        <w:rPr>
          <w:sz w:val="24"/>
          <w:szCs w:val="24"/>
          <w:rtl w:val="0"/>
        </w:rPr>
        <w:t xml:space="preserve"> — edge et AUC à chaque réentraînement, avec les poids du modèle linéaire ;</w:t>
      </w:r>
    </w:p>
    <w:p>
      <w:pPr>
        <w:numPr>
          <w:ilvl w:val="0"/>
          <w:numId w:val="1"/>
        </w:numPr>
        <w:ind w:left="720" w:hanging="360"/>
        <w:rPr>
          <w:sz w:val="24"/>
          <w:szCs w:val="24"/>
        </w:rPr>
      </w:pPr>
      <w:r>
        <w:rPr>
          <w:rFonts w:ascii="Roboto Mono" w:cs="Roboto Mono" w:eastAsia="Roboto Mono" w:hAnsi="Roboto Mono"/>
          <w:color w:val="188038"/>
          <w:sz w:val="24"/>
          <w:szCs w:val="24"/>
          <w:rtl w:val="0"/>
        </w:rPr>
        <w:t xml:space="preserve">model_state</w:t>
      </w:r>
      <w:r>
        <w:rPr>
          <w:sz w:val="24"/>
          <w:szCs w:val="24"/>
          <w:rtl w:val="0"/>
        </w:rPr>
        <w:t xml:space="preserve"> — les membres ajustés, pour qu'un redémarrage ne réapprenne pas tout ;</w:t>
      </w:r>
    </w:p>
    <w:p>
      <w:pPr>
        <w:numPr>
          <w:ilvl w:val="0"/>
          <w:numId w:val="1"/>
        </w:numPr>
        <w:ind w:left="720" w:hanging="360"/>
        <w:rPr>
          <w:sz w:val="24"/>
          <w:szCs w:val="24"/>
        </w:rPr>
      </w:pPr>
      <w:r>
        <w:rPr>
          <w:rFonts w:ascii="Roboto Mono" w:cs="Roboto Mono" w:eastAsia="Roboto Mono" w:hAnsi="Roboto Mono"/>
          <w:color w:val="188038"/>
          <w:sz w:val="24"/>
          <w:szCs w:val="24"/>
          <w:rtl w:val="0"/>
        </w:rPr>
        <w:t xml:space="preserve">macro_events</w:t>
      </w:r>
      <w:r>
        <w:rPr>
          <w:sz w:val="24"/>
          <w:szCs w:val="24"/>
          <w:rtl w:val="0"/>
        </w:rPr>
        <w:t xml:space="preserve">, </w:t>
      </w:r>
      <w:r>
        <w:rPr>
          <w:rFonts w:ascii="Roboto Mono" w:cs="Roboto Mono" w:eastAsia="Roboto Mono" w:hAnsi="Roboto Mono"/>
          <w:color w:val="188038"/>
          <w:sz w:val="24"/>
          <w:szCs w:val="24"/>
          <w:rtl w:val="0"/>
        </w:rPr>
        <w:t xml:space="preserve">progress</w:t>
      </w:r>
      <w:r>
        <w:rPr>
          <w:sz w:val="24"/>
          <w:szCs w:val="24"/>
          <w:rtl w:val="0"/>
        </w:rPr>
        <w:t xml:space="preserve">, </w:t>
      </w:r>
      <w:r>
        <w:rPr>
          <w:rFonts w:ascii="Roboto Mono" w:cs="Roboto Mono" w:eastAsia="Roboto Mono" w:hAnsi="Roboto Mono"/>
          <w:color w:val="188038"/>
          <w:sz w:val="24"/>
          <w:szCs w:val="24"/>
          <w:rtl w:val="0"/>
        </w:rPr>
        <w:t xml:space="preserve">account_resets</w:t>
      </w:r>
      <w:r>
        <w:rPr>
          <w:sz w:val="24"/>
          <w:szCs w:val="24"/>
          <w:rtl w:val="0"/>
        </w:rPr>
        <w:t xml:space="preserve">.</w:t>
      </w:r>
    </w:p>
    <w:p>
      <w:pPr>
        <w:pStyle w:val="Heading2"/>
        <w:rPr/>
      </w:pPr>
      <w:r>
        <w:rPr>
          <w:sz w:val="24"/>
          <w:szCs w:val="24"/>
          <w:rtl w:val="0"/>
        </w:rPr>
        <w:t xml:space="preserve">11. Ce que la mesure a donné</w:t>
      </w:r>
    </w:p>
    <w:p>
      <w:pPr>
        <w:spacing w:after="160" w:before="0" w:lineRule="auto"/>
        <w:rPr>
          <w:sz w:val="24"/>
          <w:szCs w:val="24"/>
        </w:rPr>
      </w:pPr>
      <w:r>
        <w:rPr>
          <w:sz w:val="24"/>
          <w:szCs w:val="24"/>
          <w:rtl w:val="0"/>
        </w:rPr>
        <w:t xml:space="preserve">À la barre de qualification réelle, le modèle </w:t>
      </w:r>
      <w:r>
        <w:rPr>
          <w:b w:val="1"/>
          <w:bCs w:val="1"/>
          <w:sz w:val="24"/>
          <w:szCs w:val="24"/>
          <w:rtl w:val="0"/>
        </w:rPr>
        <w:t xml:space="preserve">a refusé de se qualifier</w:t>
      </w:r>
      <w:r>
        <w:rPr>
          <w:sz w:val="24"/>
          <w:szCs w:val="24"/>
          <w:rtl w:val="0"/>
        </w:rPr>
        <w:t xml:space="preserve"> sur les deux à quatre dernières semaines de BTC 5m et SOL 15m. Le tableau ci-dessous a donc été produit avec la barre abaissée à des fins d'exploration uniquement, à prédictions identiques : </w:t>
      </w:r>
      <w:r>
        <w:rPr>
          <w:b w:val="1"/>
          <w:bCs w:val="1"/>
          <w:sz w:val="24"/>
          <w:szCs w:val="24"/>
          <w:rtl w:val="0"/>
        </w:rPr>
        <w:t xml:space="preserve">seul le plan change.</w:t>
      </w:r>
    </w:p>
    <w:tbl>
      <w:tblPr>
        <w:tblStyle w:val="TableNormal"/>
        <w:tblW w:w="9000"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Pr>
      <w:tblGrid>
        <w:gridCol w:w="1800"/>
        <w:gridCol w:w="900"/>
        <w:gridCol w:w="1700"/>
        <w:gridCol w:w="1000"/>
        <w:gridCol w:w="1500"/>
        <w:gridCol w:w="2100"/>
      </w:tblGrid>
      <w:tr>
        <w:trPr>
          <w:tblHeader/>
        </w:trPr>
        <w:tc>
          <w:tcPr>
            <w:tcW w:w="1800" w:type="dxa"/>
            <w:shd w:val="clear" w:color="auto" w:fill="F1F3F4"/>
            <w:vAlign w:val="center"/>
          </w:tcPr>
          <w:p>
            <w:pPr>
              <w:spacing w:after="40" w:before="40"/>
              <w:rPr>
                <w:sz w:val="24"/>
                <w:szCs w:val="24"/>
              </w:rPr>
            </w:pPr>
            <w:r>
              <w:rPr>
                <w:b w:val="1"/>
                <w:bCs w:val="1"/>
                <w:sz w:val="24"/>
                <w:szCs w:val="24"/>
                <w:rtl w:val="0"/>
              </w:rPr>
              <w:t xml:space="preserve">Instrument</w:t>
            </w:r>
          </w:p>
        </w:tc>
        <w:tc>
          <w:tcPr>
            <w:tcW w:w="900" w:type="dxa"/>
            <w:shd w:val="clear" w:color="auto" w:fill="F1F3F4"/>
            <w:vAlign w:val="center"/>
          </w:tcPr>
          <w:p>
            <w:pPr>
              <w:spacing w:after="40" w:before="40"/>
              <w:rPr>
                <w:sz w:val="24"/>
                <w:szCs w:val="24"/>
              </w:rPr>
            </w:pPr>
            <w:r>
              <w:rPr>
                <w:b w:val="1"/>
                <w:bCs w:val="1"/>
                <w:sz w:val="24"/>
                <w:szCs w:val="24"/>
                <w:rtl w:val="0"/>
              </w:rPr>
              <w:t xml:space="preserve">Entrée</w:t>
            </w:r>
          </w:p>
        </w:tc>
        <w:tc>
          <w:tcPr>
            <w:tcW w:w="1700" w:type="dxa"/>
            <w:shd w:val="clear" w:color="auto" w:fill="F1F3F4"/>
            <w:vAlign w:val="center"/>
          </w:tcPr>
          <w:p>
            <w:pPr>
              <w:spacing w:after="40" w:before="40"/>
              <w:rPr>
                <w:sz w:val="24"/>
                <w:szCs w:val="24"/>
              </w:rPr>
            </w:pPr>
            <w:r>
              <w:rPr>
                <w:b w:val="1"/>
                <w:bCs w:val="1"/>
                <w:sz w:val="24"/>
                <w:szCs w:val="24"/>
                <w:rtl w:val="0"/>
              </w:rPr>
              <w:t xml:space="preserve">Planificateur</w:t>
            </w:r>
          </w:p>
        </w:tc>
        <w:tc>
          <w:tcPr>
            <w:tcW w:w="1000" w:type="dxa"/>
            <w:shd w:val="clear" w:color="auto" w:fill="F1F3F4"/>
            <w:vAlign w:val="center"/>
          </w:tcPr>
          <w:p>
            <w:pPr>
              <w:spacing w:after="40" w:before="40"/>
              <w:rPr>
                <w:sz w:val="24"/>
                <w:szCs w:val="24"/>
              </w:rPr>
            </w:pPr>
            <w:r>
              <w:rPr>
                <w:b w:val="1"/>
                <w:bCs w:val="1"/>
                <w:sz w:val="24"/>
                <w:szCs w:val="24"/>
                <w:rtl w:val="0"/>
              </w:rPr>
              <w:t xml:space="preserve">Trades</w:t>
            </w:r>
          </w:p>
        </w:tc>
        <w:tc>
          <w:tcPr>
            <w:tcW w:w="1500" w:type="dxa"/>
            <w:shd w:val="clear" w:color="auto" w:fill="F1F3F4"/>
            <w:vAlign w:val="center"/>
          </w:tcPr>
          <w:p>
            <w:pPr>
              <w:spacing w:after="40" w:before="40"/>
              <w:rPr>
                <w:sz w:val="24"/>
                <w:szCs w:val="24"/>
              </w:rPr>
            </w:pPr>
            <w:r>
              <w:rPr>
                <w:b w:val="1"/>
                <w:bCs w:val="1"/>
                <w:sz w:val="24"/>
                <w:szCs w:val="24"/>
                <w:rtl w:val="0"/>
              </w:rPr>
              <w:t xml:space="preserve">Espérance</w:t>
            </w:r>
          </w:p>
        </w:tc>
        <w:tc>
          <w:tcPr>
            <w:tcW w:w="2100" w:type="dxa"/>
            <w:shd w:val="clear" w:color="auto" w:fill="F1F3F4"/>
            <w:vAlign w:val="center"/>
          </w:tcPr>
          <w:p>
            <w:pPr>
              <w:spacing w:after="40" w:before="40"/>
              <w:rPr>
                <w:sz w:val="24"/>
                <w:szCs w:val="24"/>
              </w:rPr>
            </w:pPr>
            <w:r>
              <w:rPr>
                <w:b w:val="1"/>
                <w:bCs w:val="1"/>
                <w:sz w:val="24"/>
                <w:szCs w:val="24"/>
                <w:rtl w:val="0"/>
              </w:rPr>
              <w:t xml:space="preserve">Facteur de profit</w:t>
            </w:r>
          </w:p>
        </w:tc>
      </w:tr>
      <w:tr>
        <w:tc>
          <w:tcPr>
            <w:tcW w:w="1800" w:type="dxa"/>
            <w:vAlign w:val="center"/>
          </w:tcPr>
          <w:p>
            <w:pPr>
              <w:spacing w:after="40" w:before="40"/>
              <w:rPr>
                <w:sz w:val="24"/>
                <w:szCs w:val="24"/>
              </w:rPr>
            </w:pPr>
            <w:r>
              <w:rPr>
                <w:sz w:val="24"/>
                <w:szCs w:val="24"/>
                <w:rtl w:val="0"/>
              </w:rPr>
              <w:t xml:space="preserve">BTCUSDT 5m</w:t>
            </w:r>
          </w:p>
        </w:tc>
        <w:tc>
          <w:tcPr>
            <w:tcW w:w="900" w:type="dxa"/>
            <w:vAlign w:val="center"/>
          </w:tcPr>
          <w:p>
            <w:pPr>
              <w:spacing w:after="40" w:before="40"/>
              <w:rPr>
                <w:sz w:val="24"/>
                <w:szCs w:val="24"/>
              </w:rPr>
            </w:pPr>
            <w:r>
              <w:rPr>
                <w:sz w:val="24"/>
                <w:szCs w:val="24"/>
                <w:rtl w:val="0"/>
              </w:rPr>
              <w:t xml:space="preserve">0,65</w:t>
            </w:r>
          </w:p>
        </w:tc>
        <w:tc>
          <w:tcPr>
            <w:tcW w:w="1700" w:type="dxa"/>
            <w:vAlign w:val="center"/>
          </w:tcPr>
          <w:p>
            <w:pPr>
              <w:spacing w:after="40" w:before="40"/>
              <w:rPr>
                <w:sz w:val="24"/>
                <w:szCs w:val="24"/>
              </w:rPr>
            </w:pPr>
            <w:r>
              <w:rPr>
                <w:sz w:val="24"/>
                <w:szCs w:val="24"/>
                <w:rtl w:val="0"/>
              </w:rPr>
              <w:t xml:space="preserve">désactivé</w:t>
            </w:r>
          </w:p>
        </w:tc>
        <w:tc>
          <w:tcPr>
            <w:tcW w:w="1000" w:type="dxa"/>
            <w:vAlign w:val="center"/>
          </w:tcPr>
          <w:p>
            <w:pPr>
              <w:spacing w:after="40" w:before="40"/>
              <w:rPr>
                <w:sz w:val="24"/>
                <w:szCs w:val="24"/>
              </w:rPr>
            </w:pPr>
            <w:r>
              <w:rPr>
                <w:sz w:val="24"/>
                <w:szCs w:val="24"/>
                <w:rtl w:val="0"/>
              </w:rPr>
              <w:t xml:space="preserve">386</w:t>
            </w:r>
          </w:p>
        </w:tc>
        <w:tc>
          <w:tcPr>
            <w:tcW w:w="1500" w:type="dxa"/>
            <w:vAlign w:val="center"/>
          </w:tcPr>
          <w:p>
            <w:pPr>
              <w:spacing w:after="40" w:before="40"/>
              <w:rPr>
                <w:sz w:val="24"/>
                <w:szCs w:val="24"/>
              </w:rPr>
            </w:pPr>
            <w:r>
              <w:rPr>
                <w:sz w:val="24"/>
                <w:szCs w:val="24"/>
                <w:rtl w:val="0"/>
              </w:rPr>
              <w:t xml:space="preserve">+0,33 R</w:t>
            </w:r>
          </w:p>
        </w:tc>
        <w:tc>
          <w:tcPr>
            <w:tcW w:w="2100" w:type="dxa"/>
            <w:vAlign w:val="center"/>
          </w:tcPr>
          <w:p>
            <w:pPr>
              <w:spacing w:after="40" w:before="40"/>
              <w:rPr>
                <w:sz w:val="24"/>
                <w:szCs w:val="24"/>
              </w:rPr>
            </w:pPr>
            <w:r>
              <w:rPr>
                <w:sz w:val="24"/>
                <w:szCs w:val="24"/>
                <w:rtl w:val="0"/>
              </w:rPr>
              <w:t xml:space="preserve">1,64</w:t>
            </w:r>
          </w:p>
        </w:tc>
      </w:tr>
      <w:tr>
        <w:tc>
          <w:tcPr>
            <w:tcW w:w="1800" w:type="dxa"/>
            <w:vAlign w:val="center"/>
          </w:tcPr>
          <w:p>
            <w:pPr>
              <w:spacing w:after="40" w:before="40"/>
              <w:rPr>
                <w:sz w:val="24"/>
                <w:szCs w:val="24"/>
              </w:rPr>
            </w:pPr>
            <w:r>
              <w:rPr>
                <w:sz w:val="24"/>
                <w:szCs w:val="24"/>
                <w:rtl w:val="0"/>
              </w:rPr>
              <w:t xml:space="preserve">BTCUSDT 5m</w:t>
            </w:r>
          </w:p>
        </w:tc>
        <w:tc>
          <w:tcPr>
            <w:tcW w:w="900" w:type="dxa"/>
            <w:vAlign w:val="center"/>
          </w:tcPr>
          <w:p>
            <w:pPr>
              <w:spacing w:after="40" w:before="40"/>
              <w:rPr>
                <w:sz w:val="24"/>
                <w:szCs w:val="24"/>
              </w:rPr>
            </w:pPr>
            <w:r>
              <w:rPr>
                <w:sz w:val="24"/>
                <w:szCs w:val="24"/>
                <w:rtl w:val="0"/>
              </w:rPr>
              <w:t xml:space="preserve">0,65</w:t>
            </w:r>
          </w:p>
        </w:tc>
        <w:tc>
          <w:tcPr>
            <w:tcW w:w="1700" w:type="dxa"/>
            <w:vAlign w:val="center"/>
          </w:tcPr>
          <w:p>
            <w:pPr>
              <w:spacing w:after="40" w:before="40"/>
              <w:rPr>
                <w:sz w:val="24"/>
                <w:szCs w:val="24"/>
              </w:rPr>
            </w:pPr>
            <w:r>
              <w:rPr>
                <w:sz w:val="24"/>
                <w:szCs w:val="24"/>
                <w:rtl w:val="0"/>
              </w:rPr>
              <w:t xml:space="preserve">activé</w:t>
            </w:r>
          </w:p>
        </w:tc>
        <w:tc>
          <w:tcPr>
            <w:tcW w:w="1000" w:type="dxa"/>
            <w:vAlign w:val="center"/>
          </w:tcPr>
          <w:p>
            <w:pPr>
              <w:spacing w:after="40" w:before="40"/>
              <w:rPr>
                <w:sz w:val="24"/>
                <w:szCs w:val="24"/>
              </w:rPr>
            </w:pPr>
            <w:r>
              <w:rPr>
                <w:sz w:val="24"/>
                <w:szCs w:val="24"/>
                <w:rtl w:val="0"/>
              </w:rPr>
              <w:t xml:space="preserve">174</w:t>
            </w:r>
          </w:p>
        </w:tc>
        <w:tc>
          <w:tcPr>
            <w:tcW w:w="1500" w:type="dxa"/>
            <w:vAlign w:val="center"/>
          </w:tcPr>
          <w:p>
            <w:pPr>
              <w:spacing w:after="40" w:before="40"/>
              <w:rPr>
                <w:sz w:val="24"/>
                <w:szCs w:val="24"/>
              </w:rPr>
            </w:pPr>
            <w:r>
              <w:rPr>
                <w:sz w:val="24"/>
                <w:szCs w:val="24"/>
                <w:rtl w:val="0"/>
              </w:rPr>
              <w:t xml:space="preserve">+0,56 R</w:t>
            </w:r>
          </w:p>
        </w:tc>
        <w:tc>
          <w:tcPr>
            <w:tcW w:w="2100" w:type="dxa"/>
            <w:vAlign w:val="center"/>
          </w:tcPr>
          <w:p>
            <w:pPr>
              <w:spacing w:after="40" w:before="40"/>
              <w:rPr>
                <w:sz w:val="24"/>
                <w:szCs w:val="24"/>
              </w:rPr>
            </w:pPr>
            <w:r>
              <w:rPr>
                <w:sz w:val="24"/>
                <w:szCs w:val="24"/>
                <w:rtl w:val="0"/>
              </w:rPr>
              <w:t xml:space="preserve">2,19</w:t>
            </w:r>
          </w:p>
        </w:tc>
      </w:tr>
      <w:tr>
        <w:tc>
          <w:tcPr>
            <w:tcW w:w="1800" w:type="dxa"/>
            <w:vAlign w:val="center"/>
          </w:tcPr>
          <w:p>
            <w:pPr>
              <w:spacing w:after="40" w:before="40"/>
              <w:rPr>
                <w:sz w:val="24"/>
                <w:szCs w:val="24"/>
              </w:rPr>
            </w:pPr>
            <w:r>
              <w:rPr>
                <w:sz w:val="24"/>
                <w:szCs w:val="24"/>
                <w:rtl w:val="0"/>
              </w:rPr>
              <w:t xml:space="preserve">SOLUSDT 15m</w:t>
            </w:r>
          </w:p>
        </w:tc>
        <w:tc>
          <w:tcPr>
            <w:tcW w:w="900" w:type="dxa"/>
            <w:vAlign w:val="center"/>
          </w:tcPr>
          <w:p>
            <w:pPr>
              <w:spacing w:after="40" w:before="40"/>
              <w:rPr>
                <w:sz w:val="24"/>
                <w:szCs w:val="24"/>
              </w:rPr>
            </w:pPr>
            <w:r>
              <w:rPr>
                <w:sz w:val="24"/>
                <w:szCs w:val="24"/>
                <w:rtl w:val="0"/>
              </w:rPr>
              <w:t xml:space="preserve">0,60</w:t>
            </w:r>
          </w:p>
        </w:tc>
        <w:tc>
          <w:tcPr>
            <w:tcW w:w="1700" w:type="dxa"/>
            <w:vAlign w:val="center"/>
          </w:tcPr>
          <w:p>
            <w:pPr>
              <w:spacing w:after="40" w:before="40"/>
              <w:rPr>
                <w:sz w:val="24"/>
                <w:szCs w:val="24"/>
              </w:rPr>
            </w:pPr>
            <w:r>
              <w:rPr>
                <w:sz w:val="24"/>
                <w:szCs w:val="24"/>
                <w:rtl w:val="0"/>
              </w:rPr>
              <w:t xml:space="preserve">désactivé</w:t>
            </w:r>
          </w:p>
        </w:tc>
        <w:tc>
          <w:tcPr>
            <w:tcW w:w="1000" w:type="dxa"/>
            <w:vAlign w:val="center"/>
          </w:tcPr>
          <w:p>
            <w:pPr>
              <w:spacing w:after="40" w:before="40"/>
              <w:rPr>
                <w:sz w:val="24"/>
                <w:szCs w:val="24"/>
              </w:rPr>
            </w:pPr>
            <w:r>
              <w:rPr>
                <w:sz w:val="24"/>
                <w:szCs w:val="24"/>
                <w:rtl w:val="0"/>
              </w:rPr>
              <w:t xml:space="preserve">257</w:t>
            </w:r>
          </w:p>
        </w:tc>
        <w:tc>
          <w:tcPr>
            <w:tcW w:w="1500" w:type="dxa"/>
            <w:vAlign w:val="center"/>
          </w:tcPr>
          <w:p>
            <w:pPr>
              <w:spacing w:after="40" w:before="40"/>
              <w:rPr>
                <w:sz w:val="24"/>
                <w:szCs w:val="24"/>
              </w:rPr>
            </w:pPr>
            <w:r>
              <w:rPr>
                <w:sz w:val="24"/>
                <w:szCs w:val="24"/>
                <w:rtl w:val="0"/>
              </w:rPr>
              <w:t xml:space="preserve">−0,11 R</w:t>
            </w:r>
          </w:p>
        </w:tc>
        <w:tc>
          <w:tcPr>
            <w:tcW w:w="2100" w:type="dxa"/>
            <w:vAlign w:val="center"/>
          </w:tcPr>
          <w:p>
            <w:pPr>
              <w:spacing w:after="40" w:before="40"/>
              <w:rPr>
                <w:sz w:val="24"/>
                <w:szCs w:val="24"/>
              </w:rPr>
            </w:pPr>
            <w:r>
              <w:rPr>
                <w:sz w:val="24"/>
                <w:szCs w:val="24"/>
                <w:rtl w:val="0"/>
              </w:rPr>
              <w:t xml:space="preserve">0,82</w:t>
            </w:r>
          </w:p>
        </w:tc>
      </w:tr>
      <w:tr>
        <w:tc>
          <w:tcPr>
            <w:tcW w:w="1800" w:type="dxa"/>
            <w:vAlign w:val="center"/>
          </w:tcPr>
          <w:p>
            <w:pPr>
              <w:spacing w:after="40" w:before="40"/>
              <w:rPr>
                <w:sz w:val="24"/>
                <w:szCs w:val="24"/>
              </w:rPr>
            </w:pPr>
            <w:r>
              <w:rPr>
                <w:sz w:val="24"/>
                <w:szCs w:val="24"/>
                <w:rtl w:val="0"/>
              </w:rPr>
              <w:t xml:space="preserve">SOLUSDT 15m</w:t>
            </w:r>
          </w:p>
        </w:tc>
        <w:tc>
          <w:tcPr>
            <w:tcW w:w="900" w:type="dxa"/>
            <w:vAlign w:val="center"/>
          </w:tcPr>
          <w:p>
            <w:pPr>
              <w:spacing w:after="40" w:before="40"/>
              <w:rPr>
                <w:sz w:val="24"/>
                <w:szCs w:val="24"/>
              </w:rPr>
            </w:pPr>
            <w:r>
              <w:rPr>
                <w:sz w:val="24"/>
                <w:szCs w:val="24"/>
                <w:rtl w:val="0"/>
              </w:rPr>
              <w:t xml:space="preserve">0,60</w:t>
            </w:r>
          </w:p>
        </w:tc>
        <w:tc>
          <w:tcPr>
            <w:tcW w:w="1700" w:type="dxa"/>
            <w:vAlign w:val="center"/>
          </w:tcPr>
          <w:p>
            <w:pPr>
              <w:spacing w:after="40" w:before="40"/>
              <w:rPr>
                <w:sz w:val="24"/>
                <w:szCs w:val="24"/>
              </w:rPr>
            </w:pPr>
            <w:r>
              <w:rPr>
                <w:sz w:val="24"/>
                <w:szCs w:val="24"/>
                <w:rtl w:val="0"/>
              </w:rPr>
              <w:t xml:space="preserve">activé</w:t>
            </w:r>
          </w:p>
        </w:tc>
        <w:tc>
          <w:tcPr>
            <w:tcW w:w="1000" w:type="dxa"/>
            <w:vAlign w:val="center"/>
          </w:tcPr>
          <w:p>
            <w:pPr>
              <w:spacing w:after="40" w:before="40"/>
              <w:rPr>
                <w:sz w:val="24"/>
                <w:szCs w:val="24"/>
              </w:rPr>
            </w:pPr>
            <w:r>
              <w:rPr>
                <w:sz w:val="24"/>
                <w:szCs w:val="24"/>
                <w:rtl w:val="0"/>
              </w:rPr>
              <w:t xml:space="preserve">112</w:t>
            </w:r>
          </w:p>
        </w:tc>
        <w:tc>
          <w:tcPr>
            <w:tcW w:w="1500" w:type="dxa"/>
            <w:vAlign w:val="center"/>
          </w:tcPr>
          <w:p>
            <w:pPr>
              <w:spacing w:after="40" w:before="40"/>
              <w:rPr>
                <w:sz w:val="24"/>
                <w:szCs w:val="24"/>
              </w:rPr>
            </w:pPr>
            <w:r>
              <w:rPr>
                <w:sz w:val="24"/>
                <w:szCs w:val="24"/>
                <w:rtl w:val="0"/>
              </w:rPr>
              <w:t xml:space="preserve">+0,22 R</w:t>
            </w:r>
          </w:p>
        </w:tc>
        <w:tc>
          <w:tcPr>
            <w:tcW w:w="2100" w:type="dxa"/>
            <w:vAlign w:val="center"/>
          </w:tcPr>
          <w:p>
            <w:pPr>
              <w:spacing w:after="40" w:before="40"/>
              <w:rPr>
                <w:sz w:val="24"/>
                <w:szCs w:val="24"/>
              </w:rPr>
            </w:pPr>
            <w:r>
              <w:rPr>
                <w:sz w:val="24"/>
                <w:szCs w:val="24"/>
                <w:rtl w:val="0"/>
              </w:rPr>
              <w:t xml:space="preserve">1,37</w:t>
            </w:r>
          </w:p>
        </w:tc>
      </w:tr>
      <w:tr>
        <w:tc>
          <w:tcPr>
            <w:tcW w:w="1800" w:type="dxa"/>
            <w:vAlign w:val="center"/>
          </w:tcPr>
          <w:p>
            <w:pPr>
              <w:spacing w:after="40" w:before="40"/>
              <w:rPr>
                <w:sz w:val="24"/>
                <w:szCs w:val="24"/>
              </w:rPr>
            </w:pPr>
            <w:r>
              <w:rPr>
                <w:sz w:val="24"/>
                <w:szCs w:val="24"/>
                <w:rtl w:val="0"/>
              </w:rPr>
              <w:t xml:space="preserve">SOLUSDT 15m</w:t>
            </w:r>
          </w:p>
        </w:tc>
        <w:tc>
          <w:tcPr>
            <w:tcW w:w="900" w:type="dxa"/>
            <w:vAlign w:val="center"/>
          </w:tcPr>
          <w:p>
            <w:pPr>
              <w:spacing w:after="40" w:before="40"/>
              <w:rPr>
                <w:sz w:val="24"/>
                <w:szCs w:val="24"/>
              </w:rPr>
            </w:pPr>
            <w:r>
              <w:rPr>
                <w:sz w:val="24"/>
                <w:szCs w:val="24"/>
                <w:rtl w:val="0"/>
              </w:rPr>
              <w:t xml:space="preserve">0,70</w:t>
            </w:r>
          </w:p>
        </w:tc>
        <w:tc>
          <w:tcPr>
            <w:tcW w:w="1700" w:type="dxa"/>
            <w:vAlign w:val="center"/>
          </w:tcPr>
          <w:p>
            <w:pPr>
              <w:spacing w:after="40" w:before="40"/>
              <w:rPr>
                <w:sz w:val="24"/>
                <w:szCs w:val="24"/>
              </w:rPr>
            </w:pPr>
            <w:r>
              <w:rPr>
                <w:sz w:val="24"/>
                <w:szCs w:val="24"/>
                <w:rtl w:val="0"/>
              </w:rPr>
              <w:t xml:space="preserve">désactivé</w:t>
            </w:r>
          </w:p>
        </w:tc>
        <w:tc>
          <w:tcPr>
            <w:tcW w:w="1000" w:type="dxa"/>
            <w:vAlign w:val="center"/>
          </w:tcPr>
          <w:p>
            <w:pPr>
              <w:spacing w:after="40" w:before="40"/>
              <w:rPr>
                <w:sz w:val="24"/>
                <w:szCs w:val="24"/>
              </w:rPr>
            </w:pPr>
            <w:r>
              <w:rPr>
                <w:sz w:val="24"/>
                <w:szCs w:val="24"/>
                <w:rtl w:val="0"/>
              </w:rPr>
              <w:t xml:space="preserve">91</w:t>
            </w:r>
          </w:p>
        </w:tc>
        <w:tc>
          <w:tcPr>
            <w:tcW w:w="1500" w:type="dxa"/>
            <w:vAlign w:val="center"/>
          </w:tcPr>
          <w:p>
            <w:pPr>
              <w:spacing w:after="40" w:before="40"/>
              <w:rPr>
                <w:sz w:val="24"/>
                <w:szCs w:val="24"/>
              </w:rPr>
            </w:pPr>
            <w:r>
              <w:rPr>
                <w:sz w:val="24"/>
                <w:szCs w:val="24"/>
                <w:rtl w:val="0"/>
              </w:rPr>
              <w:t xml:space="preserve">−0,27 R</w:t>
            </w:r>
          </w:p>
        </w:tc>
        <w:tc>
          <w:tcPr>
            <w:tcW w:w="2100" w:type="dxa"/>
            <w:vAlign w:val="center"/>
          </w:tcPr>
          <w:p>
            <w:pPr>
              <w:spacing w:after="40" w:before="40"/>
              <w:rPr>
                <w:sz w:val="24"/>
                <w:szCs w:val="24"/>
              </w:rPr>
            </w:pPr>
            <w:r>
              <w:rPr>
                <w:sz w:val="24"/>
                <w:szCs w:val="24"/>
                <w:rtl w:val="0"/>
              </w:rPr>
              <w:t xml:space="preserve">0,57</w:t>
            </w:r>
          </w:p>
        </w:tc>
      </w:tr>
      <w:tr>
        <w:tc>
          <w:tcPr>
            <w:tcW w:w="1800" w:type="dxa"/>
            <w:vAlign w:val="center"/>
          </w:tcPr>
          <w:p>
            <w:pPr>
              <w:spacing w:after="40" w:before="40"/>
              <w:rPr>
                <w:sz w:val="24"/>
                <w:szCs w:val="24"/>
              </w:rPr>
            </w:pPr>
            <w:r>
              <w:rPr>
                <w:sz w:val="24"/>
                <w:szCs w:val="24"/>
                <w:rtl w:val="0"/>
              </w:rPr>
              <w:t xml:space="preserve">SOLUSDT 15m</w:t>
            </w:r>
          </w:p>
        </w:tc>
        <w:tc>
          <w:tcPr>
            <w:tcW w:w="900" w:type="dxa"/>
            <w:vAlign w:val="center"/>
          </w:tcPr>
          <w:p>
            <w:pPr>
              <w:spacing w:after="40" w:before="40"/>
              <w:rPr>
                <w:sz w:val="24"/>
                <w:szCs w:val="24"/>
              </w:rPr>
            </w:pPr>
            <w:r>
              <w:rPr>
                <w:sz w:val="24"/>
                <w:szCs w:val="24"/>
                <w:rtl w:val="0"/>
              </w:rPr>
              <w:t xml:space="preserve">0,70</w:t>
            </w:r>
          </w:p>
        </w:tc>
        <w:tc>
          <w:tcPr>
            <w:tcW w:w="1700" w:type="dxa"/>
            <w:vAlign w:val="center"/>
          </w:tcPr>
          <w:p>
            <w:pPr>
              <w:spacing w:after="40" w:before="40"/>
              <w:rPr>
                <w:sz w:val="24"/>
                <w:szCs w:val="24"/>
              </w:rPr>
            </w:pPr>
            <w:r>
              <w:rPr>
                <w:sz w:val="24"/>
                <w:szCs w:val="24"/>
                <w:rtl w:val="0"/>
              </w:rPr>
              <w:t xml:space="preserve">activé</w:t>
            </w:r>
          </w:p>
        </w:tc>
        <w:tc>
          <w:tcPr>
            <w:tcW w:w="1000" w:type="dxa"/>
            <w:vAlign w:val="center"/>
          </w:tcPr>
          <w:p>
            <w:pPr>
              <w:spacing w:after="40" w:before="40"/>
              <w:rPr>
                <w:sz w:val="24"/>
                <w:szCs w:val="24"/>
              </w:rPr>
            </w:pPr>
            <w:r>
              <w:rPr>
                <w:sz w:val="24"/>
                <w:szCs w:val="24"/>
                <w:rtl w:val="0"/>
              </w:rPr>
              <w:t xml:space="preserve">37</w:t>
            </w:r>
          </w:p>
        </w:tc>
        <w:tc>
          <w:tcPr>
            <w:tcW w:w="1500" w:type="dxa"/>
            <w:vAlign w:val="center"/>
          </w:tcPr>
          <w:p>
            <w:pPr>
              <w:spacing w:after="40" w:before="40"/>
              <w:rPr>
                <w:sz w:val="24"/>
                <w:szCs w:val="24"/>
              </w:rPr>
            </w:pPr>
            <w:r>
              <w:rPr>
                <w:sz w:val="24"/>
                <w:szCs w:val="24"/>
                <w:rtl w:val="0"/>
              </w:rPr>
              <w:t xml:space="preserve">+0,49 R</w:t>
            </w:r>
          </w:p>
        </w:tc>
        <w:tc>
          <w:tcPr>
            <w:tcW w:w="2100" w:type="dxa"/>
            <w:vAlign w:val="center"/>
          </w:tcPr>
          <w:p>
            <w:pPr>
              <w:spacing w:after="40" w:before="40"/>
              <w:rPr>
                <w:sz w:val="24"/>
                <w:szCs w:val="24"/>
              </w:rPr>
            </w:pPr>
            <w:r>
              <w:rPr>
                <w:sz w:val="24"/>
                <w:szCs w:val="24"/>
                <w:rtl w:val="0"/>
              </w:rPr>
              <w:t xml:space="preserve">1,85</w:t>
            </w:r>
          </w:p>
        </w:tc>
      </w:tr>
    </w:tbl>
    <w:p>
      <w:pPr>
        <w:spacing w:after="160"/>
        <w:rPr>
          <w:sz w:val="24"/>
          <w:szCs w:val="24"/>
        </w:rPr>
      </w:pPr>
    </w:p>
    <w:p>
      <w:pPr>
        <w:spacing w:after="160" w:before="0" w:lineRule="auto"/>
        <w:rPr>
          <w:sz w:val="24"/>
          <w:szCs w:val="24"/>
        </w:rPr>
      </w:pPr>
      <w:r>
        <w:rPr>
          <w:sz w:val="24"/>
          <w:szCs w:val="24"/>
          <w:rtl w:val="0"/>
        </w:rPr>
        <w:t xml:space="preserve">La calibration sur ces fenêtres se situait entre 45 et 53 %. </w:t>
      </w:r>
      <w:r>
        <w:rPr>
          <w:b w:val="1"/>
          <w:bCs w:val="1"/>
          <w:sz w:val="24"/>
          <w:szCs w:val="24"/>
          <w:rtl w:val="0"/>
        </w:rPr>
        <w:t xml:space="preserve">Le gain vient donc de la structure du trade, pas de la prévision.</w:t>
      </w:r>
      <w:r>
        <w:rPr>
          <w:sz w:val="24"/>
          <w:szCs w:val="24"/>
          <w:rtl w:val="0"/>
        </w:rPr>
        <w:t xml:space="preserve"> C'est le résultat le plus utile de tout le projet : à direction égale, le choix du stop, de l'objectif et de la durée a fait passer SOL 15m de perdant à gagnant, et a doublé le facteur de profit de BTC 5m tout en divisant le nombre de trades par deux.</w:t>
      </w:r>
    </w:p>
    <w:p>
      <w:pPr>
        <w:pStyle w:val="Heading2"/>
        <w:rPr/>
      </w:pPr>
      <w:r>
        <w:rPr>
          <w:sz w:val="24"/>
          <w:szCs w:val="24"/>
          <w:rtl w:val="0"/>
        </w:rPr>
        <w:t xml:space="preserve">12. Les contrôles contre l'auto-illusion</w:t>
      </w:r>
    </w:p>
    <w:p>
      <w:pPr>
        <w:spacing w:after="160" w:before="0" w:lineRule="auto"/>
        <w:rPr>
          <w:sz w:val="24"/>
          <w:szCs w:val="24"/>
        </w:rPr>
      </w:pPr>
      <w:r>
        <w:rPr>
          <w:sz w:val="24"/>
          <w:szCs w:val="24"/>
          <w:rtl w:val="0"/>
        </w:rPr>
        <w:t xml:space="preserve">C'est la partie la plus directement réutilisable dans le bot Transformer, et elle ne coûte presque rien à mettre en place.</w:t>
      </w:r>
    </w:p>
    <w:p>
      <w:pPr>
        <w:numPr>
          <w:ilvl w:val="0"/>
          <w:numId w:val="1"/>
        </w:numPr>
        <w:ind w:left="720" w:hanging="360"/>
        <w:rPr>
          <w:sz w:val="24"/>
          <w:szCs w:val="24"/>
        </w:rPr>
      </w:pPr>
      <w:r>
        <w:rPr>
          <w:b w:val="1"/>
          <w:bCs w:val="1"/>
          <w:sz w:val="24"/>
          <w:szCs w:val="24"/>
          <w:rtl w:val="0"/>
        </w:rPr>
        <w:t xml:space="preserve">Deux contrôles de marche aléatoire.</w:t>
      </w:r>
      <w:r>
        <w:rPr>
          <w:sz w:val="24"/>
          <w:szCs w:val="24"/>
          <w:rtl w:val="0"/>
        </w:rPr>
        <w:t xml:space="preserve"> Sur une marche purement aléatoire, le modèle ne doit </w:t>
      </w:r>
      <w:r>
        <w:rPr>
          <w:b w:val="1"/>
          <w:bCs w:val="1"/>
          <w:sz w:val="24"/>
          <w:szCs w:val="24"/>
          <w:rtl w:val="0"/>
        </w:rPr>
        <w:t xml:space="preserve">rien</w:t>
      </w:r>
      <w:r>
        <w:rPr>
          <w:sz w:val="24"/>
          <w:szCs w:val="24"/>
          <w:rtl w:val="0"/>
        </w:rPr>
        <w:t xml:space="preserve"> qualifier et le planificateur doit dire WAIT. Si l'un des deux commence à trouver un edge dans du bruit, c'est un bug — aussi beaux que soient les chiffres en direct. (</w:t>
      </w:r>
      <w:r>
        <w:rPr>
          <w:rFonts w:ascii="Roboto Mono" w:cs="Roboto Mono" w:eastAsia="Roboto Mono" w:hAnsi="Roboto Mono"/>
          <w:color w:val="188038"/>
          <w:sz w:val="24"/>
          <w:szCs w:val="24"/>
          <w:rtl w:val="0"/>
        </w:rPr>
        <w:t xml:space="preserve">tests/test_model.py</w:t>
      </w:r>
      <w:r>
        <w:rPr>
          <w:sz w:val="24"/>
          <w:szCs w:val="24"/>
          <w:rtl w:val="0"/>
        </w:rPr>
        <w:t xml:space="preserve">, </w:t>
      </w:r>
      <w:r>
        <w:rPr>
          <w:rFonts w:ascii="Roboto Mono" w:cs="Roboto Mono" w:eastAsia="Roboto Mono" w:hAnsi="Roboto Mono"/>
          <w:color w:val="188038"/>
          <w:sz w:val="24"/>
          <w:szCs w:val="24"/>
          <w:rtl w:val="0"/>
        </w:rPr>
        <w:t xml:space="preserve">tests/test_planner.py</w:t>
      </w:r>
      <w:r>
        <w:rPr>
          <w:sz w:val="24"/>
          <w:szCs w:val="24"/>
          <w:rtl w:val="0"/>
        </w:rPr>
        <w:t xml:space="preserve">.)</w:t>
      </w:r>
    </w:p>
    <w:p>
      <w:pPr>
        <w:numPr>
          <w:ilvl w:val="0"/>
          <w:numId w:val="1"/>
        </w:numPr>
        <w:ind w:left="720" w:hanging="360"/>
        <w:rPr>
          <w:sz w:val="24"/>
          <w:szCs w:val="24"/>
        </w:rPr>
      </w:pPr>
      <w:r>
        <w:rPr>
          <w:b w:val="1"/>
          <w:bCs w:val="1"/>
          <w:sz w:val="24"/>
          <w:szCs w:val="24"/>
          <w:rtl w:val="0"/>
        </w:rPr>
        <w:t xml:space="preserve">Le contrôle momentum</w:t>
      </w:r>
      <w:r>
        <w:rPr>
          <w:sz w:val="24"/>
          <w:szCs w:val="24"/>
          <w:rtl w:val="0"/>
        </w:rPr>
        <w:t xml:space="preserve">, un seul paramètre, entraîné sur des plis identiques. Tout membre qui ne le bat pas n'apporte rien.</w:t>
      </w:r>
    </w:p>
    <w:p>
      <w:pPr>
        <w:numPr>
          <w:ilvl w:val="0"/>
          <w:numId w:val="1"/>
        </w:numPr>
        <w:ind w:left="720" w:hanging="360"/>
        <w:rPr>
          <w:sz w:val="24"/>
          <w:szCs w:val="24"/>
        </w:rPr>
      </w:pPr>
      <w:r>
        <w:rPr>
          <w:b w:val="1"/>
          <w:bCs w:val="1"/>
          <w:sz w:val="24"/>
          <w:szCs w:val="24"/>
          <w:rtl w:val="0"/>
        </w:rPr>
        <w:t xml:space="preserve">Une seule chose à la fois.</w:t>
      </w:r>
      <w:r>
        <w:rPr>
          <w:sz w:val="24"/>
          <w:szCs w:val="24"/>
          <w:rtl w:val="0"/>
        </w:rPr>
        <w:t xml:space="preserve"> Chaque backtest ajoute son jeu complet de paramètres et ses résultats à </w:t>
      </w:r>
      <w:r>
        <w:rPr>
          <w:rFonts w:ascii="Roboto Mono" w:cs="Roboto Mono" w:eastAsia="Roboto Mono" w:hAnsi="Roboto Mono"/>
          <w:color w:val="188038"/>
          <w:sz w:val="24"/>
          <w:szCs w:val="24"/>
          <w:rtl w:val="0"/>
        </w:rPr>
        <w:t xml:space="preserve">runs/backtest_runs.txt</w:t>
      </w:r>
      <w:r>
        <w:rPr>
          <w:sz w:val="24"/>
          <w:szCs w:val="24"/>
          <w:rtl w:val="0"/>
        </w:rPr>
        <w:t xml:space="preserve">. Vingt expériences plus tard, personne ne se souvient de quel réglage a produit quel chiffre, et un fichier texte greppable et diffable survivra au programme.</w:t>
      </w:r>
    </w:p>
    <w:p>
      <w:pPr>
        <w:numPr>
          <w:ilvl w:val="0"/>
          <w:numId w:val="1"/>
        </w:numPr>
        <w:ind w:left="720" w:hanging="360"/>
        <w:rPr>
          <w:sz w:val="24"/>
          <w:szCs w:val="24"/>
        </w:rPr>
      </w:pPr>
      <w:r>
        <w:rPr>
          <w:b w:val="1"/>
          <w:bCs w:val="1"/>
          <w:sz w:val="24"/>
          <w:szCs w:val="24"/>
          <w:rtl w:val="0"/>
        </w:rPr>
        <w:t xml:space="preserve">Un run unique ne prouve rien.</w:t>
      </w:r>
      <w:r>
        <w:rPr>
          <w:sz w:val="24"/>
          <w:szCs w:val="24"/>
          <w:rtl w:val="0"/>
        </w:rPr>
        <w:t xml:space="preserve"> </w:t>
      </w:r>
      <w:r>
        <w:rPr>
          <w:rFonts w:ascii="Roboto Mono" w:cs="Roboto Mono" w:eastAsia="Roboto Mono" w:hAnsi="Roboto Mono"/>
          <w:color w:val="188038"/>
          <w:sz w:val="24"/>
          <w:szCs w:val="24"/>
          <w:rtl w:val="0"/>
        </w:rPr>
        <w:t xml:space="preserve">--seeds N</w:t>
      </w:r>
      <w:r>
        <w:rPr>
          <w:sz w:val="24"/>
          <w:szCs w:val="24"/>
          <w:rtl w:val="0"/>
        </w:rPr>
        <w:t xml:space="preserve"> rejoue la même configuration avec N graines et rapporte la dispersion. Si la moyenne est plus petite que la dispersion, il n'y a pas d'effet.</w:t>
      </w:r>
    </w:p>
    <w:p>
      <w:pPr>
        <w:numPr>
          <w:ilvl w:val="0"/>
          <w:numId w:val="1"/>
        </w:numPr>
        <w:ind w:left="720" w:hanging="360"/>
        <w:rPr>
          <w:sz w:val="24"/>
          <w:szCs w:val="24"/>
        </w:rPr>
      </w:pPr>
      <w:r>
        <w:rPr>
          <w:b w:val="1"/>
          <w:bCs w:val="1"/>
          <w:sz w:val="24"/>
          <w:szCs w:val="24"/>
          <w:rtl w:val="0"/>
        </w:rPr>
        <w:t xml:space="preserve">Découper les résultats, c'est faire des comparaisons multiples.</w:t>
      </w:r>
      <w:r>
        <w:rPr>
          <w:sz w:val="24"/>
          <w:szCs w:val="24"/>
          <w:rtl w:val="0"/>
        </w:rPr>
        <w:t xml:space="preserve"> Les tableaux de calibration et de régime impriment le sigma de chaque tranche à côté du seuil ajusté pour le nombre de tranches découpées. Le meilleur de cinq seaux a toujours l'air bon, même sur du bruit pur.</w:t>
      </w:r>
    </w:p>
    <w:p>
      <w:pPr>
        <w:numPr>
          <w:ilvl w:val="0"/>
          <w:numId w:val="1"/>
        </w:numPr>
        <w:ind w:left="720" w:hanging="360"/>
        <w:rPr>
          <w:sz w:val="24"/>
          <w:szCs w:val="24"/>
        </w:rPr>
      </w:pPr>
      <w:r>
        <w:rPr>
          <w:b w:val="1"/>
          <w:bCs w:val="1"/>
          <w:sz w:val="24"/>
          <w:szCs w:val="24"/>
          <w:rtl w:val="0"/>
        </w:rPr>
        <w:t xml:space="preserve">Ordre de lecture des résultats</w:t>
      </w:r>
      <w:r>
        <w:rPr>
          <w:sz w:val="24"/>
          <w:szCs w:val="24"/>
          <w:rtl w:val="0"/>
        </w:rPr>
        <w:t xml:space="preserve"> : nombre de trades (sous ~30, c'est une taille d'échantillon, pas un résultat), espérance en R et son t, facteur de profit, puis les colonnes de significativité.</w:t>
      </w:r>
    </w:p>
    <w:p>
      <w:pPr>
        <w:numPr>
          <w:ilvl w:val="0"/>
          <w:numId w:val="1"/>
        </w:numPr>
        <w:ind w:left="720" w:hanging="360"/>
        <w:rPr>
          <w:sz w:val="24"/>
          <w:szCs w:val="24"/>
        </w:rPr>
      </w:pPr>
      <w:r>
        <w:rPr>
          <w:b w:val="1"/>
          <w:bCs w:val="1"/>
          <w:sz w:val="24"/>
          <w:szCs w:val="24"/>
          <w:rtl w:val="0"/>
        </w:rPr>
        <w:t xml:space="preserve">La survivance dans votre propre attention.</w:t>
      </w:r>
      <w:r>
        <w:rPr>
          <w:sz w:val="24"/>
          <w:szCs w:val="24"/>
          <w:rtl w:val="0"/>
        </w:rPr>
        <w:t xml:space="preserve"> Vous vous souvenez des alertes qui ont précédé un mouvement. Ne réglez jamais un utilitaire d'arrière-plan en l'utilisant : vous attendriez des jours pour une poignée d'événements et ajusteriez sur celui dont le souvenir est le plus vif.</w:t>
      </w:r>
    </w:p>
    <w:p>
      <w:pPr>
        <w:pStyle w:val="Heading2"/>
        <w:rPr/>
      </w:pPr>
      <w:r>
        <w:rPr>
          <w:sz w:val="24"/>
          <w:szCs w:val="24"/>
          <w:rtl w:val="0"/>
        </w:rPr>
        <w:t xml:space="preserve">13. Ce que cela implique pour le bot de ce document</w:t>
      </w:r>
    </w:p>
    <w:p>
      <w:pPr>
        <w:spacing w:after="160" w:before="0" w:lineRule="auto"/>
        <w:rPr>
          <w:sz w:val="24"/>
          <w:szCs w:val="24"/>
        </w:rPr>
      </w:pPr>
      <w:r>
        <w:rPr>
          <w:sz w:val="24"/>
          <w:szCs w:val="24"/>
          <w:rtl w:val="0"/>
        </w:rPr>
        <w:t xml:space="preserve">Le transfert honnête, point par point :</w:t>
      </w:r>
    </w:p>
    <w:p>
      <w:pPr>
        <w:numPr>
          <w:ilvl w:val="0"/>
          <w:numId w:val="1"/>
        </w:numPr>
        <w:ind w:left="720" w:hanging="360"/>
        <w:rPr>
          <w:sz w:val="24"/>
          <w:szCs w:val="24"/>
        </w:rPr>
      </w:pPr>
      <w:r>
        <w:rPr>
          <w:b w:val="1"/>
          <w:bCs w:val="1"/>
          <w:sz w:val="24"/>
          <w:szCs w:val="24"/>
          <w:rtl w:val="0"/>
        </w:rPr>
        <w:t xml:space="preserve">L'échelle n'est pas là où se trouve le gain.</w:t>
      </w:r>
      <w:r>
        <w:rPr>
          <w:sz w:val="24"/>
          <w:szCs w:val="24"/>
          <w:rtl w:val="0"/>
        </w:rPr>
        <w:t xml:space="preserve"> Avec 8 000 barres autocorrélées, l'attention n'a rien à survoler que quelques pentes d'EMA ne résument déjà.</w:t>
      </w:r>
    </w:p>
    <w:p>
      <w:pPr>
        <w:numPr>
          <w:ilvl w:val="0"/>
          <w:numId w:val="1"/>
        </w:numPr>
        <w:ind w:left="720" w:hanging="360"/>
        <w:rPr>
          <w:sz w:val="24"/>
          <w:szCs w:val="24"/>
        </w:rPr>
      </w:pPr>
      <w:r>
        <w:rPr>
          <w:b w:val="1"/>
          <w:bCs w:val="1"/>
          <w:sz w:val="24"/>
          <w:szCs w:val="24"/>
          <w:rtl w:val="0"/>
        </w:rPr>
        <w:t xml:space="preserve">Là où l'apprentissage profond aiderait vraiment</w:t>
      </w:r>
      <w:r>
        <w:rPr>
          <w:sz w:val="24"/>
          <w:szCs w:val="24"/>
          <w:rtl w:val="0"/>
        </w:rPr>
        <w:t xml:space="preserve"> : plusieurs instruments partageant un même modèle ; des entrées à plus haute résolution (profondeur du carnet d'ordres, funding) ; et un modèle séquentiel à la bonne taille — un GRU à 2 couches et 64 unités cachées fait environ 50 k paramètres (d2l §9.1, §10.1–10.2). Pas un Transformer.</w:t>
      </w:r>
    </w:p>
    <w:p>
      <w:pPr>
        <w:numPr>
          <w:ilvl w:val="0"/>
          <w:numId w:val="1"/>
        </w:numPr>
        <w:ind w:left="720" w:hanging="360"/>
        <w:rPr>
          <w:sz w:val="24"/>
          <w:szCs w:val="24"/>
        </w:rPr>
      </w:pPr>
      <w:r>
        <w:rPr>
          <w:b w:val="1"/>
          <w:bCs w:val="1"/>
          <w:sz w:val="24"/>
          <w:szCs w:val="24"/>
          <w:rtl w:val="0"/>
        </w:rPr>
        <w:t xml:space="preserve">Si la voie Transformer est conservée, il lui faut le jeu de données que le papier avait.</w:t>
      </w:r>
      <w:r>
        <w:rPr>
          <w:sz w:val="24"/>
          <w:szCs w:val="24"/>
          <w:rtl w:val="0"/>
        </w:rPr>
        <w:t xml:space="preserve"> C'est-à-dire bien plus que 30 jours d'une paire — et c'est précisément à quoi sert le travail GDELT + Finnhub de la section précédente. Le volume de données est la condition d'entrée de cette architecture, pas un détail d'implémentation.</w:t>
      </w:r>
    </w:p>
    <w:p>
      <w:pPr>
        <w:numPr>
          <w:ilvl w:val="0"/>
          <w:numId w:val="1"/>
        </w:numPr>
        <w:ind w:left="720" w:hanging="360"/>
        <w:rPr>
          <w:sz w:val="24"/>
          <w:szCs w:val="24"/>
        </w:rPr>
      </w:pPr>
      <w:r>
        <w:rPr>
          <w:b w:val="1"/>
          <w:bCs w:val="1"/>
          <w:sz w:val="24"/>
          <w:szCs w:val="24"/>
          <w:rtl w:val="0"/>
        </w:rPr>
        <w:t xml:space="preserve">L'apprentissage par renforcement</w:t>
      </w:r>
      <w:r>
        <w:rPr>
          <w:sz w:val="24"/>
          <w:szCs w:val="24"/>
          <w:rtl w:val="0"/>
        </w:rPr>
        <w:t xml:space="preserve"> (d2l §17) a l'air taillé pour le trading et c'est la façon la plus courante de perdre un an : gourmand en échantillons exactement là où l'on en manque, et il apprend à exploiter le simulateur plutôt que le marché.</w:t>
      </w:r>
    </w:p>
    <w:p>
      <w:pPr>
        <w:spacing w:after="160" w:before="0" w:lineRule="auto"/>
        <w:rPr>
          <w:sz w:val="24"/>
          <w:szCs w:val="24"/>
        </w:rPr>
      </w:pPr>
      <w:r>
        <w:rPr>
          <w:sz w:val="24"/>
          <w:szCs w:val="24"/>
          <w:rtl w:val="0"/>
        </w:rPr>
        <w:t xml:space="preserve">Deux des « problèmes potentiels à surmonter » notés plus haut dans ce document trouvent ici une réponse concrète :</w:t>
      </w:r>
    </w:p>
    <w:p>
      <w:pPr>
        <w:numPr>
          <w:ilvl w:val="0"/>
          <w:numId w:val="1"/>
        </w:numPr>
        <w:ind w:left="720" w:hanging="360"/>
        <w:rPr>
          <w:sz w:val="24"/>
          <w:szCs w:val="24"/>
        </w:rPr>
      </w:pPr>
      <w:r>
        <w:rPr>
          <w:i w:val="1"/>
          <w:iCs w:val="1"/>
          <w:sz w:val="24"/>
          <w:szCs w:val="24"/>
          <w:rtl w:val="0"/>
        </w:rPr>
        <w:t xml:space="preserve">« Le modèle qui essaie de copier les données précédentes »</w:t>
      </w:r>
      <w:r>
        <w:rPr>
          <w:sz w:val="24"/>
          <w:szCs w:val="24"/>
          <w:rtl w:val="0"/>
        </w:rPr>
        <w:t xml:space="preserve"> — c'est exactement ce que le contrôle </w:t>
      </w:r>
      <w:r>
        <w:rPr>
          <w:rFonts w:ascii="Roboto Mono" w:cs="Roboto Mono" w:eastAsia="Roboto Mono" w:hAnsi="Roboto Mono"/>
          <w:color w:val="188038"/>
          <w:sz w:val="24"/>
          <w:szCs w:val="24"/>
          <w:rtl w:val="0"/>
        </w:rPr>
        <w:t xml:space="preserve">momentum</w:t>
      </w:r>
      <w:r>
        <w:rPr>
          <w:sz w:val="24"/>
          <w:szCs w:val="24"/>
          <w:rtl w:val="0"/>
        </w:rPr>
        <w:t xml:space="preserve"> détecte. Un seul paramètre, le signe du rendement sur 6 barres : tout membre qui ne le bat pas sur des plis identiques a appris à recopier le dernier mouvement.</w:t>
      </w:r>
    </w:p>
    <w:p>
      <w:pPr>
        <w:numPr>
          <w:ilvl w:val="0"/>
          <w:numId w:val="1"/>
        </w:numPr>
        <w:ind w:left="720" w:hanging="360"/>
        <w:rPr>
          <w:sz w:val="24"/>
          <w:szCs w:val="24"/>
        </w:rPr>
      </w:pPr>
      <w:r>
        <w:rPr>
          <w:i w:val="1"/>
          <w:iCs w:val="1"/>
          <w:sz w:val="24"/>
          <w:szCs w:val="24"/>
          <w:rtl w:val="0"/>
        </w:rPr>
        <w:t xml:space="preserve">« Prendre en compte les risques »</w:t>
      </w:r>
      <w:r>
        <w:rPr>
          <w:sz w:val="24"/>
          <w:szCs w:val="24"/>
          <w:rtl w:val="0"/>
        </w:rPr>
        <w:t xml:space="preserve"> — c'est le planificateur plus le carnet papier : stop, objectif et détention choisis par recherche, dimensionnement en pourcentage du solde, plafond de risque au niveau du compte, et étiquetage qui ignore les mouvements ne couvrant pas le coût.</w:t>
      </w:r>
    </w:p>
    <w:p>
      <w:pPr>
        <w:spacing w:after="160" w:before="0" w:lineRule="auto"/>
        <w:rPr>
          <w:sz w:val="24"/>
          <w:szCs w:val="24"/>
        </w:rPr>
      </w:pPr>
      <w:r>
        <w:rPr>
          <w:sz w:val="24"/>
          <w:szCs w:val="24"/>
          <w:rtl w:val="0"/>
        </w:rPr>
        <w:t xml:space="preserve">Enfin, la liste des éléments </w:t>
      </w:r>
      <w:r>
        <w:rPr>
          <w:b w:val="1"/>
          <w:bCs w:val="1"/>
          <w:sz w:val="24"/>
          <w:szCs w:val="24"/>
          <w:rtl w:val="0"/>
        </w:rPr>
        <w:t xml:space="preserve">porteurs, à ne pas retirer</w:t>
      </w:r>
      <w:r>
        <w:rPr>
          <w:sz w:val="24"/>
          <w:szCs w:val="24"/>
          <w:rtl w:val="0"/>
        </w:rPr>
        <w:t xml:space="preserve"> : le refus de prédire quand le modèle n'est pas qualifié, l'étiquetage conscient du coût, le walk-forward purgé, la règle stop-avant-objectif, les deux contrôles de marche aléatoire, et le « tout par instrument ».</w:t>
      </w:r>
    </w:p>
    <w:p>
      <w:pPr>
        <w:pStyle w:val="Heading2"/>
        <w:rPr/>
      </w:pPr>
      <w:r>
        <w:rPr>
          <w:sz w:val="24"/>
          <w:szCs w:val="24"/>
          <w:rtl w:val="0"/>
        </w:rPr>
        <w:t xml:space="preserve">14. Organisation du code et mesure</w:t>
      </w:r>
    </w:p>
    <w:p>
      <w:pPr>
        <w:spacing w:after="160" w:before="0" w:lineRule="auto"/>
        <w:rPr>
          <w:sz w:val="24"/>
          <w:szCs w:val="24"/>
        </w:rPr>
      </w:pPr>
      <w:r>
        <w:rPr>
          <w:sz w:val="24"/>
          <w:szCs w:val="24"/>
          <w:rtl w:val="0"/>
        </w:rPr>
        <w:t xml:space="preserve">Architecture en couches : chaque paquet peut importer depuis ceux au-dessus de lui, jamais en dessous.</w:t>
      </w:r>
    </w:p>
    <w:p>
      <w:pPr>
        <w:numPr>
          <w:ilvl w:val="0"/>
          <w:numId w:val="1"/>
        </w:numPr>
        <w:ind w:left="720" w:hanging="360"/>
        <w:rPr>
          <w:sz w:val="24"/>
          <w:szCs w:val="24"/>
        </w:rPr>
      </w:pPr>
      <w:r>
        <w:rPr>
          <w:rFonts w:ascii="Roboto Mono" w:cs="Roboto Mono" w:eastAsia="Roboto Mono" w:hAnsi="Roboto Mono"/>
          <w:color w:val="188038"/>
          <w:sz w:val="24"/>
          <w:szCs w:val="24"/>
          <w:rtl w:val="0"/>
        </w:rPr>
        <w:t xml:space="preserve">data/</w:t>
      </w:r>
      <w:r>
        <w:rPr>
          <w:sz w:val="24"/>
          <w:szCs w:val="24"/>
          <w:rtl w:val="0"/>
        </w:rPr>
        <w:t xml:space="preserve"> — barres, flux, SQLite, pips et lots. Ne connaît rien au-dessus.</w:t>
      </w:r>
    </w:p>
    <w:p>
      <w:pPr>
        <w:numPr>
          <w:ilvl w:val="0"/>
          <w:numId w:val="1"/>
        </w:numPr>
        <w:ind w:left="720" w:hanging="360"/>
        <w:rPr>
          <w:sz w:val="24"/>
          <w:szCs w:val="24"/>
        </w:rPr>
      </w:pPr>
      <w:r>
        <w:rPr>
          <w:rFonts w:ascii="Roboto Mono" w:cs="Roboto Mono" w:eastAsia="Roboto Mono" w:hAnsi="Roboto Mono"/>
          <w:color w:val="188038"/>
          <w:sz w:val="24"/>
          <w:szCs w:val="24"/>
          <w:rtl w:val="0"/>
        </w:rPr>
        <w:t xml:space="preserve">analysis/</w:t>
      </w:r>
      <w:r>
        <w:rPr>
          <w:sz w:val="24"/>
          <w:szCs w:val="24"/>
          <w:rtl w:val="0"/>
        </w:rPr>
        <w:t xml:space="preserve"> — indicateurs, motifs, unités de temps, macro, règles. Connaît </w:t>
      </w:r>
      <w:r>
        <w:rPr>
          <w:rFonts w:ascii="Roboto Mono" w:cs="Roboto Mono" w:eastAsia="Roboto Mono" w:hAnsi="Roboto Mono"/>
          <w:color w:val="188038"/>
          <w:sz w:val="24"/>
          <w:szCs w:val="24"/>
          <w:rtl w:val="0"/>
        </w:rPr>
        <w:t xml:space="preserve">data</w:t>
      </w:r>
      <w:r>
        <w:rPr>
          <w:sz w:val="24"/>
          <w:szCs w:val="24"/>
          <w:rtl w:val="0"/>
        </w:rPr>
        <w:t xml:space="preserve">.</w:t>
      </w:r>
    </w:p>
    <w:p>
      <w:pPr>
        <w:numPr>
          <w:ilvl w:val="0"/>
          <w:numId w:val="1"/>
        </w:numPr>
        <w:ind w:left="720" w:hanging="360"/>
        <w:rPr>
          <w:sz w:val="24"/>
          <w:szCs w:val="24"/>
        </w:rPr>
      </w:pPr>
      <w:r>
        <w:rPr>
          <w:rFonts w:ascii="Roboto Mono" w:cs="Roboto Mono" w:eastAsia="Roboto Mono" w:hAnsi="Roboto Mono"/>
          <w:color w:val="188038"/>
          <w:sz w:val="24"/>
          <w:szCs w:val="24"/>
          <w:rtl w:val="0"/>
        </w:rPr>
        <w:t xml:space="preserve">learn/</w:t>
      </w:r>
      <w:r>
        <w:rPr>
          <w:sz w:val="24"/>
          <w:szCs w:val="24"/>
          <w:rtl w:val="0"/>
        </w:rPr>
        <w:t xml:space="preserve"> — features, modèles, évaluation, statistiques, planificateur. Connaît </w:t>
      </w:r>
      <w:r>
        <w:rPr>
          <w:rFonts w:ascii="Roboto Mono" w:cs="Roboto Mono" w:eastAsia="Roboto Mono" w:hAnsi="Roboto Mono"/>
          <w:color w:val="188038"/>
          <w:sz w:val="24"/>
          <w:szCs w:val="24"/>
          <w:rtl w:val="0"/>
        </w:rPr>
        <w:t xml:space="preserve">data</w:t>
      </w:r>
      <w:r>
        <w:rPr>
          <w:sz w:val="24"/>
          <w:szCs w:val="24"/>
          <w:rtl w:val="0"/>
        </w:rPr>
        <w:t xml:space="preserve">, </w:t>
      </w:r>
      <w:r>
        <w:rPr>
          <w:rFonts w:ascii="Roboto Mono" w:cs="Roboto Mono" w:eastAsia="Roboto Mono" w:hAnsi="Roboto Mono"/>
          <w:color w:val="188038"/>
          <w:sz w:val="24"/>
          <w:szCs w:val="24"/>
          <w:rtl w:val="0"/>
        </w:rPr>
        <w:t xml:space="preserve">analysis</w:t>
      </w:r>
      <w:r>
        <w:rPr>
          <w:sz w:val="24"/>
          <w:szCs w:val="24"/>
          <w:rtl w:val="0"/>
        </w:rPr>
        <w:t xml:space="preserve">.</w:t>
      </w:r>
    </w:p>
    <w:p>
      <w:pPr>
        <w:numPr>
          <w:ilvl w:val="0"/>
          <w:numId w:val="1"/>
        </w:numPr>
        <w:ind w:left="720" w:hanging="360"/>
        <w:rPr>
          <w:sz w:val="24"/>
          <w:szCs w:val="24"/>
        </w:rPr>
      </w:pPr>
      <w:r>
        <w:rPr>
          <w:rFonts w:ascii="Roboto Mono" w:cs="Roboto Mono" w:eastAsia="Roboto Mono" w:hAnsi="Roboto Mono"/>
          <w:color w:val="188038"/>
          <w:sz w:val="24"/>
          <w:szCs w:val="24"/>
          <w:rtl w:val="0"/>
        </w:rPr>
        <w:t xml:space="preserve">trading/</w:t>
      </w:r>
      <w:r>
        <w:rPr>
          <w:sz w:val="24"/>
          <w:szCs w:val="24"/>
          <w:rtl w:val="0"/>
        </w:rPr>
        <w:t xml:space="preserve"> — carnet simulé, compte, revue par trade. Connaît </w:t>
      </w:r>
      <w:r>
        <w:rPr>
          <w:rFonts w:ascii="Roboto Mono" w:cs="Roboto Mono" w:eastAsia="Roboto Mono" w:hAnsi="Roboto Mono"/>
          <w:color w:val="188038"/>
          <w:sz w:val="24"/>
          <w:szCs w:val="24"/>
          <w:rtl w:val="0"/>
        </w:rPr>
        <w:t xml:space="preserve">data</w:t>
      </w:r>
      <w:r>
        <w:rPr>
          <w:sz w:val="24"/>
          <w:szCs w:val="24"/>
          <w:rtl w:val="0"/>
        </w:rPr>
        <w:t xml:space="preserve">, </w:t>
      </w:r>
      <w:r>
        <w:rPr>
          <w:rFonts w:ascii="Roboto Mono" w:cs="Roboto Mono" w:eastAsia="Roboto Mono" w:hAnsi="Roboto Mono"/>
          <w:color w:val="188038"/>
          <w:sz w:val="24"/>
          <w:szCs w:val="24"/>
          <w:rtl w:val="0"/>
        </w:rPr>
        <w:t xml:space="preserve">learn</w:t>
      </w:r>
      <w:r>
        <w:rPr>
          <w:sz w:val="24"/>
          <w:szCs w:val="24"/>
          <w:rtl w:val="0"/>
        </w:rPr>
        <w:t xml:space="preserve">.</w:t>
      </w:r>
    </w:p>
    <w:p>
      <w:pPr>
        <w:numPr>
          <w:ilvl w:val="0"/>
          <w:numId w:val="1"/>
        </w:numPr>
        <w:ind w:left="720" w:hanging="360"/>
        <w:rPr>
          <w:sz w:val="24"/>
          <w:szCs w:val="24"/>
        </w:rPr>
      </w:pPr>
      <w:r>
        <w:rPr>
          <w:rFonts w:ascii="Roboto Mono" w:cs="Roboto Mono" w:eastAsia="Roboto Mono" w:hAnsi="Roboto Mono"/>
          <w:color w:val="188038"/>
          <w:sz w:val="24"/>
          <w:szCs w:val="24"/>
          <w:rtl w:val="0"/>
        </w:rPr>
        <w:t xml:space="preserve">ui/</w:t>
      </w:r>
      <w:r>
        <w:rPr>
          <w:sz w:val="24"/>
          <w:szCs w:val="24"/>
          <w:rtl w:val="0"/>
        </w:rPr>
        <w:t xml:space="preserve"> — widgets Qt, rendu en langage clair. Connaît tout.</w:t>
      </w:r>
    </w:p>
    <w:p>
      <w:pPr>
        <w:spacing w:after="160" w:before="0" w:lineRule="auto"/>
        <w:rPr>
          <w:sz w:val="24"/>
          <w:szCs w:val="24"/>
        </w:rPr>
      </w:pPr>
      <w:r>
        <w:rPr>
          <w:sz w:val="24"/>
          <w:szCs w:val="24"/>
          <w:rtl w:val="0"/>
        </w:rPr>
        <w:t xml:space="preserve">Trois modules se placent au-dessus des paquets parce qu'ils sont les coutures : </w:t>
      </w:r>
      <w:r>
        <w:rPr>
          <w:rFonts w:ascii="Roboto Mono" w:cs="Roboto Mono" w:eastAsia="Roboto Mono" w:hAnsi="Roboto Mono"/>
          <w:color w:val="188038"/>
          <w:sz w:val="24"/>
          <w:szCs w:val="24"/>
          <w:rtl w:val="0"/>
        </w:rPr>
        <w:t xml:space="preserve">config.py</w:t>
      </w:r>
      <w:r>
        <w:rPr>
          <w:sz w:val="24"/>
          <w:szCs w:val="24"/>
          <w:rtl w:val="0"/>
        </w:rPr>
        <w:t xml:space="preserve"> (réglages, superposés par instrument), </w:t>
      </w:r>
      <w:r>
        <w:rPr>
          <w:rFonts w:ascii="Roboto Mono" w:cs="Roboto Mono" w:eastAsia="Roboto Mono" w:hAnsi="Roboto Mono"/>
          <w:color w:val="188038"/>
          <w:sz w:val="24"/>
          <w:szCs w:val="24"/>
          <w:rtl w:val="0"/>
        </w:rPr>
        <w:t xml:space="preserve">snapshot.py</w:t>
      </w:r>
      <w:r>
        <w:rPr>
          <w:sz w:val="24"/>
          <w:szCs w:val="24"/>
          <w:rtl w:val="0"/>
        </w:rPr>
        <w:t xml:space="preserve"> (le seul objet qui passe du fil worker au fil GUI) et </w:t>
      </w:r>
      <w:r>
        <w:rPr>
          <w:rFonts w:ascii="Roboto Mono" w:cs="Roboto Mono" w:eastAsia="Roboto Mono" w:hAnsi="Roboto Mono"/>
          <w:color w:val="188038"/>
          <w:sz w:val="24"/>
          <w:szCs w:val="24"/>
          <w:rtl w:val="0"/>
        </w:rPr>
        <w:t xml:space="preserve">app.py</w:t>
      </w:r>
      <w:r>
        <w:rPr>
          <w:sz w:val="24"/>
          <w:szCs w:val="24"/>
          <w:rtl w:val="0"/>
        </w:rPr>
        <w:t xml:space="preserve"> (le câblage et l'icône).</w:t>
      </w:r>
    </w:p>
    <w:p>
      <w:pPr>
        <w:spacing w:after="160" w:before="0" w:lineRule="auto"/>
        <w:rPr>
          <w:sz w:val="24"/>
          <w:szCs w:val="24"/>
        </w:rPr>
      </w:pPr>
      <w:r>
        <w:rPr>
          <w:b w:val="1"/>
          <w:bCs w:val="1"/>
          <w:sz w:val="24"/>
          <w:szCs w:val="24"/>
          <w:rtl w:val="0"/>
        </w:rPr>
        <w:t xml:space="preserve">Deux fils, pas plus.</w:t>
      </w:r>
      <w:r>
        <w:rPr>
          <w:sz w:val="24"/>
          <w:szCs w:val="24"/>
          <w:rtl w:val="0"/>
        </w:rPr>
        <w:t xml:space="preserve"> Le worker fait tourner une boucle asyncio avec tous les flux, le sondage du calendrier, l'entraînement et les carnets papier. Le fil principal fait tourner Qt et possède chaque widget. Ils ne communiquent qu'à travers </w:t>
      </w:r>
      <w:r>
        <w:rPr>
          <w:rFonts w:ascii="Roboto Mono" w:cs="Roboto Mono" w:eastAsia="Roboto Mono" w:hAnsi="Roboto Mono"/>
          <w:color w:val="188038"/>
          <w:sz w:val="24"/>
          <w:szCs w:val="24"/>
          <w:rtl w:val="0"/>
        </w:rPr>
        <w:t xml:space="preserve">Snapshot</w:t>
      </w:r>
      <w:r>
        <w:rPr>
          <w:sz w:val="24"/>
          <w:szCs w:val="24"/>
          <w:rtl w:val="0"/>
        </w:rPr>
        <w:t xml:space="preserve">, une dataclass immuable reconstruite à chaque mise à jour. Le GUI ne va jamais lire l'état du worker.</w:t>
      </w:r>
    </w:p>
    <w:p>
      <w:pPr>
        <w:spacing w:after="160" w:before="0" w:lineRule="auto"/>
        <w:rPr>
          <w:sz w:val="24"/>
          <w:szCs w:val="24"/>
        </w:rPr>
      </w:pPr>
      <w:r>
        <w:rPr>
          <w:sz w:val="24"/>
          <w:szCs w:val="24"/>
          <w:rtl w:val="0"/>
        </w:rPr>
        <w:t xml:space="preserve">Pour mesurer hors ligne, depuis la racine du projet :</w:t>
      </w:r>
    </w:p>
    <w:p>
      <w:pPr>
        <w:numPr>
          <w:ilvl w:val="0"/>
          <w:numId w:val="1"/>
        </w:numPr>
        <w:ind w:left="720" w:hanging="360"/>
        <w:rPr>
          <w:sz w:val="24"/>
          <w:szCs w:val="24"/>
        </w:rPr>
      </w:pPr>
      <w:r>
        <w:rPr>
          <w:rFonts w:ascii="Roboto Mono" w:cs="Roboto Mono" w:eastAsia="Roboto Mono" w:hAnsi="Roboto Mono"/>
          <w:color w:val="188038"/>
          <w:sz w:val="24"/>
          <w:szCs w:val="24"/>
          <w:rtl w:val="0"/>
        </w:rPr>
        <w:t xml:space="preserve">tools/backtest.py --symbol BTCUSDT --interval 5m --bars 6000</w:t>
      </w:r>
      <w:r>
        <w:rPr>
          <w:sz w:val="24"/>
          <w:szCs w:val="24"/>
          <w:rtl w:val="0"/>
        </w:rPr>
        <w:t xml:space="preserve"> — walk-forward du modèle, du planificateur et du carnet sur l'historique réel ;</w:t>
      </w:r>
    </w:p>
    <w:p>
      <w:pPr>
        <w:numPr>
          <w:ilvl w:val="0"/>
          <w:numId w:val="1"/>
        </w:numPr>
        <w:ind w:left="720" w:hanging="360"/>
        <w:rPr>
          <w:sz w:val="24"/>
          <w:szCs w:val="24"/>
        </w:rPr>
      </w:pPr>
      <w:r>
        <w:rPr>
          <w:rFonts w:ascii="Roboto Mono" w:cs="Roboto Mono" w:eastAsia="Roboto Mono" w:hAnsi="Roboto Mono"/>
          <w:color w:val="188038"/>
          <w:sz w:val="24"/>
          <w:szCs w:val="24"/>
          <w:rtl w:val="0"/>
        </w:rPr>
        <w:t xml:space="preserve">tools/backtest.py --symbol BTCUSDT --sweep</w:t>
      </w:r>
      <w:r>
        <w:rPr>
          <w:sz w:val="24"/>
          <w:szCs w:val="24"/>
          <w:rtl w:val="0"/>
        </w:rPr>
        <w:t xml:space="preserve"> — une grille de seuils d'entrée, planificateur activé et désactivé, depuis une seule passe d'entraînement ;</w:t>
      </w:r>
    </w:p>
    <w:p>
      <w:pPr>
        <w:numPr>
          <w:ilvl w:val="0"/>
          <w:numId w:val="1"/>
        </w:numPr>
        <w:ind w:left="720" w:hanging="360"/>
        <w:rPr>
          <w:sz w:val="24"/>
          <w:szCs w:val="24"/>
        </w:rPr>
      </w:pPr>
      <w:r>
        <w:rPr>
          <w:rFonts w:ascii="Roboto Mono" w:cs="Roboto Mono" w:eastAsia="Roboto Mono" w:hAnsi="Roboto Mono"/>
          <w:color w:val="188038"/>
          <w:sz w:val="24"/>
          <w:szCs w:val="24"/>
          <w:rtl w:val="0"/>
        </w:rPr>
        <w:t xml:space="preserve">tools/backtest.py --symbol BTCUSDT --seeds 5</w:t>
      </w:r>
      <w:r>
        <w:rPr>
          <w:sz w:val="24"/>
          <w:szCs w:val="24"/>
          <w:rtl w:val="0"/>
        </w:rPr>
        <w:t xml:space="preserve"> — la même configuration cinq fois ;</w:t>
      </w:r>
    </w:p>
    <w:p>
      <w:pPr>
        <w:numPr>
          <w:ilvl w:val="0"/>
          <w:numId w:val="1"/>
        </w:numPr>
        <w:ind w:left="720" w:hanging="360"/>
        <w:rPr>
          <w:sz w:val="24"/>
          <w:szCs w:val="24"/>
        </w:rPr>
      </w:pPr>
      <w:r>
        <w:rPr>
          <w:rFonts w:ascii="Roboto Mono" w:cs="Roboto Mono" w:eastAsia="Roboto Mono" w:hAnsi="Roboto Mono"/>
          <w:color w:val="188038"/>
          <w:sz w:val="24"/>
          <w:szCs w:val="24"/>
          <w:rtl w:val="0"/>
        </w:rPr>
        <w:t xml:space="preserve">tools/backtest.py --mode rolling --train-window 1500</w:t>
      </w:r>
      <w:r>
        <w:rPr>
          <w:sz w:val="24"/>
          <w:szCs w:val="24"/>
          <w:rtl w:val="0"/>
        </w:rPr>
        <w:t xml:space="preserve"> — une mémoire plus courte aide-t-elle ? ;</w:t>
      </w:r>
    </w:p>
    <w:p>
      <w:pPr>
        <w:numPr>
          <w:ilvl w:val="0"/>
          <w:numId w:val="1"/>
        </w:numPr>
        <w:ind w:left="720" w:hanging="360"/>
        <w:rPr>
          <w:sz w:val="24"/>
          <w:szCs w:val="24"/>
        </w:rPr>
      </w:pPr>
      <w:r>
        <w:rPr>
          <w:rFonts w:ascii="Roboto Mono" w:cs="Roboto Mono" w:eastAsia="Roboto Mono" w:hAnsi="Roboto Mono"/>
          <w:color w:val="188038"/>
          <w:sz w:val="24"/>
          <w:szCs w:val="24"/>
          <w:rtl w:val="0"/>
        </w:rPr>
        <w:t xml:space="preserve">tools/replay.py --symbol BTCUSDT --interval 15m --bars 1000 --sweep</w:t>
      </w:r>
      <w:r>
        <w:rPr>
          <w:sz w:val="24"/>
          <w:szCs w:val="24"/>
          <w:rtl w:val="0"/>
        </w:rPr>
        <w:t xml:space="preserve"> — compteur de nuisance pour les règles de chandeliers : alertes par jour, mouvement à venir.</w:t>
      </w:r>
    </w:p>
    <w:p>
      <w:pPr>
        <w:pStyle w:val="Heading2"/>
        <w:rPr/>
      </w:pPr>
      <w:r>
        <w:rPr>
          <w:sz w:val="24"/>
          <w:szCs w:val="24"/>
          <w:rtl w:val="0"/>
        </w:rPr>
        <w:t xml:space="preserve">15. Portée et limites</w:t>
      </w:r>
    </w:p>
    <w:p>
      <w:pPr>
        <w:spacing w:after="160" w:before="0" w:lineRule="auto"/>
        <w:rPr>
          <w:sz w:val="24"/>
          <w:szCs w:val="24"/>
        </w:rPr>
      </w:pPr>
      <w:r>
        <w:rPr>
          <w:sz w:val="24"/>
          <w:szCs w:val="24"/>
          <w:rtl w:val="0"/>
        </w:rPr>
        <w:t xml:space="preserve">Lecture seule. Le programme ne place aucun ordre et ne contient ni identifiants de courtier ni code d'exécution, par conception. Un second chemin, plus ancien et séparé — le moteur de règles de chandeliers </w:t>
      </w:r>
      <w:r>
        <w:rPr>
          <w:rFonts w:ascii="Roboto Mono" w:cs="Roboto Mono" w:eastAsia="Roboto Mono" w:hAnsi="Roboto Mono"/>
          <w:color w:val="188038"/>
          <w:sz w:val="24"/>
          <w:szCs w:val="24"/>
          <w:rtl w:val="0"/>
        </w:rPr>
        <w:t xml:space="preserve">analysis/rules.py</w:t>
      </w:r>
      <w:r>
        <w:rPr>
          <w:sz w:val="24"/>
          <w:szCs w:val="24"/>
          <w:rtl w:val="0"/>
        </w:rPr>
        <w:t xml:space="preserve"> — pilote la couleur de l'icône et les états WATCH / LONG / SHORT ; c'est le chemin du modèle qui pilote le carnet papier. Les deux partagent les barres et rien d'autre.</w:t>
      </w:r>
    </w:p>
    <w:p>
      <w:pPr>
        <w:spacing w:after="160" w:before="0" w:lineRule="auto"/>
        <w:rPr>
          <w:sz w:val="24"/>
          <w:szCs w:val="24"/>
        </w:rPr>
      </w:pPr>
      <w:r>
        <w:rPr>
          <w:sz w:val="24"/>
          <w:szCs w:val="24"/>
          <w:rtl w:val="0"/>
        </w:rPr>
        <w:t xml:space="preserve">Rien de tout cela n'est un conseil en investissement. La consigne du projet lui-même est de </w:t>
      </w:r>
      <w:r>
        <w:rPr>
          <w:b w:val="1"/>
          <w:bCs w:val="1"/>
          <w:sz w:val="24"/>
          <w:szCs w:val="24"/>
          <w:rtl w:val="0"/>
        </w:rPr>
        <w:t xml:space="preserve">trader en papier pendant des mois</w:t>
      </w:r>
      <w:r>
        <w:rPr>
          <w:sz w:val="24"/>
          <w:szCs w:val="24"/>
          <w:rtl w:val="0"/>
        </w:rPr>
        <w:t xml:space="preserve"> avant qu'une de ses sorties n'influence une décision réelle.</w:t>
      </w:r>
    </w:p>
    <w:sectPr>
      <w:headerReference r:id="rId26" w:type="default"/>
      <w:pgSz w:h="16834" w:w="11909"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Courier New"/>
  <w:font w:name="Roboto Mono">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s>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87">
    <w:pPr>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fr"/>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20" Type="http://schemas.openxmlformats.org/officeDocument/2006/relationships/hyperlink" Target="https://medium.com/@stock-api/finnhub-insiders-sentiment-analysis-cc43f9f64b3a" TargetMode="External"/><Relationship Id="rId22" Type="http://schemas.openxmlformats.org/officeDocument/2006/relationships/hyperlink" Target="https://console.cloud.google.com/bigquery?project=news-market-bot&amp;supportedpurview=project&amp;ws=!1m0" TargetMode="External"/><Relationship Id="rId21" Type="http://schemas.openxmlformats.org/officeDocument/2006/relationships/hyperlink" Target="https://www.gdeltproject.org/#downloading" TargetMode="External"/><Relationship Id="rId24" Type="http://schemas.openxmlformats.org/officeDocument/2006/relationships/image" Target="media/image7.png"/><Relationship Id="rId23" Type="http://schemas.openxmlformats.org/officeDocument/2006/relationships/image" Target="media/image6.png"/><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hyperlink" Target="https://arxiv.org/pdf/1912.09363" TargetMode="External"/><Relationship Id="rId26" Type="http://schemas.openxmlformats.org/officeDocument/2006/relationships/header" Target="header1.xml"/><Relationship Id="rId25" Type="http://schemas.openxmlformats.org/officeDocument/2006/relationships/hyperlink" Target="http://data.gdeltproject.org/documentation/GDELT-Data_Format_Codebook.pdf" TargetMode="External"/><Relationship Id="rId5" Type="http://schemas.openxmlformats.org/officeDocument/2006/relationships/styles" Target="styles.xml"/><Relationship Id="rId6" Type="http://schemas.openxmlformats.org/officeDocument/2006/relationships/hyperlink" Target="https://arxiv.org/pdf/1706.03762" TargetMode="External"/><Relationship Id="rId7" Type="http://schemas.openxmlformats.org/officeDocument/2006/relationships/hyperlink" Target="https://lbourdois.github.io/blog/nlp/Transformer/" TargetMode="External"/><Relationship Id="rId8" Type="http://schemas.openxmlformats.org/officeDocument/2006/relationships/hyperlink" Target="https://www.youtube.com/watch?v=kCc8FmEb1nY" TargetMode="External"/><Relationship Id="rId11" Type="http://schemas.openxmlformats.org/officeDocument/2006/relationships/image" Target="media/image1.png"/><Relationship Id="rId10" Type="http://schemas.openxmlformats.org/officeDocument/2006/relationships/hyperlink" Target="https://research.google/blog/a-decoder-only-foundation-model-for-time-series-forecasting/" TargetMode="External"/><Relationship Id="rId13" Type="http://schemas.openxmlformats.org/officeDocument/2006/relationships/image" Target="media/image5.png"/><Relationship Id="rId12" Type="http://schemas.openxmlformats.org/officeDocument/2006/relationships/image" Target="media/image4.png"/><Relationship Id="rId15" Type="http://schemas.openxmlformats.org/officeDocument/2006/relationships/image" Target="media/image3.png"/><Relationship Id="rId14" Type="http://schemas.openxmlformats.org/officeDocument/2006/relationships/image" Target="media/image8.png"/><Relationship Id="rId17" Type="http://schemas.openxmlformats.org/officeDocument/2006/relationships/hyperlink" Target="https://finnhub.io/" TargetMode="External"/><Relationship Id="rId16" Type="http://schemas.openxmlformats.org/officeDocument/2006/relationships/image" Target="media/image2.png"/><Relationship Id="rId19" Type="http://schemas.openxmlformats.org/officeDocument/2006/relationships/hyperlink" Target="https://finnhub.io/docs/api/market-news" TargetMode="External"/><Relationship Id="rId18" Type="http://schemas.openxmlformats.org/officeDocument/2006/relationships/hyperlink" Target="https://finnhub.io/docs/api/company-news" TargetMode="External"/></Relationships>
</file>

<file path=word/_rels/fontTable.xml.rels><?xml version="1.0" encoding="UTF-8" standalone="yes"?><Relationships xmlns="http://schemas.openxmlformats.org/package/2006/relationships"><Relationship Id="rId1" Type="http://schemas.openxmlformats.org/officeDocument/2006/relationships/font" Target="fonts/RobotoMono-regular.ttf"/><Relationship Id="rId2" Type="http://schemas.openxmlformats.org/officeDocument/2006/relationships/font" Target="fonts/RobotoMono-bold.ttf"/><Relationship Id="rId3" Type="http://schemas.openxmlformats.org/officeDocument/2006/relationships/font" Target="fonts/RobotoMono-italic.ttf"/><Relationship Id="rId4" Type="http://schemas.openxmlformats.org/officeDocument/2006/relationships/font" Target="fonts/RobotoMono-boldItalic.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