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4E2AE" w14:textId="77777777" w:rsidR="002C43ED" w:rsidRDefault="00977981">
      <w:pPr>
        <w:pStyle w:val="Heading2"/>
      </w:pPr>
      <w:r>
        <w:t>You</w:t>
      </w:r>
    </w:p>
    <w:p w14:paraId="3AA94CE0" w14:textId="77777777" w:rsidR="00840BAA" w:rsidRPr="00840BAA" w:rsidRDefault="00840BAA" w:rsidP="00840BAA">
      <w:pPr>
        <w:rPr>
          <w:lang w:val="en-GB"/>
        </w:rPr>
      </w:pPr>
      <w:r w:rsidRPr="00840BAA">
        <w:rPr>
          <w:lang w:val="en-GB"/>
        </w:rPr>
        <w:t>I'm a university student who has started second year. I took a student loan out via student finance England to pay for the first year. is there any way I can start paying back the loan while I'm still on my course?</w:t>
      </w:r>
    </w:p>
    <w:p w14:paraId="35374E5C" w14:textId="77777777" w:rsidR="002C43ED" w:rsidRDefault="00977981">
      <w:pPr>
        <w:pStyle w:val="Heading2"/>
      </w:pPr>
      <w:r>
        <w:t>Copilot</w:t>
      </w:r>
    </w:p>
    <w:p w14:paraId="2E06360A" w14:textId="0F7F562F" w:rsidR="00317DA1" w:rsidRDefault="00317DA1">
      <w:r>
        <w:rPr>
          <w:noProof/>
        </w:rPr>
        <w:drawing>
          <wp:inline distT="0" distB="0" distL="0" distR="0" wp14:anchorId="162026CD" wp14:editId="45D174EC">
            <wp:extent cx="3045460" cy="1800860"/>
            <wp:effectExtent l="0" t="0" r="2540" b="8890"/>
            <wp:docPr id="1116512587" name="Picture 1" descr="Old Silver co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 Silver coin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1800860"/>
                    </a:xfrm>
                    <a:prstGeom prst="rect">
                      <a:avLst/>
                    </a:prstGeom>
                    <a:noFill/>
                    <a:ln>
                      <a:noFill/>
                    </a:ln>
                  </pic:spPr>
                </pic:pic>
              </a:graphicData>
            </a:graphic>
          </wp:inline>
        </w:drawing>
      </w:r>
    </w:p>
    <w:p w14:paraId="311CC276" w14:textId="77777777" w:rsidR="007D51F2" w:rsidRPr="007D51F2" w:rsidRDefault="007D51F2" w:rsidP="007D51F2">
      <w:pPr>
        <w:rPr>
          <w:lang w:val="en-GB"/>
        </w:rPr>
      </w:pPr>
      <w:r w:rsidRPr="007D51F2">
        <w:rPr>
          <w:lang w:val="en-GB"/>
        </w:rPr>
        <w:t>Yes, you can start making voluntary repayments on your student loan while you're still studying. Here are a few ways to do this:</w:t>
      </w:r>
    </w:p>
    <w:p w14:paraId="375CFE83" w14:textId="77777777" w:rsidR="007D51F2" w:rsidRPr="007D51F2" w:rsidRDefault="007D51F2" w:rsidP="007D51F2">
      <w:pPr>
        <w:numPr>
          <w:ilvl w:val="0"/>
          <w:numId w:val="4"/>
        </w:numPr>
        <w:rPr>
          <w:lang w:val="en-GB"/>
        </w:rPr>
      </w:pPr>
      <w:r w:rsidRPr="007D51F2">
        <w:rPr>
          <w:b/>
          <w:bCs/>
          <w:lang w:val="en-GB"/>
        </w:rPr>
        <w:t>Online Account</w:t>
      </w:r>
      <w:r w:rsidRPr="007D51F2">
        <w:rPr>
          <w:lang w:val="en-GB"/>
        </w:rPr>
        <w:t>: You can make extra repayments through your online account with the Student Loans Company (SLC). This can be done via card, bank transfer, or cheque</w:t>
      </w:r>
      <w:hyperlink r:id="rId6" w:history="1">
        <w:r w:rsidRPr="007D51F2">
          <w:rPr>
            <w:rStyle w:val="Hyperlink"/>
            <w:lang w:val="en-GB"/>
          </w:rPr>
          <w:t>^1^</w:t>
        </w:r>
      </w:hyperlink>
      <w:r w:rsidRPr="007D51F2">
        <w:rPr>
          <w:lang w:val="en-GB"/>
        </w:rPr>
        <w:t>.</w:t>
      </w:r>
    </w:p>
    <w:p w14:paraId="059CB2AC" w14:textId="77777777" w:rsidR="007D51F2" w:rsidRPr="007D51F2" w:rsidRDefault="007D51F2" w:rsidP="007D51F2">
      <w:pPr>
        <w:numPr>
          <w:ilvl w:val="0"/>
          <w:numId w:val="4"/>
        </w:numPr>
        <w:rPr>
          <w:lang w:val="en-GB"/>
        </w:rPr>
      </w:pPr>
      <w:r w:rsidRPr="007D51F2">
        <w:rPr>
          <w:b/>
          <w:bCs/>
          <w:lang w:val="en-GB"/>
        </w:rPr>
        <w:t>Direct Debit</w:t>
      </w:r>
      <w:r w:rsidRPr="007D51F2">
        <w:rPr>
          <w:lang w:val="en-GB"/>
        </w:rPr>
        <w:t>: Setting up a direct debit is another option. This allows you to make regular payments directly from your bank account</w:t>
      </w:r>
      <w:hyperlink r:id="rId7" w:history="1">
        <w:r w:rsidRPr="007D51F2">
          <w:rPr>
            <w:rStyle w:val="Hyperlink"/>
            <w:lang w:val="en-GB"/>
          </w:rPr>
          <w:t>^2^</w:t>
        </w:r>
      </w:hyperlink>
      <w:r w:rsidRPr="007D51F2">
        <w:rPr>
          <w:lang w:val="en-GB"/>
        </w:rPr>
        <w:t>.</w:t>
      </w:r>
    </w:p>
    <w:p w14:paraId="677F241C" w14:textId="77777777" w:rsidR="007D51F2" w:rsidRPr="007D51F2" w:rsidRDefault="007D51F2" w:rsidP="007D51F2">
      <w:pPr>
        <w:rPr>
          <w:lang w:val="en-GB"/>
        </w:rPr>
      </w:pPr>
      <w:r w:rsidRPr="007D51F2">
        <w:rPr>
          <w:lang w:val="en-GB"/>
        </w:rPr>
        <w:t>Keep in mind that while making extra repayments can reduce the overall interest you'll pay, it's important to ensure you have enough funds for your living expenses and other needs during your studies.</w:t>
      </w:r>
    </w:p>
    <w:p w14:paraId="139925C9" w14:textId="77777777" w:rsidR="007D51F2" w:rsidRPr="007D51F2" w:rsidRDefault="007D51F2" w:rsidP="007D51F2">
      <w:pPr>
        <w:rPr>
          <w:lang w:val="en-GB"/>
        </w:rPr>
      </w:pPr>
      <w:r w:rsidRPr="007D51F2">
        <w:rPr>
          <w:lang w:val="en-GB"/>
        </w:rPr>
        <w:t>Would you like more details on how to set up these payments?</w:t>
      </w:r>
    </w:p>
    <w:p w14:paraId="0BA3D4EA" w14:textId="77777777" w:rsidR="007D51F2" w:rsidRDefault="007D51F2" w:rsidP="007D51F2">
      <w:pPr>
        <w:pStyle w:val="Heading3"/>
        <w:rPr>
          <w:lang w:val="en-GB"/>
        </w:rPr>
      </w:pPr>
      <w:r w:rsidRPr="007D51F2">
        <w:rPr>
          <w:lang w:val="en-GB"/>
        </w:rPr>
        <w:t>Learn more: </w:t>
      </w:r>
    </w:p>
    <w:p w14:paraId="20ADECDA" w14:textId="4B64211D" w:rsidR="007D51F2" w:rsidRPr="007D51F2" w:rsidRDefault="007D51F2" w:rsidP="007D51F2">
      <w:pPr>
        <w:pStyle w:val="ListParagraph"/>
        <w:numPr>
          <w:ilvl w:val="0"/>
          <w:numId w:val="5"/>
        </w:numPr>
        <w:rPr>
          <w:lang w:val="en-GB"/>
        </w:rPr>
      </w:pPr>
      <w:hyperlink r:id="rId8" w:history="1">
        <w:r w:rsidRPr="007D51F2">
          <w:rPr>
            <w:rStyle w:val="Hyperlink"/>
            <w:lang w:val="en-GB"/>
          </w:rPr>
          <w:t>www.gov.uk</w:t>
        </w:r>
      </w:hyperlink>
      <w:r w:rsidRPr="007D51F2">
        <w:rPr>
          <w:lang w:val="en-GB"/>
        </w:rPr>
        <w:t> </w:t>
      </w:r>
    </w:p>
    <w:p w14:paraId="09A733EE" w14:textId="77777777" w:rsidR="007D51F2" w:rsidRDefault="007D51F2" w:rsidP="007D51F2">
      <w:pPr>
        <w:pStyle w:val="ListParagraph"/>
        <w:numPr>
          <w:ilvl w:val="0"/>
          <w:numId w:val="5"/>
        </w:numPr>
        <w:rPr>
          <w:lang w:val="en-GB"/>
        </w:rPr>
      </w:pPr>
      <w:hyperlink r:id="rId9" w:history="1">
        <w:r w:rsidRPr="00320CE4">
          <w:rPr>
            <w:rStyle w:val="Hyperlink"/>
            <w:lang w:val="en-GB"/>
          </w:rPr>
          <w:t>www.gov.uk</w:t>
        </w:r>
      </w:hyperlink>
      <w:r w:rsidRPr="007D51F2">
        <w:rPr>
          <w:lang w:val="en-GB"/>
        </w:rPr>
        <w:t> </w:t>
      </w:r>
    </w:p>
    <w:p w14:paraId="340AF356" w14:textId="77777777" w:rsidR="007D51F2" w:rsidRDefault="007D51F2" w:rsidP="007D51F2">
      <w:pPr>
        <w:pStyle w:val="ListParagraph"/>
        <w:numPr>
          <w:ilvl w:val="0"/>
          <w:numId w:val="5"/>
        </w:numPr>
        <w:rPr>
          <w:lang w:val="en-GB"/>
        </w:rPr>
      </w:pPr>
      <w:hyperlink r:id="rId10" w:history="1">
        <w:r w:rsidRPr="00320CE4">
          <w:rPr>
            <w:rStyle w:val="Hyperlink"/>
            <w:lang w:val="en-GB"/>
          </w:rPr>
          <w:t>www.savethestudent.org</w:t>
        </w:r>
      </w:hyperlink>
      <w:r w:rsidRPr="007D51F2">
        <w:rPr>
          <w:lang w:val="en-GB"/>
        </w:rPr>
        <w:t> </w:t>
      </w:r>
    </w:p>
    <w:p w14:paraId="1A17CE9C" w14:textId="77777777" w:rsidR="007D51F2" w:rsidRDefault="007D51F2" w:rsidP="007D51F2">
      <w:pPr>
        <w:pStyle w:val="ListParagraph"/>
        <w:numPr>
          <w:ilvl w:val="0"/>
          <w:numId w:val="5"/>
        </w:numPr>
        <w:rPr>
          <w:lang w:val="en-GB"/>
        </w:rPr>
      </w:pPr>
      <w:hyperlink r:id="rId11" w:history="1">
        <w:r w:rsidRPr="00320CE4">
          <w:rPr>
            <w:rStyle w:val="Hyperlink"/>
            <w:lang w:val="en-GB"/>
          </w:rPr>
          <w:t>www.gov.uk</w:t>
        </w:r>
      </w:hyperlink>
      <w:r w:rsidRPr="007D51F2">
        <w:rPr>
          <w:lang w:val="en-GB"/>
        </w:rPr>
        <w:t> </w:t>
      </w:r>
    </w:p>
    <w:p w14:paraId="754B3ACD" w14:textId="546DF9DF" w:rsidR="007D51F2" w:rsidRPr="007D51F2" w:rsidRDefault="007D51F2" w:rsidP="007D51F2">
      <w:pPr>
        <w:pStyle w:val="ListParagraph"/>
        <w:numPr>
          <w:ilvl w:val="0"/>
          <w:numId w:val="5"/>
        </w:numPr>
        <w:rPr>
          <w:lang w:val="en-GB"/>
        </w:rPr>
      </w:pPr>
      <w:hyperlink r:id="rId12" w:history="1">
        <w:r w:rsidRPr="007D51F2">
          <w:rPr>
            <w:rStyle w:val="Hyperlink"/>
            <w:lang w:val="en-GB"/>
          </w:rPr>
          <w:t>en.wikipedia.org</w:t>
        </w:r>
      </w:hyperlink>
    </w:p>
    <w:p w14:paraId="195543D5" w14:textId="77777777" w:rsidR="002C43ED" w:rsidRDefault="00977981">
      <w:pPr>
        <w:pStyle w:val="Heading2"/>
      </w:pPr>
      <w:r>
        <w:t>You</w:t>
      </w:r>
    </w:p>
    <w:p w14:paraId="156F0BB3" w14:textId="77777777" w:rsidR="00713BF5" w:rsidRPr="00713BF5" w:rsidRDefault="00713BF5" w:rsidP="00713BF5">
      <w:pPr>
        <w:rPr>
          <w:lang w:val="en-GB"/>
        </w:rPr>
      </w:pPr>
      <w:r w:rsidRPr="00713BF5">
        <w:rPr>
          <w:lang w:val="en-GB"/>
        </w:rPr>
        <w:t>Where do I go to start repaying it on the SLC website?</w:t>
      </w:r>
    </w:p>
    <w:p w14:paraId="6E145AA8" w14:textId="77777777" w:rsidR="002C43ED" w:rsidRDefault="00977981">
      <w:pPr>
        <w:pStyle w:val="Heading2"/>
      </w:pPr>
      <w:r>
        <w:lastRenderedPageBreak/>
        <w:t>Copilot</w:t>
      </w:r>
    </w:p>
    <w:p w14:paraId="5F2EFD05" w14:textId="77777777" w:rsidR="00225F16" w:rsidRPr="00225F16" w:rsidRDefault="00225F16" w:rsidP="00225F16">
      <w:pPr>
        <w:rPr>
          <w:lang w:val="en-GB"/>
        </w:rPr>
      </w:pPr>
      <w:r w:rsidRPr="00225F16">
        <w:rPr>
          <w:lang w:val="en-GB"/>
        </w:rPr>
        <w:t>To start repaying your student loan on the Student Loans Company (SLC) website, follow these steps:</w:t>
      </w:r>
    </w:p>
    <w:p w14:paraId="28AD87AD" w14:textId="77777777" w:rsidR="00225F16" w:rsidRPr="00225F16" w:rsidRDefault="00225F16" w:rsidP="00225F16">
      <w:pPr>
        <w:numPr>
          <w:ilvl w:val="0"/>
          <w:numId w:val="6"/>
        </w:numPr>
        <w:rPr>
          <w:lang w:val="en-GB"/>
        </w:rPr>
      </w:pPr>
      <w:r w:rsidRPr="00225F16">
        <w:rPr>
          <w:b/>
          <w:bCs/>
          <w:lang w:val="en-GB"/>
        </w:rPr>
        <w:t>Sign in to your online account</w:t>
      </w:r>
      <w:r w:rsidRPr="00225F16">
        <w:rPr>
          <w:lang w:val="en-GB"/>
        </w:rPr>
        <w:t>: Go to the </w:t>
      </w:r>
      <w:hyperlink r:id="rId13" w:history="1">
        <w:r w:rsidRPr="00225F16">
          <w:rPr>
            <w:rStyle w:val="Hyperlink"/>
            <w:lang w:val="en-GB"/>
          </w:rPr>
          <w:t>SLC repayment account page</w:t>
        </w:r>
      </w:hyperlink>
      <w:hyperlink r:id="rId14" w:history="1">
        <w:r w:rsidRPr="00225F16">
          <w:rPr>
            <w:rStyle w:val="Hyperlink"/>
            <w:lang w:val="en-GB"/>
          </w:rPr>
          <w:t>^1^</w:t>
        </w:r>
      </w:hyperlink>
      <w:r w:rsidRPr="00225F16">
        <w:rPr>
          <w:lang w:val="en-GB"/>
        </w:rPr>
        <w:t>.</w:t>
      </w:r>
    </w:p>
    <w:p w14:paraId="243AD00A" w14:textId="77777777" w:rsidR="00225F16" w:rsidRPr="00225F16" w:rsidRDefault="00225F16" w:rsidP="00225F16">
      <w:pPr>
        <w:numPr>
          <w:ilvl w:val="0"/>
          <w:numId w:val="6"/>
        </w:numPr>
        <w:rPr>
          <w:lang w:val="en-GB"/>
        </w:rPr>
      </w:pPr>
      <w:r w:rsidRPr="00225F16">
        <w:rPr>
          <w:b/>
          <w:bCs/>
          <w:lang w:val="en-GB"/>
        </w:rPr>
        <w:t>Enter your details</w:t>
      </w:r>
      <w:r w:rsidRPr="00225F16">
        <w:rPr>
          <w:lang w:val="en-GB"/>
        </w:rPr>
        <w:t>: You'll need your customer reference number or email address, password, and secret answer (e.g., your mother's maiden name)</w:t>
      </w:r>
      <w:hyperlink r:id="rId15" w:history="1">
        <w:r w:rsidRPr="00225F16">
          <w:rPr>
            <w:rStyle w:val="Hyperlink"/>
            <w:lang w:val="en-GB"/>
          </w:rPr>
          <w:t>^1^</w:t>
        </w:r>
      </w:hyperlink>
      <w:r w:rsidRPr="00225F16">
        <w:rPr>
          <w:lang w:val="en-GB"/>
        </w:rPr>
        <w:t>.</w:t>
      </w:r>
    </w:p>
    <w:p w14:paraId="7F4BE173" w14:textId="77777777" w:rsidR="00225F16" w:rsidRPr="00225F16" w:rsidRDefault="00225F16" w:rsidP="00225F16">
      <w:pPr>
        <w:numPr>
          <w:ilvl w:val="0"/>
          <w:numId w:val="6"/>
        </w:numPr>
        <w:rPr>
          <w:lang w:val="en-GB"/>
        </w:rPr>
      </w:pPr>
      <w:r w:rsidRPr="00225F16">
        <w:rPr>
          <w:b/>
          <w:bCs/>
          <w:lang w:val="en-GB"/>
        </w:rPr>
        <w:t>Make a repayment</w:t>
      </w:r>
      <w:r w:rsidRPr="00225F16">
        <w:rPr>
          <w:lang w:val="en-GB"/>
        </w:rPr>
        <w:t>: Once logged in, you can make a one-off repayment or set up regular payments via direct debit or card</w:t>
      </w:r>
      <w:hyperlink r:id="rId16" w:history="1">
        <w:r w:rsidRPr="00225F16">
          <w:rPr>
            <w:rStyle w:val="Hyperlink"/>
            <w:lang w:val="en-GB"/>
          </w:rPr>
          <w:t>^2^</w:t>
        </w:r>
      </w:hyperlink>
      <w:r w:rsidRPr="00225F16">
        <w:rPr>
          <w:lang w:val="en-GB"/>
        </w:rPr>
        <w:t>.</w:t>
      </w:r>
    </w:p>
    <w:p w14:paraId="1D150678" w14:textId="77777777" w:rsidR="00225F16" w:rsidRPr="00225F16" w:rsidRDefault="00225F16" w:rsidP="00225F16">
      <w:pPr>
        <w:rPr>
          <w:lang w:val="en-GB"/>
        </w:rPr>
      </w:pPr>
      <w:r w:rsidRPr="00225F16">
        <w:rPr>
          <w:lang w:val="en-GB"/>
        </w:rPr>
        <w:t>If you have any trouble accessing your account, you can reset your login details using the email address you used when you applied for your loan</w:t>
      </w:r>
      <w:hyperlink r:id="rId17" w:history="1">
        <w:r w:rsidRPr="00225F16">
          <w:rPr>
            <w:rStyle w:val="Hyperlink"/>
            <w:lang w:val="en-GB"/>
          </w:rPr>
          <w:t>^1^</w:t>
        </w:r>
      </w:hyperlink>
      <w:r w:rsidRPr="00225F16">
        <w:rPr>
          <w:lang w:val="en-GB"/>
        </w:rPr>
        <w:t>.</w:t>
      </w:r>
    </w:p>
    <w:p w14:paraId="4AA5EFA7" w14:textId="77777777" w:rsidR="00225F16" w:rsidRPr="00225F16" w:rsidRDefault="00225F16" w:rsidP="00225F16">
      <w:pPr>
        <w:rPr>
          <w:lang w:val="en-GB"/>
        </w:rPr>
      </w:pPr>
      <w:r w:rsidRPr="00225F16">
        <w:rPr>
          <w:lang w:val="en-GB"/>
        </w:rPr>
        <w:t>Would you like more information on setting up direct debits or making one-off payments?</w:t>
      </w:r>
    </w:p>
    <w:p w14:paraId="74C54F8C" w14:textId="77777777" w:rsidR="00225F16" w:rsidRDefault="00225F16" w:rsidP="00225F16">
      <w:pPr>
        <w:pStyle w:val="Heading3"/>
        <w:rPr>
          <w:lang w:val="en-GB"/>
        </w:rPr>
      </w:pPr>
      <w:r w:rsidRPr="00225F16">
        <w:rPr>
          <w:lang w:val="en-GB"/>
        </w:rPr>
        <w:t>Learn more: </w:t>
      </w:r>
    </w:p>
    <w:p w14:paraId="2B745795" w14:textId="2950CC57" w:rsidR="00225F16" w:rsidRPr="00225F16" w:rsidRDefault="00225F16" w:rsidP="00225F16">
      <w:pPr>
        <w:pStyle w:val="ListParagraph"/>
        <w:numPr>
          <w:ilvl w:val="0"/>
          <w:numId w:val="7"/>
        </w:numPr>
        <w:rPr>
          <w:lang w:val="en-GB"/>
        </w:rPr>
      </w:pPr>
      <w:hyperlink r:id="rId18" w:history="1">
        <w:r w:rsidRPr="00225F16">
          <w:rPr>
            <w:rStyle w:val="Hyperlink"/>
            <w:lang w:val="en-GB"/>
          </w:rPr>
          <w:t>www.gov.uk</w:t>
        </w:r>
      </w:hyperlink>
      <w:r w:rsidRPr="00225F16">
        <w:rPr>
          <w:lang w:val="en-GB"/>
        </w:rPr>
        <w:t> </w:t>
      </w:r>
    </w:p>
    <w:p w14:paraId="7B24F1F4" w14:textId="77777777" w:rsidR="00225F16" w:rsidRDefault="00225F16" w:rsidP="00225F16">
      <w:pPr>
        <w:pStyle w:val="ListParagraph"/>
        <w:numPr>
          <w:ilvl w:val="0"/>
          <w:numId w:val="7"/>
        </w:numPr>
        <w:rPr>
          <w:lang w:val="en-GB"/>
        </w:rPr>
      </w:pPr>
      <w:hyperlink r:id="rId19" w:history="1">
        <w:r w:rsidRPr="00320CE4">
          <w:rPr>
            <w:rStyle w:val="Hyperlink"/>
            <w:lang w:val="en-GB"/>
          </w:rPr>
          <w:t>www.gov.uk</w:t>
        </w:r>
      </w:hyperlink>
      <w:r w:rsidRPr="00225F16">
        <w:rPr>
          <w:lang w:val="en-GB"/>
        </w:rPr>
        <w:t> </w:t>
      </w:r>
    </w:p>
    <w:p w14:paraId="5CA5656D" w14:textId="77777777" w:rsidR="00225F16" w:rsidRDefault="00225F16" w:rsidP="00225F16">
      <w:pPr>
        <w:pStyle w:val="ListParagraph"/>
        <w:numPr>
          <w:ilvl w:val="0"/>
          <w:numId w:val="7"/>
        </w:numPr>
        <w:rPr>
          <w:lang w:val="en-GB"/>
        </w:rPr>
      </w:pPr>
      <w:hyperlink r:id="rId20" w:history="1">
        <w:r w:rsidRPr="00320CE4">
          <w:rPr>
            <w:rStyle w:val="Hyperlink"/>
            <w:lang w:val="en-GB"/>
          </w:rPr>
          <w:t>www.gov.uk</w:t>
        </w:r>
      </w:hyperlink>
    </w:p>
    <w:p w14:paraId="5AE7AD23" w14:textId="08BC14EA" w:rsidR="00225F16" w:rsidRPr="00225F16" w:rsidRDefault="00225F16" w:rsidP="00225F16">
      <w:pPr>
        <w:pStyle w:val="ListParagraph"/>
        <w:numPr>
          <w:ilvl w:val="0"/>
          <w:numId w:val="7"/>
        </w:numPr>
        <w:rPr>
          <w:lang w:val="en-GB"/>
        </w:rPr>
      </w:pPr>
      <w:hyperlink r:id="rId21" w:history="1">
        <w:r w:rsidRPr="00320CE4">
          <w:rPr>
            <w:rStyle w:val="Hyperlink"/>
            <w:lang w:val="en-GB"/>
          </w:rPr>
          <w:t>www.gov.uk</w:t>
        </w:r>
      </w:hyperlink>
    </w:p>
    <w:p w14:paraId="2D9D35F7" w14:textId="2F4E0553" w:rsidR="002C43ED" w:rsidRPr="00225F16" w:rsidRDefault="002C43ED" w:rsidP="00225F16">
      <w:pPr>
        <w:rPr>
          <w:lang w:val="en-GB"/>
        </w:rPr>
      </w:pPr>
    </w:p>
    <w:sectPr w:rsidR="002C43ED" w:rsidRPr="00225F1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95C"/>
    <w:multiLevelType w:val="multilevel"/>
    <w:tmpl w:val="8236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2" w15:restartNumberingAfterBreak="0">
    <w:nsid w:val="0D966C89"/>
    <w:multiLevelType w:val="hybridMultilevel"/>
    <w:tmpl w:val="3D6A66B8"/>
    <w:lvl w:ilvl="0" w:tplc="69848E10">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4" w15:restartNumberingAfterBreak="0">
    <w:nsid w:val="23180037"/>
    <w:multiLevelType w:val="multilevel"/>
    <w:tmpl w:val="CC46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6" w15:restartNumberingAfterBreak="0">
    <w:nsid w:val="6C0F4362"/>
    <w:multiLevelType w:val="hybridMultilevel"/>
    <w:tmpl w:val="9C10A64E"/>
    <w:lvl w:ilvl="0" w:tplc="AF70E532">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3"/>
    <w:lvlOverride w:ilvl="0">
      <w:startOverride w:val="1"/>
    </w:lvlOverride>
  </w:num>
  <w:num w:numId="2" w16cid:durableId="1753311521">
    <w:abstractNumId w:val="5"/>
  </w:num>
  <w:num w:numId="3" w16cid:durableId="1553537202">
    <w:abstractNumId w:val="1"/>
  </w:num>
  <w:num w:numId="4" w16cid:durableId="1493183965">
    <w:abstractNumId w:val="4"/>
  </w:num>
  <w:num w:numId="5" w16cid:durableId="695697315">
    <w:abstractNumId w:val="6"/>
  </w:num>
  <w:num w:numId="6" w16cid:durableId="1851793533">
    <w:abstractNumId w:val="0"/>
  </w:num>
  <w:num w:numId="7" w16cid:durableId="1656451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7F6"/>
    <w:rsid w:val="000B7EBD"/>
    <w:rsid w:val="00225F16"/>
    <w:rsid w:val="002C43ED"/>
    <w:rsid w:val="00317DA1"/>
    <w:rsid w:val="00713BF5"/>
    <w:rsid w:val="007D51F2"/>
    <w:rsid w:val="00840BAA"/>
    <w:rsid w:val="00977981"/>
    <w:rsid w:val="00B847F6"/>
    <w:rsid w:val="00D0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3F70"/>
  <w15:docId w15:val="{9B0A9E7C-A3B3-4041-B246-5FBDE7EC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7D5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0722">
      <w:bodyDiv w:val="1"/>
      <w:marLeft w:val="0"/>
      <w:marRight w:val="0"/>
      <w:marTop w:val="0"/>
      <w:marBottom w:val="0"/>
      <w:divBdr>
        <w:top w:val="none" w:sz="0" w:space="0" w:color="auto"/>
        <w:left w:val="none" w:sz="0" w:space="0" w:color="auto"/>
        <w:bottom w:val="none" w:sz="0" w:space="0" w:color="auto"/>
        <w:right w:val="none" w:sz="0" w:space="0" w:color="auto"/>
      </w:divBdr>
    </w:div>
    <w:div w:id="333260711">
      <w:bodyDiv w:val="1"/>
      <w:marLeft w:val="0"/>
      <w:marRight w:val="0"/>
      <w:marTop w:val="0"/>
      <w:marBottom w:val="0"/>
      <w:divBdr>
        <w:top w:val="none" w:sz="0" w:space="0" w:color="auto"/>
        <w:left w:val="none" w:sz="0" w:space="0" w:color="auto"/>
        <w:bottom w:val="none" w:sz="0" w:space="0" w:color="auto"/>
        <w:right w:val="none" w:sz="0" w:space="0" w:color="auto"/>
      </w:divBdr>
    </w:div>
    <w:div w:id="570509422">
      <w:bodyDiv w:val="1"/>
      <w:marLeft w:val="0"/>
      <w:marRight w:val="0"/>
      <w:marTop w:val="0"/>
      <w:marBottom w:val="0"/>
      <w:divBdr>
        <w:top w:val="none" w:sz="0" w:space="0" w:color="auto"/>
        <w:left w:val="none" w:sz="0" w:space="0" w:color="auto"/>
        <w:bottom w:val="none" w:sz="0" w:space="0" w:color="auto"/>
        <w:right w:val="none" w:sz="0" w:space="0" w:color="auto"/>
      </w:divBdr>
    </w:div>
    <w:div w:id="1059522794">
      <w:bodyDiv w:val="1"/>
      <w:marLeft w:val="0"/>
      <w:marRight w:val="0"/>
      <w:marTop w:val="0"/>
      <w:marBottom w:val="0"/>
      <w:divBdr>
        <w:top w:val="none" w:sz="0" w:space="0" w:color="auto"/>
        <w:left w:val="none" w:sz="0" w:space="0" w:color="auto"/>
        <w:bottom w:val="none" w:sz="0" w:space="0" w:color="auto"/>
        <w:right w:val="none" w:sz="0" w:space="0" w:color="auto"/>
      </w:divBdr>
    </w:div>
    <w:div w:id="1181314415">
      <w:bodyDiv w:val="1"/>
      <w:marLeft w:val="0"/>
      <w:marRight w:val="0"/>
      <w:marTop w:val="0"/>
      <w:marBottom w:val="0"/>
      <w:divBdr>
        <w:top w:val="none" w:sz="0" w:space="0" w:color="auto"/>
        <w:left w:val="none" w:sz="0" w:space="0" w:color="auto"/>
        <w:bottom w:val="none" w:sz="0" w:space="0" w:color="auto"/>
        <w:right w:val="none" w:sz="0" w:space="0" w:color="auto"/>
      </w:divBdr>
    </w:div>
    <w:div w:id="1199852081">
      <w:bodyDiv w:val="1"/>
      <w:marLeft w:val="0"/>
      <w:marRight w:val="0"/>
      <w:marTop w:val="0"/>
      <w:marBottom w:val="0"/>
      <w:divBdr>
        <w:top w:val="none" w:sz="0" w:space="0" w:color="auto"/>
        <w:left w:val="none" w:sz="0" w:space="0" w:color="auto"/>
        <w:bottom w:val="none" w:sz="0" w:space="0" w:color="auto"/>
        <w:right w:val="none" w:sz="0" w:space="0" w:color="auto"/>
      </w:divBdr>
    </w:div>
    <w:div w:id="1314916904">
      <w:bodyDiv w:val="1"/>
      <w:marLeft w:val="0"/>
      <w:marRight w:val="0"/>
      <w:marTop w:val="0"/>
      <w:marBottom w:val="0"/>
      <w:divBdr>
        <w:top w:val="none" w:sz="0" w:space="0" w:color="auto"/>
        <w:left w:val="none" w:sz="0" w:space="0" w:color="auto"/>
        <w:bottom w:val="none" w:sz="0" w:space="0" w:color="auto"/>
        <w:right w:val="none" w:sz="0" w:space="0" w:color="auto"/>
      </w:divBdr>
    </w:div>
    <w:div w:id="210606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v.uk/repaying-your-student-loan/what-you-pay" TargetMode="External"/><Relationship Id="rId13" Type="http://schemas.openxmlformats.org/officeDocument/2006/relationships/hyperlink" Target="https://www.gov.uk/sign-in-to-manage-your-student-loan-balance" TargetMode="External"/><Relationship Id="rId18" Type="http://schemas.openxmlformats.org/officeDocument/2006/relationships/hyperlink" Target="https://www.gov.uk/sign-in-to-manage-your-student-loan-balance" TargetMode="External"/><Relationship Id="rId3" Type="http://schemas.openxmlformats.org/officeDocument/2006/relationships/settings" Target="settings.xml"/><Relationship Id="rId21" Type="http://schemas.openxmlformats.org/officeDocument/2006/relationships/hyperlink" Target="http://www.gov.uk" TargetMode="External"/><Relationship Id="rId7" Type="http://schemas.openxmlformats.org/officeDocument/2006/relationships/hyperlink" Target="https://www.gov.uk/repaying-your-student-loan" TargetMode="External"/><Relationship Id="rId12" Type="http://schemas.openxmlformats.org/officeDocument/2006/relationships/hyperlink" Target="https://en.wikipedia.org/wiki/Student_loan" TargetMode="External"/><Relationship Id="rId17" Type="http://schemas.openxmlformats.org/officeDocument/2006/relationships/hyperlink" Target="https://www.gov.uk/repaying-your-student-loan/what-you-pay" TargetMode="External"/><Relationship Id="rId2" Type="http://schemas.openxmlformats.org/officeDocument/2006/relationships/styles" Target="styles.xml"/><Relationship Id="rId16" Type="http://schemas.openxmlformats.org/officeDocument/2006/relationships/hyperlink" Target="https://www.gov.uk/repaying-your-student-loan" TargetMode="External"/><Relationship Id="rId20" Type="http://schemas.openxmlformats.org/officeDocument/2006/relationships/hyperlink" Target="http://www.gov.uk" TargetMode="External"/><Relationship Id="rId1" Type="http://schemas.openxmlformats.org/officeDocument/2006/relationships/numbering" Target="numbering.xml"/><Relationship Id="rId6" Type="http://schemas.openxmlformats.org/officeDocument/2006/relationships/hyperlink" Target="https://www.gov.uk/repaying-your-student-loan/what-you-pay" TargetMode="External"/><Relationship Id="rId11" Type="http://schemas.openxmlformats.org/officeDocument/2006/relationships/hyperlink" Target="http://www.gov.uk" TargetMode="External"/><Relationship Id="rId5" Type="http://schemas.openxmlformats.org/officeDocument/2006/relationships/image" Target="media/image1.jpeg"/><Relationship Id="rId15" Type="http://schemas.openxmlformats.org/officeDocument/2006/relationships/hyperlink" Target="https://www.gov.uk/repaying-your-student-loan/what-you-pay" TargetMode="External"/><Relationship Id="rId23" Type="http://schemas.openxmlformats.org/officeDocument/2006/relationships/theme" Target="theme/theme1.xml"/><Relationship Id="rId10" Type="http://schemas.openxmlformats.org/officeDocument/2006/relationships/hyperlink" Target="http://www.savethestudent.org" TargetMode="External"/><Relationship Id="rId19" Type="http://schemas.openxmlformats.org/officeDocument/2006/relationships/hyperlink" Target="http://www.gov.uk" TargetMode="External"/><Relationship Id="rId4" Type="http://schemas.openxmlformats.org/officeDocument/2006/relationships/webSettings" Target="webSettings.xml"/><Relationship Id="rId9" Type="http://schemas.openxmlformats.org/officeDocument/2006/relationships/hyperlink" Target="http://www.gov.uk" TargetMode="External"/><Relationship Id="rId14" Type="http://schemas.openxmlformats.org/officeDocument/2006/relationships/hyperlink" Target="https://www.gov.uk/repaying-your-student-loan/what-you-pa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Template.dotx</Template>
  <TotalTime>0</TotalTime>
  <Pages>2</Pages>
  <Words>324</Words>
  <Characters>2407</Characters>
  <Application>Microsoft Office Word</Application>
  <DocSecurity>0</DocSecurity>
  <Lines>200</Lines>
  <Paragraphs>195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6</cp:revision>
  <dcterms:created xsi:type="dcterms:W3CDTF">2025-05-28T07:18:00Z</dcterms:created>
  <dcterms:modified xsi:type="dcterms:W3CDTF">2025-05-28T07:36:00Z</dcterms:modified>
</cp:coreProperties>
</file>