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48"/>
          <w:rtl w:val="0"/>
        </w:rPr>
        <w:t xml:space="preserve">NFCook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8"/>
          <w:rtl w:val="0"/>
        </w:rPr>
        <w:t xml:space="preserve">Especificación de casos de uso: Confirmación de un plato seleccionado de nuestra carta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4"/>
          <w:rtl w:val="0"/>
        </w:rPr>
        <w:t xml:space="preserve">Versión 0.1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28"/>
          <w:rtl w:val="0"/>
        </w:rPr>
        <w:t xml:space="preserve">Historial de revisiones</w:t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9/12/2012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Creación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Guillermo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17/12/2012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Revisión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Álvaro y Juan Diego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Tabla de contenidos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1.</w:t>
      </w:r>
      <w:hyperlink w:anchor="id.mf4hr7meinta">
        <w:r w:rsidRPr="00000000" w:rsidR="00000000" w:rsidDel="00000000">
          <w:rPr>
            <w:color w:val="1155cc"/>
            <w:u w:val="single"/>
            <w:rtl w:val="0"/>
          </w:rPr>
          <w:t xml:space="preserve"> Casos de uso: Confirmación de un plato seleccionado de nuestra carta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hyperlink w:anchor="id.jpeyouxqx5xh">
        <w:r w:rsidRPr="00000000" w:rsidR="00000000" w:rsidDel="00000000">
          <w:rPr>
            <w:color w:val="1155cc"/>
            <w:u w:val="single"/>
            <w:rtl w:val="0"/>
          </w:rPr>
          <w:t xml:space="preserve">Descripción Breve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2.</w:t>
      </w:r>
      <w:hyperlink w:anchor="id.l85crxbz9pb1">
        <w:r w:rsidRPr="00000000" w:rsidR="00000000" w:rsidDel="00000000">
          <w:rPr>
            <w:color w:val="1155cc"/>
            <w:u w:val="single"/>
            <w:rtl w:val="0"/>
          </w:rPr>
          <w:t xml:space="preserve"> Flujo de eventos</w:t>
        </w:r>
      </w:hyperlink>
      <w:hyperlink r:id="rId5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hyperlink w:anchor="id.12uktant80pz">
        <w:r w:rsidRPr="00000000" w:rsidR="00000000" w:rsidDel="00000000">
          <w:rPr>
            <w:color w:val="1155cc"/>
            <w:u w:val="single"/>
            <w:rtl w:val="0"/>
          </w:rPr>
          <w:t xml:space="preserve">Flujo básico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3.</w:t>
      </w:r>
      <w:hyperlink w:anchor="id.rh719b7c5bre">
        <w:r w:rsidRPr="00000000" w:rsidR="00000000" w:rsidDel="00000000">
          <w:rPr>
            <w:color w:val="1155cc"/>
            <w:u w:val="single"/>
            <w:rtl w:val="0"/>
          </w:rPr>
          <w:t xml:space="preserve"> Requisitos especiales</w:t>
        </w:r>
      </w:hyperlink>
      <w:hyperlink r:id="rId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4.</w:t>
      </w:r>
      <w:hyperlink w:anchor="id.lc39ldxtwjjh">
        <w:r w:rsidRPr="00000000" w:rsidR="00000000" w:rsidDel="00000000">
          <w:rPr>
            <w:color w:val="1155cc"/>
            <w:u w:val="single"/>
            <w:rtl w:val="0"/>
          </w:rPr>
          <w:t xml:space="preserve"> Precondiciones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5.</w:t>
      </w:r>
      <w:hyperlink w:anchor="id.oy1ntm5rpot6">
        <w:r w:rsidRPr="00000000" w:rsidR="00000000" w:rsidDel="00000000">
          <w:rPr>
            <w:color w:val="1155cc"/>
            <w:u w:val="single"/>
            <w:rtl w:val="0"/>
          </w:rPr>
          <w:t xml:space="preserve"> Postcondiciones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Especificación de caso de uso: Confirmación de un plato seleccionado de nuestra carta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0" w:colFirst="0" w:name="id.mf4hr7meinta" w:colLast="0"/>
      <w:bookmarkEnd w:id="0"/>
      <w:r w:rsidRPr="00000000" w:rsidR="00000000" w:rsidDel="00000000">
        <w:rPr>
          <w:b w:val="1"/>
          <w:sz w:val="24"/>
          <w:rtl w:val="0"/>
        </w:rPr>
        <w:t xml:space="preserve">1. Casos de uso : Confirmación de un plato seleccionado de nuestra carta</w:t>
      </w:r>
    </w:p>
    <w:p w:rsidP="00000000" w:rsidRPr="00000000" w:rsidR="00000000" w:rsidDel="00000000" w:rsidRDefault="00000000">
      <w:pPr>
        <w:ind w:firstLine="260"/>
      </w:pPr>
      <w:bookmarkStart w:id="1" w:colFirst="0" w:name="id.jpeyouxqx5xh" w:colLast="0"/>
      <w:bookmarkEnd w:id="1"/>
      <w:r w:rsidRPr="00000000" w:rsidR="00000000" w:rsidDel="00000000">
        <w:rPr>
          <w:b w:val="1"/>
          <w:rtl w:val="0"/>
        </w:rPr>
        <w:t xml:space="preserve">1.1 Descripción breve</w:t>
      </w:r>
    </w:p>
    <w:p w:rsidP="00000000" w:rsidRPr="00000000" w:rsidR="00000000" w:rsidDel="00000000" w:rsidRDefault="00000000">
      <w:pPr>
        <w:ind w:left="720" w:hanging="29"/>
      </w:pPr>
      <w:r w:rsidRPr="00000000" w:rsidR="00000000" w:rsidDel="00000000">
        <w:rPr>
          <w:rtl w:val="0"/>
        </w:rPr>
        <w:t xml:space="preserve">Este caso de uso le permite al usuario la confirmación de un plato con sus observaciones, salsas, guarnición, etc</w:t>
      </w:r>
      <w:r w:rsidRPr="00000000" w:rsidR="00000000" w:rsidDel="00000000">
        <w:rPr>
          <w:sz w:val="26"/>
          <w:rtl w:val="0"/>
        </w:rPr>
        <w:t xml:space="preserve">.</w:t>
      </w: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2" w:colFirst="0" w:name="id.l85crxbz9pb1" w:colLast="0"/>
      <w:bookmarkEnd w:id="2"/>
      <w:r w:rsidRPr="00000000" w:rsidR="00000000" w:rsidDel="00000000">
        <w:rPr>
          <w:b w:val="1"/>
          <w:sz w:val="24"/>
          <w:rtl w:val="0"/>
        </w:rPr>
        <w:t xml:space="preserve">2. Flujo de eventos</w:t>
      </w:r>
    </w:p>
    <w:p w:rsidP="00000000" w:rsidRPr="00000000" w:rsidR="00000000" w:rsidDel="00000000" w:rsidRDefault="00000000">
      <w:pPr>
        <w:ind w:firstLine="260"/>
      </w:pPr>
      <w:bookmarkStart w:id="3" w:colFirst="0" w:name="id.12uktant80pz" w:colLast="0"/>
      <w:bookmarkEnd w:id="3"/>
      <w:r w:rsidRPr="00000000" w:rsidR="00000000" w:rsidDel="00000000">
        <w:rPr>
          <w:b w:val="1"/>
          <w:rtl w:val="0"/>
        </w:rPr>
        <w:t xml:space="preserve">2.1 Flujo básico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1. En la parte inferior de la pantalla se encuentra un botón para confirmar el plato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2. Si pulsamos en el botón, se guarda toda la información seleccionada para ese plato.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4" w:colFirst="0" w:name="id.rh719b7c5bre" w:colLast="0"/>
      <w:bookmarkEnd w:id="4"/>
      <w:r w:rsidRPr="00000000" w:rsidR="00000000" w:rsidDel="00000000">
        <w:rPr>
          <w:b w:val="1"/>
          <w:sz w:val="24"/>
          <w:rtl w:val="0"/>
        </w:rPr>
        <w:t xml:space="preserve">3. Requisitos especiales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ab/>
      </w:r>
      <w:r w:rsidRPr="00000000" w:rsidR="00000000" w:rsidDel="00000000">
        <w:rPr>
          <w:rtl w:val="0"/>
        </w:rPr>
        <w:t xml:space="preserve">Ninguno.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5" w:colFirst="0" w:name="id.lc39ldxtwjjh" w:colLast="0"/>
      <w:bookmarkEnd w:id="5"/>
      <w:r w:rsidRPr="00000000" w:rsidR="00000000" w:rsidDel="00000000">
        <w:rPr>
          <w:b w:val="1"/>
          <w:sz w:val="24"/>
          <w:rtl w:val="0"/>
        </w:rPr>
        <w:t xml:space="preserve">4. Pre-condiciones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Estar en la pantalla de descripción de plato.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6" w:colFirst="0" w:name="id.oy1ntm5rpot6" w:colLast="0"/>
      <w:bookmarkEnd w:id="6"/>
      <w:r w:rsidRPr="00000000" w:rsidR="00000000" w:rsidDel="00000000">
        <w:rPr>
          <w:b w:val="1"/>
          <w:sz w:val="24"/>
          <w:rtl w:val="0"/>
        </w:rPr>
        <w:t xml:space="preserve">5. Post-condiciones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Guardar información relevante de cada plato seleccionado para tenerla en cuenta en el pedido. Si es el último plato por elegir nos llevará a la pantalla anterior, si no, permaneceremos en la pantalla de descripción, donde podremos elegir las opciones de un nuevo plato.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docs.google.com/document/d/16B4OSGZcovAt4IZntLUeugUuXFyO6mRh4hLGtqoOQWU/edit#bookmark=id.spfvog2yymkv" Type="http://schemas.openxmlformats.org/officeDocument/2006/relationships/hyperlink" TargetMode="External" Id="rId6"/><Relationship Target="https://docs.google.com/document/d/16B4OSGZcovAt4IZntLUeugUuXFyO6mRh4hLGtqoOQWU/edit#bookmark=id.ri8y0wq2047w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Transmitir datos al chip --  SIN DEFINIR AÚN.docx</dc:title>
</cp:coreProperties>
</file>