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jc w:val="center"/>
      </w:pPr>
      <w:r w:rsidRPr="00000000" w:rsidR="00000000" w:rsidDel="00000000">
        <w:rPr>
          <w:b w:val="1"/>
          <w:color w:val="1c4587"/>
          <w:sz w:val="48"/>
          <w:rtl w:val="0"/>
        </w:rPr>
        <w:t xml:space="preserve">Comparativa servicio ofrecido por NFCook frente a las aplicaciones que utilizan otros restaurantes</w:t>
      </w:r>
    </w:p>
    <w:p w:rsidP="00000000" w:rsidRPr="00000000" w:rsidR="00000000" w:rsidDel="00000000" w:rsidRDefault="00000000">
      <w:pPr/>
      <w:r w:rsidRPr="00000000" w:rsidR="00000000" w:rsidDel="00000000">
        <w:rPr>
          <w:rtl w:val="0"/>
        </w:rPr>
      </w:r>
    </w:p>
    <w:p w:rsidP="00000000" w:rsidRPr="00000000" w:rsidR="00000000" w:rsidDel="00000000" w:rsidRDefault="00000000">
      <w:pPr>
        <w:ind w:firstLine="720"/>
        <w:jc w:val="both"/>
      </w:pPr>
      <w:r w:rsidRPr="00000000" w:rsidR="00000000" w:rsidDel="00000000">
        <w:rPr>
          <w:rtl w:val="0"/>
        </w:rPr>
        <w:t xml:space="preserve">En la actualidad, los restaurantes ofrecen a los clientes una carta donde pueden ver que pedido van a realizar.</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ind w:firstLine="720"/>
        <w:jc w:val="both"/>
      </w:pPr>
      <w:r w:rsidRPr="00000000" w:rsidR="00000000" w:rsidDel="00000000">
        <w:rPr>
          <w:rtl w:val="0"/>
        </w:rPr>
        <w:t xml:space="preserve">Nuestra aplicación de usuario permite ver la carta del restaurante de una manera mucho más rápida e interactiva pudiendo mostrar imágenes de todos los platos que existen en la carta, frente a la carta tradicional que no tiene fotos de todos los platos. El usuario puede ver en todo momento lo que va a pagar. A la hora de escoger los platos puedes elegir  todo lo referente a dicho plato (salsas, guarniciones, estilo carne, observaciones) sin preocuparte de posibles errores por parte del camarero.</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ind w:firstLine="720"/>
        <w:jc w:val="both"/>
      </w:pPr>
      <w:r w:rsidRPr="00000000" w:rsidR="00000000" w:rsidDel="00000000">
        <w:rPr>
          <w:rtl w:val="0"/>
        </w:rPr>
        <w:t xml:space="preserve">Con todo esto se consigue una mayor rapidez en la gestión de los pedidos ya que puedes tener hecho el pedido antes de que venga el camarero a por ello así como un ahorro de personal de trabajo al no tener que ir tomando nota mesa por mesa.</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ind w:firstLine="720"/>
        <w:jc w:val="both"/>
      </w:pPr>
      <w:r w:rsidRPr="00000000" w:rsidR="00000000" w:rsidDel="00000000">
        <w:rPr>
          <w:rtl w:val="0"/>
        </w:rPr>
        <w:t xml:space="preserve">En cuanto a los pedidos, los camareros de  grandes cadenas de restaurantes como Foster’s Hollywood utilizan una PDA para tomar nota de las comandas de cada mesa. Esta PDA está sincronizada con el terminal de la cocina mediante tecnología WIFI, posee un software que le permite crear y modificar pedidos a través de su dispositivo.</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ind w:firstLine="720"/>
        <w:jc w:val="both"/>
      </w:pPr>
      <w:r w:rsidRPr="00000000" w:rsidR="00000000" w:rsidDel="00000000">
        <w:rPr>
          <w:rtl w:val="0"/>
        </w:rPr>
        <w:t xml:space="preserve">La tecnología WIFI presenta problemas como la posibilidad de ser hackeado y la gente </w:t>
      </w:r>
      <w:r w:rsidRPr="00000000" w:rsidR="00000000" w:rsidDel="00000000">
        <w:rPr>
          <w:rtl w:val="0"/>
        </w:rPr>
        <w:t xml:space="preserve">podría pedir platos desde fuera del restaurante causando problemas internos al restaurante.</w:t>
      </w:r>
    </w:p>
    <w:p w:rsidP="00000000" w:rsidRPr="00000000" w:rsidR="00000000" w:rsidDel="00000000" w:rsidRDefault="00000000">
      <w:pPr>
        <w:jc w:val="both"/>
      </w:pPr>
      <w:r w:rsidRPr="00000000" w:rsidR="00000000" w:rsidDel="00000000">
        <w:rPr>
          <w:rtl w:val="0"/>
        </w:rPr>
        <w:t xml:space="preserve">La ventaja de la tecnología NFC es que es pasiva,</w:t>
      </w:r>
      <w:r w:rsidRPr="00000000" w:rsidR="00000000" w:rsidDel="00000000">
        <w:rPr>
          <w:rtl w:val="0"/>
        </w:rPr>
        <w:t xml:space="preserve"> es decir, sólo funciona al establecerse contacto, por lo que el consumo de la batería del dispositivo es mucho menor que si usase Wi-Fi.</w:t>
      </w:r>
    </w:p>
    <w:p w:rsidP="00000000" w:rsidRPr="00000000" w:rsidR="00000000" w:rsidDel="00000000" w:rsidRDefault="00000000">
      <w:pPr>
        <w:jc w:val="both"/>
      </w:pPr>
      <w:r w:rsidRPr="00000000" w:rsidR="00000000" w:rsidDel="00000000">
        <w:rPr>
          <w:rtl w:val="0"/>
        </w:rPr>
        <w:t xml:space="preserve"> </w:t>
      </w:r>
    </w:p>
    <w:p w:rsidP="00000000" w:rsidRPr="00000000" w:rsidR="00000000" w:rsidDel="00000000" w:rsidRDefault="00000000">
      <w:pPr>
        <w:ind w:firstLine="720"/>
        <w:jc w:val="both"/>
      </w:pPr>
      <w:r w:rsidRPr="00000000" w:rsidR="00000000" w:rsidDel="00000000">
        <w:rPr>
          <w:rtl w:val="0"/>
        </w:rPr>
        <w:t xml:space="preserve">Otros restaurantes como Fridays, Ginos, o Vips toman nota del pedido en papel, empeorando la productividad del restaurante así como el trato al cliente que puede cansarse de esperar a que le tomen nota en caso de que el restaurante esté lleno.</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ind w:firstLine="720"/>
        <w:jc w:val="both"/>
      </w:pPr>
      <w:r w:rsidRPr="00000000" w:rsidR="00000000" w:rsidDel="00000000">
        <w:rPr>
          <w:rtl w:val="0"/>
        </w:rPr>
        <w:t xml:space="preserve">Ginos, además utiliza un sistema de avisos que consiste en un equipo inalámbrico con un </w:t>
      </w:r>
      <w:r w:rsidRPr="00000000" w:rsidR="00000000" w:rsidDel="00000000">
        <w:rPr>
          <w:rtl w:val="0"/>
        </w:rPr>
        <w:t xml:space="preserve">pulsador colocado en las mesas y que está conectado a un reloj de pulsera que llevan los camareros. Lo</w:t>
      </w:r>
      <w:r w:rsidRPr="00000000" w:rsidR="00000000" w:rsidDel="00000000">
        <w:rPr>
          <w:rtl w:val="0"/>
        </w:rPr>
        <w:t xml:space="preserve">s clientes pueden solicitar la cuenta o requerir la presencia del camarero pulsando en el botón correspondiente.</w:t>
      </w: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ind w:firstLine="720"/>
        <w:jc w:val="both"/>
      </w:pPr>
      <w:r w:rsidRPr="00000000" w:rsidR="00000000" w:rsidDel="00000000">
        <w:rPr>
          <w:rtl w:val="0"/>
        </w:rPr>
        <w:t xml:space="preserve">Estamos valorando la posibilidad de un sistema de avisos similar al de dicho restaurante basado en tecnología WIFI.</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ind w:firstLine="720"/>
        <w:jc w:val="both"/>
      </w:pPr>
      <w:r w:rsidRPr="00000000" w:rsidR="00000000" w:rsidDel="00000000">
        <w:rPr>
          <w:rtl w:val="0"/>
        </w:rPr>
        <w:t xml:space="preserve">Gracias a nuestra aplicación, para los clientes supone un importante avance, ya que se benefician de un servicio más rápido, eficaz y riguroso, al mismo tiempo que ganan en intimidad durante su estancia en el restaurante.</w:t>
      </w:r>
    </w:p>
    <w:p w:rsidP="00000000" w:rsidRPr="00000000" w:rsidR="00000000" w:rsidDel="00000000" w:rsidRDefault="00000000">
      <w:pPr>
        <w:ind w:firstLine="720"/>
        <w:jc w:val="both"/>
      </w:pPr>
      <w:r w:rsidRPr="00000000" w:rsidR="00000000" w:rsidDel="00000000">
        <w:rPr>
          <w:rtl w:val="0"/>
        </w:rPr>
      </w:r>
    </w:p>
    <w:p w:rsidP="00000000" w:rsidRPr="00000000" w:rsidR="00000000" w:rsidDel="00000000" w:rsidRDefault="00000000">
      <w:pPr>
        <w:ind w:firstLine="720"/>
        <w:jc w:val="both"/>
      </w:pPr>
      <w:r w:rsidRPr="00000000" w:rsidR="00000000" w:rsidDel="00000000">
        <w:rPr>
          <w:rtl w:val="0"/>
        </w:rPr>
      </w:r>
    </w:p>
    <w:p w:rsidP="00000000" w:rsidRPr="00000000" w:rsidR="00000000" w:rsidDel="00000000" w:rsidRDefault="00000000">
      <w:pPr>
        <w:ind w:firstLine="720"/>
        <w:jc w:val="both"/>
      </w:pPr>
      <w:r w:rsidRPr="00000000" w:rsidR="00000000" w:rsidDel="00000000">
        <w:rPr>
          <w:rtl w:val="0"/>
        </w:rPr>
      </w:r>
    </w:p>
    <w:p w:rsidP="00000000" w:rsidRPr="00000000" w:rsidR="00000000" w:rsidDel="00000000" w:rsidRDefault="00000000">
      <w:pPr>
        <w:ind w:firstLine="720"/>
        <w:jc w:val="both"/>
      </w:pPr>
      <w:r w:rsidRPr="00000000" w:rsidR="00000000" w:rsidDel="00000000">
        <w:rPr>
          <w:rtl w:val="0"/>
        </w:rPr>
      </w:r>
    </w:p>
    <w:p w:rsidP="00000000" w:rsidRPr="00000000" w:rsidR="00000000" w:rsidDel="00000000" w:rsidRDefault="00000000">
      <w:pPr>
        <w:ind w:firstLine="720"/>
        <w:jc w:val="both"/>
      </w:pPr>
      <w:r w:rsidRPr="00000000" w:rsidR="00000000" w:rsidDel="00000000">
        <w:rPr>
          <w:rtl w:val="0"/>
        </w:rPr>
      </w:r>
    </w:p>
    <w:p w:rsidP="00000000" w:rsidRPr="00000000" w:rsidR="00000000" w:rsidDel="00000000" w:rsidRDefault="00000000">
      <w:pPr>
        <w:jc w:val="center"/>
      </w:pPr>
      <w:r w:rsidRPr="00000000" w:rsidR="00000000" w:rsidDel="00000000">
        <w:rPr>
          <w:b w:val="1"/>
          <w:sz w:val="28"/>
          <w:rtl w:val="0"/>
        </w:rPr>
        <w:t xml:space="preserve">Historial de revisiones</w:t>
      </w:r>
    </w:p>
    <w:tbl>
      <w:tblPr>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1170"/>
        <w:gridCol w:w="1170"/>
        <w:gridCol w:w="1170"/>
        <w:gridCol w:w="1170"/>
        <w:gridCol w:w="1170"/>
        <w:gridCol w:w="1170"/>
        <w:gridCol w:w="1170"/>
        <w:gridCol w:w="1170"/>
      </w:tblGrid>
      <w:tr>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b w:val="1"/>
                <w:rtl w:val="0"/>
              </w:rPr>
              <w:t xml:space="preserve">Fecha</w:t>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b w:val="1"/>
                <w:rtl w:val="0"/>
              </w:rPr>
              <w:t xml:space="preserve">Versión</w:t>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b w:val="1"/>
                <w:rtl w:val="0"/>
              </w:rPr>
              <w:t xml:space="preserve">Descripción</w:t>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b w:val="1"/>
                <w:rtl w:val="0"/>
              </w:rPr>
              <w:t xml:space="preserve">Autor</w:t>
            </w:r>
          </w:p>
        </w:tc>
      </w:tr>
      <w:tr>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tl w:val="0"/>
              </w:rPr>
              <w:t xml:space="preserve">17/12/2012</w:t>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tl w:val="0"/>
              </w:rPr>
              <w:t xml:space="preserve">0.1</w:t>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tl w:val="0"/>
              </w:rPr>
              <w:t xml:space="preserve">Creación</w:t>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tl w:val="0"/>
              </w:rPr>
              <w:t xml:space="preserve">Daniel y Javier</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rtl w:val="0"/>
              </w:rPr>
              <w:t xml:space="preserve">22/01/2013</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rtl w:val="0"/>
              </w:rPr>
              <w:t xml:space="preserve">0.1.1</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rtl w:val="0"/>
              </w:rPr>
              <w:t xml:space="preserve">Formato</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rtl w:val="0"/>
              </w:rPr>
              <w:t xml:space="preserve">Abel y Carlos</w:t>
            </w:r>
          </w:p>
        </w:tc>
      </w:tr>
      <w:tr>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tl w:val="0"/>
              </w:rPr>
              <w:t xml:space="preserve">06/03/2013</w:t>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tl w:val="0"/>
              </w:rPr>
              <w:t xml:space="preserve">0.2</w:t>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tl w:val="0"/>
              </w:rPr>
              <w:t xml:space="preserve">Revisión</w:t>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tl w:val="0"/>
              </w:rPr>
              <w:t xml:space="preserve">Álvaro y Juan Diego</w:t>
            </w:r>
          </w:p>
        </w:tc>
      </w:tr>
      <w:tr>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tl w:val="0"/>
              </w:rPr>
            </w:r>
          </w:p>
        </w:tc>
      </w:tr>
    </w:tbl>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ind w:firstLine="720"/>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pPr>
    <w:rPr>
      <w:b w:val="1"/>
      <w:sz w:val="36"/>
    </w:rPr>
  </w:style>
  <w:style w:styleId="Heading2" w:type="paragraph">
    <w:name w:val="heading 2"/>
    <w:basedOn w:val="Normal"/>
    <w:next w:val="Normal"/>
    <w:pPr>
      <w:spacing w:lineRule="auto" w:after="80" w:before="360"/>
    </w:pPr>
    <w:rPr>
      <w:b w:val="1"/>
      <w:sz w:val="28"/>
    </w:rPr>
  </w:style>
  <w:style w:styleId="Heading3" w:type="paragraph">
    <w:name w:val="heading 3"/>
    <w:basedOn w:val="Normal"/>
    <w:next w:val="Normal"/>
    <w:pPr>
      <w:spacing w:lineRule="auto" w:after="80" w:before="280"/>
    </w:pPr>
    <w:rPr>
      <w:b w:val="1"/>
      <w:color w:val="666666"/>
      <w:sz w:val="24"/>
    </w:rPr>
  </w:style>
  <w:style w:styleId="Heading4" w:type="paragraph">
    <w:name w:val="heading 4"/>
    <w:basedOn w:val="Normal"/>
    <w:next w:val="Normal"/>
    <w:pPr>
      <w:spacing w:lineRule="auto" w:after="40" w:before="240"/>
    </w:pPr>
    <w:rPr>
      <w:i w:val="1"/>
      <w:color w:val="666666"/>
      <w:sz w:val="22"/>
    </w:rPr>
  </w:style>
  <w:style w:styleId="Heading5" w:type="paragraph">
    <w:name w:val="heading 5"/>
    <w:basedOn w:val="Normal"/>
    <w:next w:val="Normal"/>
    <w:pPr>
      <w:spacing w:lineRule="auto" w:after="40" w:before="220"/>
    </w:pPr>
    <w:rPr>
      <w:b w:val="1"/>
      <w:color w:val="666666"/>
      <w:sz w:val="20"/>
    </w:rPr>
  </w:style>
  <w:style w:styleId="Heading6" w:type="paragraph">
    <w:name w:val="heading 6"/>
    <w:basedOn w:val="Normal"/>
    <w:next w:val="Normal"/>
    <w:pPr>
      <w:spacing w:lineRule="auto" w:after="40" w:before="200"/>
    </w:pPr>
    <w:rPr>
      <w:i w:val="1"/>
      <w:color w:val="666666"/>
      <w:sz w:val="20"/>
    </w:rPr>
  </w:style>
  <w:style w:styleId="Title" w:type="paragraph">
    <w:name w:val="Title"/>
    <w:basedOn w:val="Normal"/>
    <w:next w:val="Normal"/>
    <w:pPr>
      <w:spacing w:lineRule="auto" w:after="120" w:before="480"/>
    </w:pPr>
    <w:rPr>
      <w:b w:val="1"/>
      <w:sz w:val="72"/>
    </w:rPr>
  </w:style>
  <w:style w:styleId="Subtitle" w:type="paragraph">
    <w:name w:val="Subtitle"/>
    <w:basedOn w:val="Normal"/>
    <w:next w:val="Normal"/>
    <w:pPr>
      <w:spacing w:lineRule="auto" w:after="80" w:before="360"/>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Comparativa servicio ofrecido por NFCook frente a las aplicaciones que utilizan otros restaurantes.docx</dc:title>
</cp:coreProperties>
</file>