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número de personas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otzxmvrnar16">
        <w:r w:rsidRPr="00000000" w:rsidR="00000000" w:rsidDel="00000000">
          <w:rPr>
            <w:color w:val="1155cc"/>
            <w:u w:val="single"/>
            <w:rtl w:val="0"/>
          </w:rPr>
          <w:t xml:space="preserve">1. Casos de uso: Editar número de personas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sdlabk7dp240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ik0c7e3ggmxr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c5zof2yep6lq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e2l18no1ukf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4msxfq4xtxw9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pxls7uo3zck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isy5gileujhh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Editar número de personas</w:t>
      </w:r>
    </w:p>
    <w:p w:rsidP="00000000" w:rsidRPr="00000000" w:rsidR="00000000" w:rsidDel="00000000" w:rsidRDefault="00000000">
      <w:pPr/>
      <w:bookmarkStart w:id="0" w:colFirst="0" w:name="id.otzxmvrnar16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Editar número de personas</w:t>
      </w:r>
    </w:p>
    <w:p w:rsidP="00000000" w:rsidRPr="00000000" w:rsidR="00000000" w:rsidDel="00000000" w:rsidRDefault="00000000">
      <w:pPr/>
      <w:bookmarkStart w:id="1" w:colFirst="0" w:name="id.sdlabk7dp240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permite al camarero cambiar el número de personas que se sientan en una mesa.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ik0c7e3ggmxr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c5zof2yep6lq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Mantener pulsado sobre la mesa abierta deseada durante dos segundos.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Saldrá un menú con las opciones de abrir cerrar y sincronizar mesa y editar el número de personas. Pulsamos sobre editar número de personas.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Aparecerá un menú con un teclado numérico para introducir el nuevo número de personas que hay en la mesa. una vez escrito pulsamos aceptar.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e2l18no1ukf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4msxfq4xtxw9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mesas en TPV y tener al menos una mesa abierta.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2pxls7uo3zck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Actualiza el número de personas en la mesa.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isy5gileujhh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número de personas.docx</dc:title>
</cp:coreProperties>
</file>