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Añadir mesa que está siendo atendida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 y Villapalos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11/03/2013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Villapalos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b3p4j1ze964c">
        <w:r w:rsidRPr="00000000" w:rsidR="00000000" w:rsidDel="00000000">
          <w:rPr>
            <w:color w:val="1155cc"/>
            <w:u w:val="single"/>
            <w:rtl w:val="0"/>
          </w:rPr>
          <w:t xml:space="preserve">1. Casos de uso: Añadir mesa que está siendo atendida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i86deo6nosva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w49lsodx7sm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hyaoi8y7mddb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2seatt13dycr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lp2zai91bwq5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ldics7ter19j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xf46slbv2mgj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Añadir mesa que está siendo atendida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b3p4j1ze964c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Añadir mesa que está siendo atendida</w:t>
      </w:r>
    </w:p>
    <w:p w:rsidP="00000000" w:rsidRPr="00000000" w:rsidR="00000000" w:rsidDel="00000000" w:rsidRDefault="00000000">
      <w:pPr/>
      <w:bookmarkStart w:id="1" w:colFirst="0" w:name="id.i86deo6nosva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camarero, añadir a su base de datos personal el pedido de la mesa que está atendiendo en ese momento.También añade a una lista en la interfaz, la mesa para tener acceso rápido a ella.</w:t>
      </w:r>
    </w:p>
    <w:p w:rsidP="00000000" w:rsidRPr="00000000" w:rsidR="00000000" w:rsidDel="00000000" w:rsidRDefault="00000000">
      <w:pPr/>
      <w:bookmarkStart w:id="2" w:colFirst="0" w:name="id.w49lsodx7sm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hyaoi8y7mddb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En la parte inferior izquierda de la pantalla se encuentra un botón con la opción de añadir mesa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Si pulsamos el botón, aparece una nueva subventana.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En esta subventana podemos introducir a través del teclado el número de la mesa atendida y el número de personas en ella. La subventana tiene un botón de aceptar que añade a la base de datos el pedido y una nueva mesa a la interfaz. También tiene un botón cancelar que nos dirige a la ventana anterior. </w:t>
      </w:r>
    </w:p>
    <w:p w:rsidP="00000000" w:rsidRPr="00000000" w:rsidR="00000000" w:rsidDel="00000000" w:rsidRDefault="00000000">
      <w:pPr/>
      <w:bookmarkStart w:id="4" w:colFirst="0" w:name="id.2seatt13dycr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lp2zai91bwq5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inicial de camarero.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ldics7ter19j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Guardar información en la base de datos y una nueva mesa a la interfaz de camarero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xf46slbv2mgj" w:colLast="0"/>
      <w:bookmarkEnd w:id="7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571750" cx="650557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571750" cx="65055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Añadir mesa + UML.docx</dc:title>
</cp:coreProperties>
</file>