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Acceder a información detallada de mesa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17/01/2013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 y Villapalos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11/03/2013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Villapalos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djsezn8dmc75">
        <w:r w:rsidRPr="00000000" w:rsidR="00000000" w:rsidDel="00000000">
          <w:rPr>
            <w:color w:val="1155cc"/>
            <w:u w:val="single"/>
            <w:rtl w:val="0"/>
          </w:rPr>
          <w:t xml:space="preserve">1. Casos de uso: Acceder a información detallada de mesa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7dkrbgrae7n7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oi2ya050v9dl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p5vfh96p1zjq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i54rjak3axad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6eaejw92jeze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vuuyl4v2wnxx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qoi4xcwts5yh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Acceder a información detallada de mesa</w:t>
      </w:r>
    </w:p>
    <w:p w:rsidP="00000000" w:rsidRPr="00000000" w:rsidR="00000000" w:rsidDel="00000000" w:rsidRDefault="00000000">
      <w:pPr/>
      <w:bookmarkStart w:id="0" w:colFirst="0" w:name="id.djsezn8dmc75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Acceder a información detallada de mesa</w:t>
      </w:r>
    </w:p>
    <w:p w:rsidP="00000000" w:rsidRPr="00000000" w:rsidR="00000000" w:rsidDel="00000000" w:rsidRDefault="00000000">
      <w:pPr/>
      <w:bookmarkStart w:id="1" w:colFirst="0" w:name="id.7dkrbgrae7n7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le permite al camarero, pulsando sobre la imagen de una mesa de la lista de mesas (que contiene el número de mesa) acceder a la pantalla de información detallada de mesa.</w:t>
      </w:r>
    </w:p>
    <w:p w:rsidP="00000000" w:rsidRPr="00000000" w:rsidR="00000000" w:rsidDel="00000000" w:rsidRDefault="00000000">
      <w:pPr>
        <w:ind w:left="0" w:firstLine="0"/>
      </w:pPr>
      <w:bookmarkStart w:id="2" w:colFirst="0" w:name="id.oi2ya050v9dl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p5vfh96p1zjq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En la parte central de la pantalla, aparecen las mesas que están siendo atendidas por ese camarero.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Si pulsamos sobre una mesa, nos dirige a una nueva ventana donde nos mostrará la información de la mesa con sus platos, precio total, etc.</w:t>
      </w:r>
    </w:p>
    <w:p w:rsidP="00000000" w:rsidRPr="00000000" w:rsidR="00000000" w:rsidDel="00000000" w:rsidRDefault="00000000">
      <w:pPr/>
      <w:bookmarkStart w:id="4" w:colFirst="0" w:name="id.i54rjak3axad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6eaejw92jeze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inicial de camarero.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vuuyl4v2wnxx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Acceder a la información detallada de la mesa, en una nueva ventana.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qoi4xcwts5yh" w:colLast="0"/>
      <w:bookmarkEnd w:id="7"/>
      <w:r w:rsidRPr="00000000" w:rsidR="00000000" w:rsidDel="00000000">
        <w:rPr>
          <w:b w:val="1"/>
          <w:rtl w:val="0"/>
        </w:rPr>
        <w:t xml:space="preserve">6. UML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1543050" cx="39814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543050" cx="39814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Acceder a información detallada de mesa + UML.docx</dc:title>
</cp:coreProperties>
</file>